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F5C12" w14:textId="00BD8B17" w:rsidR="0091430D" w:rsidRDefault="00781CAD">
      <w:bookmarkStart w:id="0" w:name="_Toc430169762"/>
      <w:bookmarkStart w:id="1" w:name="_Toc419906644"/>
      <w:bookmarkStart w:id="2" w:name="_Toc496018140"/>
      <w:bookmarkStart w:id="3" w:name="_Hlk26884304"/>
      <w:r>
        <w:rPr>
          <w:noProof/>
        </w:rPr>
        <w:drawing>
          <wp:anchor distT="0" distB="0" distL="114300" distR="114300" simplePos="0" relativeHeight="251658240" behindDoc="1" locked="0" layoutInCell="1" allowOverlap="1" wp14:anchorId="4749290E" wp14:editId="187DBB52">
            <wp:simplePos x="0" y="0"/>
            <wp:positionH relativeFrom="margin">
              <wp:align>center</wp:align>
            </wp:positionH>
            <wp:positionV relativeFrom="margin">
              <wp:align>center</wp:align>
            </wp:positionV>
            <wp:extent cx="7772400" cy="10058400"/>
            <wp:effectExtent l="0" t="0" r="0" b="0"/>
            <wp:wrapNone/>
            <wp:docPr id="248413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413654"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p>
    <w:sdt>
      <w:sdtPr>
        <w:id w:val="-1481606245"/>
        <w:docPartObj>
          <w:docPartGallery w:val="Cover Pages"/>
          <w:docPartUnique/>
        </w:docPartObj>
      </w:sdtPr>
      <w:sdtEndPr/>
      <w:sdtContent>
        <w:p w14:paraId="2D22EDD8" w14:textId="67891CB6" w:rsidR="00A54264" w:rsidRDefault="00A54264"/>
        <w:p w14:paraId="300B2FBE" w14:textId="6CBA010B" w:rsidR="00A54264" w:rsidRDefault="00A54264">
          <w:r>
            <w:rPr>
              <w:noProof/>
            </w:rPr>
            <mc:AlternateContent>
              <mc:Choice Requires="wps">
                <w:drawing>
                  <wp:anchor distT="0" distB="0" distL="114300" distR="114300" simplePos="0" relativeHeight="251658245" behindDoc="1" locked="0" layoutInCell="1" allowOverlap="1" wp14:anchorId="38334F4F" wp14:editId="098B0775">
                    <wp:simplePos x="0" y="0"/>
                    <wp:positionH relativeFrom="page">
                      <wp:align>right</wp:align>
                    </wp:positionH>
                    <wp:positionV relativeFrom="paragraph">
                      <wp:posOffset>1713230</wp:posOffset>
                    </wp:positionV>
                    <wp:extent cx="3127248" cy="3057525"/>
                    <wp:effectExtent l="0" t="0" r="0" b="0"/>
                    <wp:wrapNone/>
                    <wp:docPr id="237786163" name="Text Box 4"/>
                    <wp:cNvGraphicFramePr/>
                    <a:graphic xmlns:a="http://schemas.openxmlformats.org/drawingml/2006/main">
                      <a:graphicData uri="http://schemas.microsoft.com/office/word/2010/wordprocessingShape">
                        <wps:wsp>
                          <wps:cNvSpPr txBox="1"/>
                          <wps:spPr>
                            <a:xfrm>
                              <a:off x="0" y="0"/>
                              <a:ext cx="3127248" cy="3057525"/>
                            </a:xfrm>
                            <a:prstGeom prst="rect">
                              <a:avLst/>
                            </a:prstGeom>
                            <a:noFill/>
                            <a:ln w="6350">
                              <a:noFill/>
                            </a:ln>
                          </wps:spPr>
                          <wps:txbx>
                            <w:txbxContent>
                              <w:p w14:paraId="4CB42A38" w14:textId="77777777" w:rsidR="00A54264" w:rsidRDefault="00A54264"/>
                              <w:p w14:paraId="36C486A1" w14:textId="77777777" w:rsidR="00A54264" w:rsidRDefault="00A54264"/>
                              <w:p w14:paraId="2C6D91A0" w14:textId="77777777" w:rsidR="00A54264" w:rsidRDefault="00A54264"/>
                              <w:p w14:paraId="02787761" w14:textId="77777777" w:rsidR="00A54264" w:rsidRDefault="00A54264">
                                <w:r>
                                  <w:rPr>
                                    <w:noProof/>
                                  </w:rPr>
                                  <w:drawing>
                                    <wp:inline distT="0" distB="0" distL="0" distR="0" wp14:anchorId="40B5B579" wp14:editId="54A384E9">
                                      <wp:extent cx="2624924" cy="2628900"/>
                                      <wp:effectExtent l="0" t="0" r="4445" b="0"/>
                                      <wp:docPr id="1476371534" name="Picture 1476371534"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ico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632159" cy="2636146"/>
                                              </a:xfrm>
                                              <a:prstGeom prst="rect">
                                                <a:avLst/>
                                              </a:prstGeom>
                                            </pic:spPr>
                                          </pic:pic>
                                        </a:graphicData>
                                      </a:graphic>
                                    </wp:inline>
                                  </w:drawing>
                                </w:r>
                              </w:p>
                              <w:p w14:paraId="628865F4" w14:textId="77777777" w:rsidR="00A54264" w:rsidRDefault="00A542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334F4F" id="_x0000_t202" coordsize="21600,21600" o:spt="202" path="m,l,21600r21600,l21600,xe">
                    <v:stroke joinstyle="miter"/>
                    <v:path gradientshapeok="t" o:connecttype="rect"/>
                  </v:shapetype>
                  <v:shape id="Text Box 4" o:spid="_x0000_s1026" type="#_x0000_t202" style="position:absolute;margin-left:195.05pt;margin-top:134.9pt;width:246.25pt;height:240.75pt;z-index:-25165823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" filled="f" stroked="f" strokeweight=".5pt">
                    <v:textbox>
                      <w:txbxContent>
                        <w:p w14:paraId="4CB42A38" w14:textId="77777777" w:rsidR="00A54264" w:rsidRDefault="00A54264"/>
                        <w:p w14:paraId="36C486A1" w14:textId="77777777" w:rsidR="00A54264" w:rsidRDefault="00A54264"/>
                        <w:p w14:paraId="2C6D91A0" w14:textId="77777777" w:rsidR="00A54264" w:rsidRDefault="00A54264"/>
                        <w:p w14:paraId="02787761" w14:textId="77777777" w:rsidR="00A54264" w:rsidRDefault="00A54264">
                          <w:r>
                            <w:rPr>
                              <w:noProof/>
                            </w:rPr>
                            <w:drawing>
                              <wp:inline distT="0" distB="0" distL="0" distR="0" wp14:anchorId="40B5B579" wp14:editId="54A384E9">
                                <wp:extent cx="2624924" cy="2628900"/>
                                <wp:effectExtent l="0" t="0" r="4445" b="0"/>
                                <wp:docPr id="1476371534" name="Picture 1476371534"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ico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632159" cy="2636146"/>
                                        </a:xfrm>
                                        <a:prstGeom prst="rect">
                                          <a:avLst/>
                                        </a:prstGeom>
                                      </pic:spPr>
                                    </pic:pic>
                                  </a:graphicData>
                                </a:graphic>
                              </wp:inline>
                            </w:drawing>
                          </w:r>
                        </w:p>
                        <w:p w14:paraId="628865F4" w14:textId="77777777" w:rsidR="00A54264" w:rsidRDefault="00A54264"/>
                      </w:txbxContent>
                    </v:textbox>
                    <w10:wrap anchorx="page"/>
                  </v:shape>
                </w:pict>
              </mc:Fallback>
            </mc:AlternateContent>
          </w:r>
        </w:p>
        <w:p w14:paraId="56B72FDE" w14:textId="36C6F3FD" w:rsidR="00A54264" w:rsidRDefault="00781CAD">
          <w:r>
            <w:rPr>
              <w:noProof/>
            </w:rPr>
            <mc:AlternateContent>
              <mc:Choice Requires="wps">
                <w:drawing>
                  <wp:anchor distT="0" distB="0" distL="114300" distR="114300" simplePos="0" relativeHeight="251658247" behindDoc="0" locked="0" layoutInCell="1" allowOverlap="1" wp14:anchorId="601FA844" wp14:editId="74331AB3">
                    <wp:simplePos x="0" y="0"/>
                    <wp:positionH relativeFrom="column">
                      <wp:posOffset>0</wp:posOffset>
                    </wp:positionH>
                    <wp:positionV relativeFrom="paragraph">
                      <wp:posOffset>182880</wp:posOffset>
                    </wp:positionV>
                    <wp:extent cx="1854200" cy="533400"/>
                    <wp:effectExtent l="0" t="0" r="0" b="0"/>
                    <wp:wrapNone/>
                    <wp:docPr id="1055098562" name="Text Box 25"/>
                    <wp:cNvGraphicFramePr/>
                    <a:graphic xmlns:a="http://schemas.openxmlformats.org/drawingml/2006/main">
                      <a:graphicData uri="http://schemas.microsoft.com/office/word/2010/wordprocessingShape">
                        <wps:wsp>
                          <wps:cNvSpPr txBox="1"/>
                          <wps:spPr>
                            <a:xfrm>
                              <a:off x="0" y="0"/>
                              <a:ext cx="1854200" cy="533400"/>
                            </a:xfrm>
                            <a:prstGeom prst="rect">
                              <a:avLst/>
                            </a:prstGeom>
                            <a:noFill/>
                            <a:ln w="6350">
                              <a:noFill/>
                            </a:ln>
                          </wps:spPr>
                          <wps:txbx>
                            <w:txbxContent>
                              <w:p w14:paraId="35BA5A53" w14:textId="6DD14C8B" w:rsidR="00781CAD" w:rsidRPr="00781CAD" w:rsidRDefault="00781CAD">
                                <w:pPr>
                                  <w:rPr>
                                    <w:b/>
                                    <w:bCs/>
                                    <w:color w:val="002060"/>
                                    <w:sz w:val="72"/>
                                    <w:szCs w:val="72"/>
                                  </w:rPr>
                                </w:pPr>
                                <w:r w:rsidRPr="00781CAD">
                                  <w:rPr>
                                    <w:b/>
                                    <w:bCs/>
                                    <w:color w:val="002060"/>
                                    <w:sz w:val="72"/>
                                    <w:szCs w:val="72"/>
                                  </w:rPr>
                                  <w:t>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1FA844" id="Text Box 25" o:spid="_x0000_s1027" type="#_x0000_t202" style="position:absolute;margin-left:0;margin-top:14.4pt;width:146pt;height:42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" filled="f" stroked="f" strokeweight=".5pt">
                    <v:textbox>
                      <w:txbxContent>
                        <w:p w14:paraId="35BA5A53" w14:textId="6DD14C8B" w:rsidR="00781CAD" w:rsidRPr="00781CAD" w:rsidRDefault="00781CAD">
                          <w:pPr>
                            <w:rPr>
                              <w:b/>
                              <w:bCs/>
                              <w:color w:val="002060"/>
                              <w:sz w:val="72"/>
                              <w:szCs w:val="72"/>
                            </w:rPr>
                          </w:pPr>
                          <w:r w:rsidRPr="00781CAD">
                            <w:rPr>
                              <w:b/>
                              <w:bCs/>
                              <w:color w:val="002060"/>
                              <w:sz w:val="72"/>
                              <w:szCs w:val="72"/>
                            </w:rPr>
                            <w:t>2025</w:t>
                          </w:r>
                        </w:p>
                      </w:txbxContent>
                    </v:textbox>
                  </v:shape>
                </w:pict>
              </mc:Fallback>
            </mc:AlternateContent>
          </w:r>
          <w:r w:rsidR="00723C75">
            <w:rPr>
              <w:noProof/>
            </w:rPr>
            <mc:AlternateContent>
              <mc:Choice Requires="wps">
                <w:drawing>
                  <wp:anchor distT="0" distB="0" distL="114300" distR="114300" simplePos="0" relativeHeight="251658246" behindDoc="0" locked="0" layoutInCell="1" allowOverlap="1" wp14:anchorId="107C2F4F" wp14:editId="611C6487">
                    <wp:simplePos x="0" y="0"/>
                    <wp:positionH relativeFrom="column">
                      <wp:posOffset>-295275</wp:posOffset>
                    </wp:positionH>
                    <wp:positionV relativeFrom="paragraph">
                      <wp:posOffset>1938655</wp:posOffset>
                    </wp:positionV>
                    <wp:extent cx="3857625" cy="3924300"/>
                    <wp:effectExtent l="0" t="0" r="0" b="0"/>
                    <wp:wrapNone/>
                    <wp:docPr id="1555249648" name="Text Box 3"/>
                    <wp:cNvGraphicFramePr/>
                    <a:graphic xmlns:a="http://schemas.openxmlformats.org/drawingml/2006/main">
                      <a:graphicData uri="http://schemas.microsoft.com/office/word/2010/wordprocessingShape">
                        <wps:wsp>
                          <wps:cNvSpPr txBox="1"/>
                          <wps:spPr>
                            <a:xfrm>
                              <a:off x="0" y="0"/>
                              <a:ext cx="3857625" cy="3924300"/>
                            </a:xfrm>
                            <a:prstGeom prst="rect">
                              <a:avLst/>
                            </a:prstGeom>
                            <a:noFill/>
                            <a:ln w="6350">
                              <a:noFill/>
                            </a:ln>
                          </wps:spPr>
                          <wps:txbx>
                            <w:txbxContent>
                              <w:p w14:paraId="58AE4B55" w14:textId="77777777" w:rsidR="009D1C21" w:rsidRDefault="00A54264">
                                <w:pPr>
                                  <w:rPr>
                                    <w:rFonts w:ascii="Arial" w:hAnsi="Arial" w:cs="Arial"/>
                                    <w:b/>
                                    <w:bCs/>
                                    <w:color w:val="E2C54B"/>
                                    <w:sz w:val="44"/>
                                    <w:szCs w:val="44"/>
                                  </w:rPr>
                                </w:pPr>
                                <w:r>
                                  <w:rPr>
                                    <w:rFonts w:ascii="Arial" w:hAnsi="Arial" w:cs="Arial"/>
                                    <w:b/>
                                    <w:bCs/>
                                    <w:color w:val="E2C54B"/>
                                    <w:sz w:val="44"/>
                                    <w:szCs w:val="44"/>
                                  </w:rPr>
                                  <w:t>Economic Security Report</w:t>
                                </w:r>
                              </w:p>
                              <w:p w14:paraId="0FD24616" w14:textId="02617B2F" w:rsidR="00A54264" w:rsidRPr="00723C75" w:rsidRDefault="000F22E0">
                                <w:pPr>
                                  <w:rPr>
                                    <w:rFonts w:ascii="Arial" w:hAnsi="Arial" w:cs="Arial"/>
                                    <w:b/>
                                    <w:bCs/>
                                    <w:color w:val="E2C54B"/>
                                    <w:sz w:val="36"/>
                                    <w:szCs w:val="36"/>
                                  </w:rPr>
                                </w:pPr>
                                <w:r>
                                  <w:rPr>
                                    <w:rFonts w:ascii="Arial" w:hAnsi="Arial" w:cs="Arial"/>
                                    <w:b/>
                                    <w:bCs/>
                                    <w:color w:val="E2C54B"/>
                                    <w:sz w:val="36"/>
                                    <w:szCs w:val="36"/>
                                  </w:rPr>
                                  <w:t xml:space="preserve">Released </w:t>
                                </w:r>
                                <w:r w:rsidR="00D43DBB">
                                  <w:rPr>
                                    <w:rFonts w:ascii="Arial" w:hAnsi="Arial" w:cs="Arial"/>
                                    <w:b/>
                                    <w:bCs/>
                                    <w:color w:val="E2C54B"/>
                                    <w:sz w:val="36"/>
                                    <w:szCs w:val="36"/>
                                  </w:rPr>
                                  <w:t>December</w:t>
                                </w:r>
                                <w:r>
                                  <w:rPr>
                                    <w:rFonts w:ascii="Arial" w:hAnsi="Arial" w:cs="Arial"/>
                                    <w:b/>
                                    <w:bCs/>
                                    <w:color w:val="E2C54B"/>
                                    <w:sz w:val="36"/>
                                    <w:szCs w:val="36"/>
                                  </w:rPr>
                                  <w:t xml:space="preserve"> 2025</w:t>
                                </w:r>
                              </w:p>
                              <w:p w14:paraId="10D76AD9" w14:textId="77777777" w:rsidR="00A54264" w:rsidRDefault="00A54264">
                                <w:pPr>
                                  <w:rPr>
                                    <w:rFonts w:ascii="Arial" w:hAnsi="Arial" w:cs="Arial"/>
                                    <w:color w:val="FFFFFF" w:themeColor="background1"/>
                                    <w:sz w:val="32"/>
                                    <w:szCs w:val="32"/>
                                  </w:rPr>
                                </w:pPr>
                                <w:r>
                                  <w:rPr>
                                    <w:rFonts w:ascii="Arial" w:hAnsi="Arial" w:cs="Arial"/>
                                    <w:color w:val="FFFFFF" w:themeColor="background1"/>
                                    <w:sz w:val="32"/>
                                    <w:szCs w:val="32"/>
                                  </w:rPr>
                                  <w:t>Outcomes for Graduates of Florida Public Postsecondary Institutions</w:t>
                                </w:r>
                              </w:p>
                              <w:p w14:paraId="332ACACB" w14:textId="77777777" w:rsidR="00A54264" w:rsidRDefault="00A54264">
                                <w:pPr>
                                  <w:rPr>
                                    <w:rFonts w:ascii="Arial" w:hAnsi="Arial" w:cs="Arial"/>
                                    <w:color w:val="FFFFFF" w:themeColor="background1"/>
                                    <w:sz w:val="32"/>
                                    <w:szCs w:val="32"/>
                                  </w:rPr>
                                </w:pPr>
                              </w:p>
                              <w:p w14:paraId="0BB29DEC" w14:textId="77777777" w:rsidR="00A54264" w:rsidRDefault="00A54264">
                                <w:pPr>
                                  <w:rPr>
                                    <w:rFonts w:ascii="Arial" w:hAnsi="Arial" w:cs="Arial"/>
                                    <w:color w:val="FFFFFF" w:themeColor="background1"/>
                                    <w:sz w:val="32"/>
                                    <w:szCs w:val="32"/>
                                  </w:rPr>
                                </w:pPr>
                              </w:p>
                              <w:p w14:paraId="5E6127D8" w14:textId="77777777" w:rsidR="00A54264" w:rsidRDefault="00A54264">
                                <w:pPr>
                                  <w:rPr>
                                    <w:rFonts w:ascii="Arial" w:hAnsi="Arial" w:cs="Arial"/>
                                    <w:color w:val="FFFFFF" w:themeColor="background1"/>
                                    <w:sz w:val="32"/>
                                    <w:szCs w:val="32"/>
                                  </w:rPr>
                                </w:pPr>
                              </w:p>
                              <w:p w14:paraId="054FF390" w14:textId="77777777" w:rsidR="00A54264" w:rsidRDefault="00A54264">
                                <w:pPr>
                                  <w:rPr>
                                    <w:rFonts w:ascii="Arial" w:hAnsi="Arial" w:cs="Arial"/>
                                    <w:color w:val="FFFFFF" w:themeColor="background1"/>
                                  </w:rPr>
                                </w:pPr>
                              </w:p>
                              <w:p w14:paraId="1A72890A" w14:textId="0E9CB9BA" w:rsidR="00484104" w:rsidRDefault="00A54264">
                                <w:pPr>
                                  <w:rPr>
                                    <w:rFonts w:ascii="Arial" w:hAnsi="Arial" w:cs="Arial"/>
                                    <w:color w:val="FFFFFF" w:themeColor="background1"/>
                                  </w:rPr>
                                </w:pPr>
                                <w:r>
                                  <w:rPr>
                                    <w:rFonts w:ascii="Arial" w:hAnsi="Arial" w:cs="Arial"/>
                                    <w:color w:val="FFFFFF" w:themeColor="background1"/>
                                  </w:rPr>
                                  <w:t xml:space="preserve">Prepared </w:t>
                                </w:r>
                                <w:r w:rsidR="00484104">
                                  <w:rPr>
                                    <w:rFonts w:ascii="Arial" w:hAnsi="Arial" w:cs="Arial"/>
                                    <w:color w:val="FFFFFF" w:themeColor="background1"/>
                                  </w:rPr>
                                  <w:t>by:</w:t>
                                </w:r>
                              </w:p>
                              <w:p w14:paraId="07D78495" w14:textId="77777777" w:rsidR="004E7464" w:rsidRDefault="00A54264">
                                <w:pPr>
                                  <w:rPr>
                                    <w:rFonts w:ascii="Arial" w:hAnsi="Arial" w:cs="Arial"/>
                                    <w:color w:val="FFFFFF" w:themeColor="background1"/>
                                  </w:rPr>
                                </w:pPr>
                                <w:r>
                                  <w:rPr>
                                    <w:rFonts w:ascii="Arial" w:hAnsi="Arial" w:cs="Arial"/>
                                    <w:color w:val="FFFFFF" w:themeColor="background1"/>
                                  </w:rPr>
                                  <w:t xml:space="preserve">Florida Department of Commerce, </w:t>
                                </w:r>
                              </w:p>
                              <w:p w14:paraId="0BE871F9" w14:textId="50E1F742" w:rsidR="00A54264" w:rsidRPr="00855229" w:rsidRDefault="00A54264">
                                <w:pPr>
                                  <w:rPr>
                                    <w:rFonts w:ascii="Arial" w:hAnsi="Arial" w:cs="Arial"/>
                                    <w:color w:val="FFFFFF" w:themeColor="background1"/>
                                  </w:rPr>
                                </w:pPr>
                                <w:r>
                                  <w:rPr>
                                    <w:rFonts w:ascii="Arial" w:hAnsi="Arial" w:cs="Arial"/>
                                    <w:color w:val="FFFFFF" w:themeColor="background1"/>
                                  </w:rPr>
                                  <w:t>Bureau of Workforce Statistics and Economic Research (WSER)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7C2F4F" id="Text Box 3" o:spid="_x0000_s1028" type="#_x0000_t202" style="position:absolute;margin-left:-23.25pt;margin-top:152.65pt;width:303.75pt;height:309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" filled="f" stroked="f" strokeweight=".5pt">
                    <v:textbox>
                      <w:txbxContent>
                        <w:p w14:paraId="58AE4B55" w14:textId="77777777" w:rsidR="009D1C21" w:rsidRDefault="00A54264">
                          <w:pPr>
                            <w:rPr>
                              <w:rFonts w:ascii="Arial" w:hAnsi="Arial" w:cs="Arial"/>
                              <w:b/>
                              <w:bCs/>
                              <w:color w:val="E2C54B"/>
                              <w:sz w:val="44"/>
                              <w:szCs w:val="44"/>
                            </w:rPr>
                          </w:pPr>
                          <w:r>
                            <w:rPr>
                              <w:rFonts w:ascii="Arial" w:hAnsi="Arial" w:cs="Arial"/>
                              <w:b/>
                              <w:bCs/>
                              <w:color w:val="E2C54B"/>
                              <w:sz w:val="44"/>
                              <w:szCs w:val="44"/>
                            </w:rPr>
                            <w:t>Economic Security Report</w:t>
                          </w:r>
                        </w:p>
                        <w:p w14:paraId="0FD24616" w14:textId="02617B2F" w:rsidR="00A54264" w:rsidRPr="00723C75" w:rsidRDefault="000F22E0">
                          <w:pPr>
                            <w:rPr>
                              <w:rFonts w:ascii="Arial" w:hAnsi="Arial" w:cs="Arial"/>
                              <w:b/>
                              <w:bCs/>
                              <w:color w:val="E2C54B"/>
                              <w:sz w:val="36"/>
                              <w:szCs w:val="36"/>
                            </w:rPr>
                          </w:pPr>
                          <w:r>
                            <w:rPr>
                              <w:rFonts w:ascii="Arial" w:hAnsi="Arial" w:cs="Arial"/>
                              <w:b/>
                              <w:bCs/>
                              <w:color w:val="E2C54B"/>
                              <w:sz w:val="36"/>
                              <w:szCs w:val="36"/>
                            </w:rPr>
                            <w:t xml:space="preserve">Released </w:t>
                          </w:r>
                          <w:r w:rsidR="00D43DBB">
                            <w:rPr>
                              <w:rFonts w:ascii="Arial" w:hAnsi="Arial" w:cs="Arial"/>
                              <w:b/>
                              <w:bCs/>
                              <w:color w:val="E2C54B"/>
                              <w:sz w:val="36"/>
                              <w:szCs w:val="36"/>
                            </w:rPr>
                            <w:t>December</w:t>
                          </w:r>
                          <w:r>
                            <w:rPr>
                              <w:rFonts w:ascii="Arial" w:hAnsi="Arial" w:cs="Arial"/>
                              <w:b/>
                              <w:bCs/>
                              <w:color w:val="E2C54B"/>
                              <w:sz w:val="36"/>
                              <w:szCs w:val="36"/>
                            </w:rPr>
                            <w:t xml:space="preserve"> 2025</w:t>
                          </w:r>
                        </w:p>
                        <w:p w14:paraId="10D76AD9" w14:textId="77777777" w:rsidR="00A54264" w:rsidRDefault="00A54264">
                          <w:pPr>
                            <w:rPr>
                              <w:rFonts w:ascii="Arial" w:hAnsi="Arial" w:cs="Arial"/>
                              <w:color w:val="FFFFFF" w:themeColor="background1"/>
                              <w:sz w:val="32"/>
                              <w:szCs w:val="32"/>
                            </w:rPr>
                          </w:pPr>
                          <w:r>
                            <w:rPr>
                              <w:rFonts w:ascii="Arial" w:hAnsi="Arial" w:cs="Arial"/>
                              <w:color w:val="FFFFFF" w:themeColor="background1"/>
                              <w:sz w:val="32"/>
                              <w:szCs w:val="32"/>
                            </w:rPr>
                            <w:t>Outcomes for Graduates of Florida Public Postsecondary Institutions</w:t>
                          </w:r>
                        </w:p>
                        <w:p w14:paraId="332ACACB" w14:textId="77777777" w:rsidR="00A54264" w:rsidRDefault="00A54264">
                          <w:pPr>
                            <w:rPr>
                              <w:rFonts w:ascii="Arial" w:hAnsi="Arial" w:cs="Arial"/>
                              <w:color w:val="FFFFFF" w:themeColor="background1"/>
                              <w:sz w:val="32"/>
                              <w:szCs w:val="32"/>
                            </w:rPr>
                          </w:pPr>
                        </w:p>
                        <w:p w14:paraId="0BB29DEC" w14:textId="77777777" w:rsidR="00A54264" w:rsidRDefault="00A54264">
                          <w:pPr>
                            <w:rPr>
                              <w:rFonts w:ascii="Arial" w:hAnsi="Arial" w:cs="Arial"/>
                              <w:color w:val="FFFFFF" w:themeColor="background1"/>
                              <w:sz w:val="32"/>
                              <w:szCs w:val="32"/>
                            </w:rPr>
                          </w:pPr>
                        </w:p>
                        <w:p w14:paraId="5E6127D8" w14:textId="77777777" w:rsidR="00A54264" w:rsidRDefault="00A54264">
                          <w:pPr>
                            <w:rPr>
                              <w:rFonts w:ascii="Arial" w:hAnsi="Arial" w:cs="Arial"/>
                              <w:color w:val="FFFFFF" w:themeColor="background1"/>
                              <w:sz w:val="32"/>
                              <w:szCs w:val="32"/>
                            </w:rPr>
                          </w:pPr>
                        </w:p>
                        <w:p w14:paraId="054FF390" w14:textId="77777777" w:rsidR="00A54264" w:rsidRDefault="00A54264">
                          <w:pPr>
                            <w:rPr>
                              <w:rFonts w:ascii="Arial" w:hAnsi="Arial" w:cs="Arial"/>
                              <w:color w:val="FFFFFF" w:themeColor="background1"/>
                            </w:rPr>
                          </w:pPr>
                        </w:p>
                        <w:p w14:paraId="1A72890A" w14:textId="0E9CB9BA" w:rsidR="00484104" w:rsidRDefault="00A54264">
                          <w:pPr>
                            <w:rPr>
                              <w:rFonts w:ascii="Arial" w:hAnsi="Arial" w:cs="Arial"/>
                              <w:color w:val="FFFFFF" w:themeColor="background1"/>
                            </w:rPr>
                          </w:pPr>
                          <w:r>
                            <w:rPr>
                              <w:rFonts w:ascii="Arial" w:hAnsi="Arial" w:cs="Arial"/>
                              <w:color w:val="FFFFFF" w:themeColor="background1"/>
                            </w:rPr>
                            <w:t xml:space="preserve">Prepared </w:t>
                          </w:r>
                          <w:r w:rsidR="00484104">
                            <w:rPr>
                              <w:rFonts w:ascii="Arial" w:hAnsi="Arial" w:cs="Arial"/>
                              <w:color w:val="FFFFFF" w:themeColor="background1"/>
                            </w:rPr>
                            <w:t>by:</w:t>
                          </w:r>
                        </w:p>
                        <w:p w14:paraId="07D78495" w14:textId="77777777" w:rsidR="004E7464" w:rsidRDefault="00A54264">
                          <w:pPr>
                            <w:rPr>
                              <w:rFonts w:ascii="Arial" w:hAnsi="Arial" w:cs="Arial"/>
                              <w:color w:val="FFFFFF" w:themeColor="background1"/>
                            </w:rPr>
                          </w:pPr>
                          <w:r>
                            <w:rPr>
                              <w:rFonts w:ascii="Arial" w:hAnsi="Arial" w:cs="Arial"/>
                              <w:color w:val="FFFFFF" w:themeColor="background1"/>
                            </w:rPr>
                            <w:t xml:space="preserve">Florida Department of Commerce, </w:t>
                          </w:r>
                        </w:p>
                        <w:p w14:paraId="0BE871F9" w14:textId="50E1F742" w:rsidR="00A54264" w:rsidRPr="00855229" w:rsidRDefault="00A54264">
                          <w:pPr>
                            <w:rPr>
                              <w:rFonts w:ascii="Arial" w:hAnsi="Arial" w:cs="Arial"/>
                              <w:color w:val="FFFFFF" w:themeColor="background1"/>
                            </w:rPr>
                          </w:pPr>
                          <w:r>
                            <w:rPr>
                              <w:rFonts w:ascii="Arial" w:hAnsi="Arial" w:cs="Arial"/>
                              <w:color w:val="FFFFFF" w:themeColor="background1"/>
                            </w:rPr>
                            <w:t>Bureau of Workforce Statistics and Economic Research (WSER)</w:t>
                          </w:r>
                        </w:p>
                      </w:txbxContent>
                    </v:textbox>
                  </v:shape>
                </w:pict>
              </mc:Fallback>
            </mc:AlternateContent>
          </w:r>
          <w:r w:rsidR="00A54264">
            <w:br w:type="page"/>
          </w:r>
        </w:p>
      </w:sdtContent>
    </w:sdt>
    <w:p w14:paraId="337113FB" w14:textId="7D1E1A13" w:rsidR="007F3B52" w:rsidRPr="007F3B52" w:rsidRDefault="00D74337" w:rsidP="00855DFB">
      <w:pPr>
        <w:pStyle w:val="Heading2"/>
      </w:pPr>
      <w:bookmarkStart w:id="4" w:name="_Toc222826835"/>
      <w:bookmarkStart w:id="5" w:name="_Toc24368140"/>
      <w:bookmarkStart w:id="6" w:name="_Toc24553783"/>
      <w:bookmarkStart w:id="7" w:name="_Toc24624625"/>
      <w:bookmarkStart w:id="8" w:name="_Toc27135798"/>
      <w:bookmarkStart w:id="9" w:name="_Toc27135936"/>
      <w:bookmarkStart w:id="10" w:name="_Toc27136633"/>
      <w:bookmarkStart w:id="11" w:name="_Toc27137111"/>
      <w:bookmarkStart w:id="12" w:name="_Toc27137656"/>
      <w:bookmarkStart w:id="13" w:name="_Toc27408091"/>
      <w:bookmarkStart w:id="14" w:name="_Toc27493135"/>
      <w:bookmarkStart w:id="15" w:name="_Toc29896856"/>
      <w:bookmarkStart w:id="16" w:name="_Hlk25574315"/>
      <w:r>
        <w:lastRenderedPageBreak/>
        <w:t>About This Report</w:t>
      </w:r>
      <w:bookmarkEnd w:id="4"/>
    </w:p>
    <w:p w14:paraId="141842C0" w14:textId="5938F597" w:rsidR="007F3B52" w:rsidRDefault="007F3B52" w:rsidP="007F3B52">
      <w:pPr>
        <w:suppressAutoHyphens/>
        <w:spacing w:after="120" w:line="264" w:lineRule="auto"/>
      </w:pPr>
      <w:r w:rsidRPr="007F3B52">
        <w:t>The Florida Economic Security Report, per section 445.07, Florida Statues, provides information on employment and earnings outcomes for individuals who graduated from Florida’s postsecondary educational institutions. Results presented in this report show the variation in earnings, employment, election to continue education</w:t>
      </w:r>
      <w:r w:rsidR="0093080D">
        <w:t xml:space="preserve"> and proportion of </w:t>
      </w:r>
      <w:r w:rsidRPr="007F3B52">
        <w:t>public assistance</w:t>
      </w:r>
      <w:r w:rsidR="0093080D">
        <w:t xml:space="preserve"> recipients</w:t>
      </w:r>
      <w:r w:rsidRPr="007F3B52">
        <w:t xml:space="preserve"> for </w:t>
      </w:r>
      <w:r w:rsidR="0093080D">
        <w:t>graduates of</w:t>
      </w:r>
      <w:r w:rsidRPr="007F3B52">
        <w:t xml:space="preserve"> </w:t>
      </w:r>
      <w:r w:rsidR="0093080D">
        <w:t>Florida’s three</w:t>
      </w:r>
      <w:r w:rsidRPr="007F3B52">
        <w:t xml:space="preserve"> public educational systems</w:t>
      </w:r>
      <w:r w:rsidR="0093080D">
        <w:t>. The average federal debt acquired by all students in a public postsecondary education institution (not just graduates) in academic year 202</w:t>
      </w:r>
      <w:r w:rsidR="00E34011">
        <w:t>1</w:t>
      </w:r>
      <w:r w:rsidR="0093080D">
        <w:t>-2</w:t>
      </w:r>
      <w:r w:rsidR="00E34011">
        <w:t>2</w:t>
      </w:r>
      <w:r w:rsidR="0093080D">
        <w:t xml:space="preserve"> is also reported. The results show what type</w:t>
      </w:r>
      <w:r w:rsidR="00B25F6F">
        <w:t>s</w:t>
      </w:r>
      <w:r w:rsidR="0093080D">
        <w:t xml:space="preserve"> of postsecondary credentials students earn and what they study</w:t>
      </w:r>
      <w:r w:rsidR="002B3712">
        <w:t>.</w:t>
      </w:r>
    </w:p>
    <w:p w14:paraId="2CB4BBAB" w14:textId="77777777" w:rsidR="0093080D" w:rsidRDefault="0093080D" w:rsidP="0093080D">
      <w:pPr>
        <w:spacing w:after="160" w:line="259" w:lineRule="auto"/>
        <w:rPr>
          <w:rFonts w:ascii="Arial" w:eastAsia="Calibri" w:hAnsi="Arial" w:cs="Arial"/>
          <w:kern w:val="2"/>
          <w14:ligatures w14:val="standardContextual"/>
        </w:rPr>
      </w:pPr>
    </w:p>
    <w:p w14:paraId="0E216255" w14:textId="6DDA2BAD" w:rsidR="0093080D" w:rsidRPr="00CC4973" w:rsidRDefault="0093080D" w:rsidP="0093080D">
      <w:pPr>
        <w:spacing w:after="160" w:line="259" w:lineRule="auto"/>
        <w:rPr>
          <w:rFonts w:ascii="Arial" w:eastAsia="Calibri" w:hAnsi="Arial" w:cs="Arial"/>
          <w:kern w:val="2"/>
          <w14:ligatures w14:val="standardContextual"/>
        </w:rPr>
      </w:pPr>
      <w:r w:rsidRPr="00CC4973">
        <w:rPr>
          <w:rFonts w:ascii="Arial" w:eastAsia="Calibri" w:hAnsi="Arial" w:cs="Arial"/>
          <w:kern w:val="2"/>
          <w14:ligatures w14:val="standardContextual"/>
        </w:rPr>
        <w:t>Information in this report comes from f</w:t>
      </w:r>
      <w:r w:rsidR="00760EBD">
        <w:rPr>
          <w:rFonts w:ascii="Arial" w:eastAsia="Calibri" w:hAnsi="Arial" w:cs="Arial"/>
          <w:kern w:val="2"/>
          <w14:ligatures w14:val="standardContextual"/>
        </w:rPr>
        <w:t>our</w:t>
      </w:r>
      <w:r w:rsidRPr="00CC4973">
        <w:rPr>
          <w:rFonts w:ascii="Arial" w:eastAsia="Calibri" w:hAnsi="Arial" w:cs="Arial"/>
          <w:kern w:val="2"/>
          <w14:ligatures w14:val="standardContextual"/>
        </w:rPr>
        <w:t xml:space="preserve"> main data sources:</w:t>
      </w:r>
    </w:p>
    <w:p w14:paraId="31C61E70" w14:textId="36FE5F15" w:rsidR="0093080D" w:rsidRPr="00CC4973" w:rsidRDefault="0093080D" w:rsidP="0093080D">
      <w:pPr>
        <w:numPr>
          <w:ilvl w:val="0"/>
          <w:numId w:val="25"/>
        </w:numPr>
        <w:spacing w:after="160" w:line="259" w:lineRule="auto"/>
        <w:rPr>
          <w:rFonts w:ascii="Arial" w:eastAsia="Calibri" w:hAnsi="Arial" w:cs="Arial"/>
          <w:kern w:val="2"/>
          <w14:ligatures w14:val="standardContextual"/>
        </w:rPr>
      </w:pPr>
      <w:r w:rsidRPr="00CC4973">
        <w:rPr>
          <w:rFonts w:ascii="Arial" w:eastAsia="Calibri" w:hAnsi="Arial" w:cs="Arial"/>
          <w:kern w:val="2"/>
          <w14:ligatures w14:val="standardContextual"/>
        </w:rPr>
        <w:t>Florida Department of Education Florida Education and Training Placement Information Program (FETPIP)</w:t>
      </w:r>
    </w:p>
    <w:p w14:paraId="188A7413" w14:textId="3F24930B" w:rsidR="0093080D" w:rsidRPr="00CC4973" w:rsidRDefault="0093080D" w:rsidP="0093080D">
      <w:pPr>
        <w:numPr>
          <w:ilvl w:val="0"/>
          <w:numId w:val="25"/>
        </w:numPr>
        <w:spacing w:after="160" w:line="259" w:lineRule="auto"/>
        <w:rPr>
          <w:rFonts w:ascii="Arial" w:eastAsia="Calibri" w:hAnsi="Arial" w:cs="Arial"/>
          <w:kern w:val="2"/>
          <w14:ligatures w14:val="standardContextual"/>
        </w:rPr>
      </w:pPr>
      <w:r w:rsidRPr="00CC4973">
        <w:rPr>
          <w:rFonts w:ascii="Arial" w:eastAsia="Calibri" w:hAnsi="Arial" w:cs="Arial"/>
          <w:kern w:val="2"/>
          <w14:ligatures w14:val="standardContextual"/>
        </w:rPr>
        <w:t>Florida Department of Education Office of Student Financial Assistan</w:t>
      </w:r>
      <w:r w:rsidR="007C6A5A">
        <w:rPr>
          <w:rFonts w:ascii="Arial" w:eastAsia="Calibri" w:hAnsi="Arial" w:cs="Arial"/>
          <w:kern w:val="2"/>
          <w14:ligatures w14:val="standardContextual"/>
        </w:rPr>
        <w:t>ce</w:t>
      </w:r>
    </w:p>
    <w:p w14:paraId="1293B806" w14:textId="20C2DF09" w:rsidR="0093080D" w:rsidRPr="00CC4973" w:rsidRDefault="0093080D" w:rsidP="0093080D">
      <w:pPr>
        <w:numPr>
          <w:ilvl w:val="0"/>
          <w:numId w:val="25"/>
        </w:numPr>
        <w:spacing w:after="160" w:line="259" w:lineRule="auto"/>
        <w:rPr>
          <w:rFonts w:ascii="Arial" w:eastAsia="Calibri" w:hAnsi="Arial" w:cs="Arial"/>
          <w:kern w:val="2"/>
          <w14:ligatures w14:val="standardContextual"/>
        </w:rPr>
      </w:pPr>
      <w:r w:rsidRPr="00CC4973">
        <w:rPr>
          <w:rFonts w:ascii="Arial" w:eastAsia="Calibri" w:hAnsi="Arial" w:cs="Arial"/>
          <w:kern w:val="2"/>
          <w14:ligatures w14:val="standardContextual"/>
        </w:rPr>
        <w:t>Florida Department of Commerce Employment Projections</w:t>
      </w:r>
    </w:p>
    <w:p w14:paraId="48077DB8" w14:textId="6EF30F98" w:rsidR="0093080D" w:rsidRDefault="0093080D" w:rsidP="0093080D">
      <w:pPr>
        <w:numPr>
          <w:ilvl w:val="0"/>
          <w:numId w:val="25"/>
        </w:numPr>
        <w:spacing w:after="160" w:line="259" w:lineRule="auto"/>
        <w:rPr>
          <w:rFonts w:ascii="Arial" w:eastAsia="Calibri" w:hAnsi="Arial" w:cs="Arial"/>
          <w:kern w:val="2"/>
          <w14:ligatures w14:val="standardContextual"/>
        </w:rPr>
      </w:pPr>
      <w:r w:rsidRPr="00CC4973">
        <w:rPr>
          <w:rFonts w:ascii="Arial" w:eastAsia="Calibri" w:hAnsi="Arial" w:cs="Arial"/>
          <w:kern w:val="2"/>
          <w14:ligatures w14:val="standardContextual"/>
        </w:rPr>
        <w:t>U.S. Department of Labor State Wage Interchange System (SWIS)</w:t>
      </w:r>
      <w:r w:rsidRPr="00CC4973">
        <w:rPr>
          <w:rFonts w:ascii="Arial" w:eastAsia="Calibri" w:hAnsi="Arial" w:cs="Arial"/>
          <w:kern w:val="2"/>
          <w:vertAlign w:val="superscript"/>
          <w14:ligatures w14:val="standardContextual"/>
        </w:rPr>
        <w:footnoteReference w:id="2"/>
      </w:r>
    </w:p>
    <w:p w14:paraId="28D517F5" w14:textId="77777777" w:rsidR="00A22A04" w:rsidRPr="00CC4973" w:rsidRDefault="00A22A04" w:rsidP="008342EF">
      <w:pPr>
        <w:spacing w:after="160" w:line="259" w:lineRule="auto"/>
        <w:ind w:left="360"/>
        <w:rPr>
          <w:rFonts w:ascii="Arial" w:eastAsia="Calibri" w:hAnsi="Arial" w:cs="Arial"/>
          <w:kern w:val="2"/>
          <w14:ligatures w14:val="standardContextual"/>
        </w:rPr>
      </w:pPr>
    </w:p>
    <w:p w14:paraId="7B5826B9" w14:textId="5D239708" w:rsidR="0093080D" w:rsidRPr="00CC4973" w:rsidRDefault="0093080D" w:rsidP="0093080D">
      <w:pPr>
        <w:spacing w:after="160" w:line="259" w:lineRule="auto"/>
        <w:rPr>
          <w:rFonts w:ascii="Arial" w:eastAsia="Calibri" w:hAnsi="Arial" w:cs="Arial"/>
          <w:kern w:val="2"/>
          <w14:ligatures w14:val="standardContextual"/>
        </w:rPr>
      </w:pPr>
      <w:r w:rsidRPr="00CC4973">
        <w:rPr>
          <w:rFonts w:ascii="Arial" w:eastAsia="Calibri" w:hAnsi="Arial" w:cs="Arial"/>
          <w:kern w:val="2"/>
          <w14:ligatures w14:val="standardContextual"/>
        </w:rPr>
        <w:t xml:space="preserve">The data detailed in this report reflect outcomes for </w:t>
      </w:r>
      <w:r w:rsidR="00653831">
        <w:rPr>
          <w:rFonts w:ascii="Arial" w:eastAsia="Calibri" w:hAnsi="Arial" w:cs="Arial"/>
          <w:kern w:val="2"/>
          <w14:ligatures w14:val="standardContextual"/>
        </w:rPr>
        <w:t>1,118,829</w:t>
      </w:r>
      <w:r w:rsidR="00F70E18">
        <w:rPr>
          <w:rFonts w:ascii="Arial" w:eastAsia="Calibri" w:hAnsi="Arial" w:cs="Arial"/>
          <w:kern w:val="2"/>
          <w14:ligatures w14:val="standardContextual"/>
        </w:rPr>
        <w:t xml:space="preserve"> </w:t>
      </w:r>
      <w:r w:rsidRPr="00CC4973">
        <w:rPr>
          <w:rFonts w:ascii="Arial" w:eastAsia="Calibri" w:hAnsi="Arial" w:cs="Arial"/>
          <w:kern w:val="2"/>
          <w14:ligatures w14:val="standardContextual"/>
        </w:rPr>
        <w:t>graduates in their first year after graduation for a five-year period from academic years 201</w:t>
      </w:r>
      <w:r w:rsidR="00301819">
        <w:rPr>
          <w:rFonts w:ascii="Arial" w:eastAsia="Calibri" w:hAnsi="Arial" w:cs="Arial"/>
          <w:kern w:val="2"/>
          <w14:ligatures w14:val="standardContextual"/>
        </w:rPr>
        <w:t>7</w:t>
      </w:r>
      <w:r w:rsidR="00A61465">
        <w:rPr>
          <w:rFonts w:ascii="Arial" w:eastAsia="Calibri" w:hAnsi="Arial" w:cs="Arial"/>
          <w:kern w:val="2"/>
          <w14:ligatures w14:val="standardContextual"/>
        </w:rPr>
        <w:t xml:space="preserve">-18 through </w:t>
      </w:r>
      <w:r w:rsidRPr="00CC4973">
        <w:rPr>
          <w:rFonts w:ascii="Arial" w:eastAsia="Calibri" w:hAnsi="Arial" w:cs="Arial"/>
          <w:kern w:val="2"/>
          <w14:ligatures w14:val="standardContextual"/>
        </w:rPr>
        <w:t>202</w:t>
      </w:r>
      <w:r w:rsidR="00301819">
        <w:rPr>
          <w:rFonts w:ascii="Arial" w:eastAsia="Calibri" w:hAnsi="Arial" w:cs="Arial"/>
          <w:kern w:val="2"/>
          <w14:ligatures w14:val="standardContextual"/>
        </w:rPr>
        <w:t>1</w:t>
      </w:r>
      <w:r w:rsidR="00A61465">
        <w:rPr>
          <w:rFonts w:ascii="Arial" w:eastAsia="Calibri" w:hAnsi="Arial" w:cs="Arial"/>
          <w:kern w:val="2"/>
          <w14:ligatures w14:val="standardContextual"/>
        </w:rPr>
        <w:t>-22</w:t>
      </w:r>
      <w:r w:rsidRPr="00CC4973">
        <w:rPr>
          <w:rFonts w:ascii="Arial" w:eastAsia="Calibri" w:hAnsi="Arial" w:cs="Arial"/>
          <w:kern w:val="2"/>
          <w14:ligatures w14:val="standardContextual"/>
        </w:rPr>
        <w:t xml:space="preserve"> and</w:t>
      </w:r>
      <w:r w:rsidR="006C074A">
        <w:rPr>
          <w:rFonts w:ascii="Arial" w:eastAsia="Calibri" w:hAnsi="Arial" w:cs="Arial"/>
          <w:kern w:val="2"/>
          <w14:ligatures w14:val="standardContextual"/>
        </w:rPr>
        <w:t xml:space="preserve"> </w:t>
      </w:r>
      <w:r w:rsidR="00284F1C">
        <w:rPr>
          <w:rFonts w:ascii="Arial" w:eastAsia="Calibri" w:hAnsi="Arial" w:cs="Arial"/>
          <w:kern w:val="2"/>
          <w14:ligatures w14:val="standardContextual"/>
        </w:rPr>
        <w:t xml:space="preserve">for </w:t>
      </w:r>
      <w:r w:rsidR="00653831">
        <w:rPr>
          <w:rFonts w:ascii="Arial" w:eastAsia="Calibri" w:hAnsi="Arial" w:cs="Arial"/>
          <w:kern w:val="2"/>
          <w14:ligatures w14:val="standardContextual"/>
        </w:rPr>
        <w:t>212,329</w:t>
      </w:r>
      <w:r w:rsidR="006C074A">
        <w:rPr>
          <w:rFonts w:ascii="Arial" w:eastAsia="Calibri" w:hAnsi="Arial" w:cs="Arial"/>
          <w:kern w:val="2"/>
          <w14:ligatures w14:val="standardContextual"/>
        </w:rPr>
        <w:t xml:space="preserve"> graduates in their</w:t>
      </w:r>
      <w:r w:rsidRPr="00CC4973">
        <w:rPr>
          <w:rFonts w:ascii="Arial" w:eastAsia="Calibri" w:hAnsi="Arial" w:cs="Arial"/>
          <w:kern w:val="2"/>
          <w14:ligatures w14:val="standardContextual"/>
        </w:rPr>
        <w:t xml:space="preserve"> fifth year after graduation</w:t>
      </w:r>
      <w:r w:rsidR="004E4472">
        <w:rPr>
          <w:rFonts w:ascii="Arial" w:eastAsia="Calibri" w:hAnsi="Arial" w:cs="Arial"/>
          <w:kern w:val="2"/>
          <w14:ligatures w14:val="standardContextual"/>
        </w:rPr>
        <w:t xml:space="preserve">, </w:t>
      </w:r>
      <w:r w:rsidRPr="00CC4973">
        <w:rPr>
          <w:rFonts w:ascii="Arial" w:eastAsia="Calibri" w:hAnsi="Arial" w:cs="Arial"/>
          <w:kern w:val="2"/>
          <w14:ligatures w14:val="standardContextual"/>
        </w:rPr>
        <w:t>201</w:t>
      </w:r>
      <w:r w:rsidR="00301819">
        <w:rPr>
          <w:rFonts w:ascii="Arial" w:eastAsia="Calibri" w:hAnsi="Arial" w:cs="Arial"/>
          <w:kern w:val="2"/>
          <w14:ligatures w14:val="standardContextual"/>
        </w:rPr>
        <w:t>7</w:t>
      </w:r>
      <w:r w:rsidRPr="00CC4973">
        <w:rPr>
          <w:rFonts w:ascii="Arial" w:eastAsia="Calibri" w:hAnsi="Arial" w:cs="Arial"/>
          <w:kern w:val="2"/>
          <w14:ligatures w14:val="standardContextual"/>
        </w:rPr>
        <w:t>-1</w:t>
      </w:r>
      <w:r w:rsidR="00301819">
        <w:rPr>
          <w:rFonts w:ascii="Arial" w:eastAsia="Calibri" w:hAnsi="Arial" w:cs="Arial"/>
          <w:kern w:val="2"/>
          <w14:ligatures w14:val="standardContextual"/>
        </w:rPr>
        <w:t>8</w:t>
      </w:r>
      <w:r w:rsidRPr="00CC4973">
        <w:rPr>
          <w:rFonts w:ascii="Arial" w:eastAsia="Calibri" w:hAnsi="Arial" w:cs="Arial"/>
          <w:kern w:val="2"/>
          <w14:ligatures w14:val="standardContextual"/>
        </w:rPr>
        <w:t xml:space="preserve">. All earnings and employment data are provided through the Florida Department of Education (DOE). Although the data represent employment and earning outcomes, the data do not include information about the occupations of graduates </w:t>
      </w:r>
      <w:r w:rsidR="00BE2FE1">
        <w:rPr>
          <w:rFonts w:ascii="Arial" w:eastAsia="Calibri" w:hAnsi="Arial" w:cs="Arial"/>
          <w:kern w:val="2"/>
          <w14:ligatures w14:val="standardContextual"/>
        </w:rPr>
        <w:t>or</w:t>
      </w:r>
      <w:r w:rsidRPr="00CC4973">
        <w:rPr>
          <w:rFonts w:ascii="Arial" w:eastAsia="Calibri" w:hAnsi="Arial" w:cs="Arial"/>
          <w:kern w:val="2"/>
          <w14:ligatures w14:val="standardContextual"/>
        </w:rPr>
        <w:t xml:space="preserve"> whether they are employed in their field of study.</w:t>
      </w:r>
    </w:p>
    <w:p w14:paraId="7FD276C6" w14:textId="1F3DA9D4" w:rsidR="0093080D" w:rsidRDefault="0093080D" w:rsidP="0093080D">
      <w:pPr>
        <w:spacing w:after="160" w:line="259" w:lineRule="auto"/>
        <w:rPr>
          <w:rFonts w:ascii="Arial" w:eastAsia="Calibri" w:hAnsi="Arial" w:cs="Arial"/>
          <w:kern w:val="2"/>
          <w14:ligatures w14:val="standardContextual"/>
        </w:rPr>
      </w:pPr>
      <w:r w:rsidRPr="00CC4973">
        <w:rPr>
          <w:rFonts w:ascii="Arial" w:eastAsia="Calibri" w:hAnsi="Arial" w:cs="Arial"/>
          <w:kern w:val="2"/>
          <w14:ligatures w14:val="standardContextual"/>
        </w:rPr>
        <w:t>More information on the methods contained in this report can be found in the Appendix section at the end of the report.</w:t>
      </w:r>
    </w:p>
    <w:p w14:paraId="11B6B9AB" w14:textId="77777777" w:rsidR="0093080D" w:rsidRDefault="0093080D">
      <w:pPr>
        <w:rPr>
          <w:rFonts w:ascii="Arial" w:eastAsia="Calibri" w:hAnsi="Arial" w:cs="Arial"/>
          <w:kern w:val="2"/>
          <w14:ligatures w14:val="standardContextual"/>
        </w:rPr>
      </w:pPr>
      <w:r>
        <w:rPr>
          <w:rFonts w:ascii="Arial" w:eastAsia="Calibri" w:hAnsi="Arial" w:cs="Arial"/>
          <w:kern w:val="2"/>
          <w14:ligatures w14:val="standardContextual"/>
        </w:rPr>
        <w:br w:type="page"/>
      </w:r>
    </w:p>
    <w:p w14:paraId="2EDE8CA4" w14:textId="2D903798" w:rsidR="0093080D" w:rsidRPr="00CC4973" w:rsidRDefault="0093080D" w:rsidP="0093080D">
      <w:pPr>
        <w:spacing w:after="160" w:line="259" w:lineRule="auto"/>
        <w:rPr>
          <w:rFonts w:ascii="Arial" w:eastAsia="Calibri" w:hAnsi="Arial" w:cs="Arial"/>
          <w:kern w:val="2"/>
          <w14:ligatures w14:val="standardContextual"/>
        </w:rPr>
      </w:pPr>
      <w:r>
        <w:rPr>
          <w:rFonts w:ascii="Arial" w:eastAsia="Calibri" w:hAnsi="Arial" w:cs="Arial"/>
          <w:kern w:val="2"/>
          <w14:ligatures w14:val="standardContextual"/>
        </w:rPr>
        <w:lastRenderedPageBreak/>
        <w:t xml:space="preserve">Florida’s public postsecondary education system consists of </w:t>
      </w:r>
      <w:r w:rsidR="00F23A48">
        <w:rPr>
          <w:rFonts w:ascii="Arial" w:eastAsia="Calibri" w:hAnsi="Arial" w:cs="Arial"/>
          <w:kern w:val="2"/>
          <w14:ligatures w14:val="standardContextual"/>
        </w:rPr>
        <w:t>88</w:t>
      </w:r>
      <w:r>
        <w:rPr>
          <w:rFonts w:ascii="Arial" w:eastAsia="Calibri" w:hAnsi="Arial" w:cs="Arial"/>
          <w:kern w:val="2"/>
          <w14:ligatures w14:val="standardContextual"/>
        </w:rPr>
        <w:t xml:space="preserve"> in</w:t>
      </w:r>
      <w:r w:rsidR="00364B91">
        <w:rPr>
          <w:rFonts w:ascii="Arial" w:eastAsia="Calibri" w:hAnsi="Arial" w:cs="Arial"/>
          <w:kern w:val="2"/>
          <w14:ligatures w14:val="standardContextual"/>
        </w:rPr>
        <w:t>stitutions within the following three systems: D</w:t>
      </w:r>
      <w:r w:rsidR="00B71297">
        <w:rPr>
          <w:rFonts w:ascii="Arial" w:eastAsia="Calibri" w:hAnsi="Arial" w:cs="Arial"/>
          <w:kern w:val="2"/>
          <w14:ligatures w14:val="standardContextual"/>
        </w:rPr>
        <w:t xml:space="preserve">istrict Technical Centers, </w:t>
      </w:r>
      <w:r w:rsidR="00C626EF">
        <w:rPr>
          <w:rFonts w:ascii="Arial" w:eastAsia="Calibri" w:hAnsi="Arial" w:cs="Arial"/>
          <w:kern w:val="2"/>
          <w14:ligatures w14:val="standardContextual"/>
        </w:rPr>
        <w:t>the Florida College System and the State University System of Florida</w:t>
      </w:r>
      <w:r w:rsidR="00364B91">
        <w:rPr>
          <w:rFonts w:ascii="Arial" w:eastAsia="Calibri" w:hAnsi="Arial" w:cs="Arial"/>
          <w:kern w:val="2"/>
          <w14:ligatures w14:val="standardContextual"/>
        </w:rPr>
        <w:t xml:space="preserve">. </w:t>
      </w:r>
    </w:p>
    <w:p w14:paraId="6E804B0B" w14:textId="77777777" w:rsidR="0093080D" w:rsidRPr="007F3B52" w:rsidRDefault="0093080D" w:rsidP="007F3B52">
      <w:pPr>
        <w:suppressAutoHyphens/>
        <w:spacing w:after="120" w:line="264" w:lineRule="auto"/>
      </w:pPr>
    </w:p>
    <w:p w14:paraId="08DFB7A2" w14:textId="77777777" w:rsidR="00435934" w:rsidRPr="004C6D4A" w:rsidRDefault="00435934" w:rsidP="00CC4973">
      <w:pPr>
        <w:pStyle w:val="Heading3"/>
        <w:ind w:firstLine="720"/>
      </w:pPr>
      <w:bookmarkStart w:id="17" w:name="_Toc222826836"/>
      <w:r>
        <w:t>District Technical Centers (DTCs)</w:t>
      </w:r>
      <w:bookmarkEnd w:id="17"/>
    </w:p>
    <w:p w14:paraId="09948537" w14:textId="21A78C17" w:rsidR="00435934" w:rsidRDefault="00435934" w:rsidP="00CC4973">
      <w:pPr>
        <w:ind w:left="720"/>
      </w:pPr>
      <w:r w:rsidRPr="004F3A9B">
        <w:t xml:space="preserve">DTCs are a system of </w:t>
      </w:r>
      <w:r w:rsidR="00EE3A97">
        <w:t>48</w:t>
      </w:r>
      <w:r w:rsidR="00EE3A97" w:rsidRPr="004F3A9B">
        <w:t xml:space="preserve"> </w:t>
      </w:r>
      <w:r w:rsidRPr="004F3A9B">
        <w:t>centers that offer certifications in a variety of career and technical education program areas</w:t>
      </w:r>
      <w:r w:rsidR="00756972">
        <w:t xml:space="preserve">. </w:t>
      </w:r>
      <w:r w:rsidRPr="004F3A9B">
        <w:t>Career and adult education programs are designed to meet the needs of students and industr</w:t>
      </w:r>
      <w:r w:rsidR="001C3B17">
        <w:t>ies</w:t>
      </w:r>
      <w:r w:rsidRPr="004F3A9B">
        <w:t>. DTCs represent a significant collaboration and partnership across both private and public sectors throughout Florida with the goal of improving Florida's workforce.</w:t>
      </w:r>
    </w:p>
    <w:p w14:paraId="21C74DC6" w14:textId="77777777" w:rsidR="00435934" w:rsidRDefault="00435934" w:rsidP="00435934"/>
    <w:p w14:paraId="75FF60A5" w14:textId="0D631917" w:rsidR="00435934" w:rsidRDefault="00435934" w:rsidP="00CC4973">
      <w:pPr>
        <w:ind w:left="720"/>
      </w:pPr>
      <w:r>
        <w:t xml:space="preserve">Learn more about Career and Adult Education at the Florida Department of Education: </w:t>
      </w:r>
      <w:hyperlink r:id="rId13" w:history="1">
        <w:r w:rsidRPr="00721E68">
          <w:rPr>
            <w:rStyle w:val="Hyperlink"/>
          </w:rPr>
          <w:t>Career &amp; Adult Education (fldoe.org)</w:t>
        </w:r>
      </w:hyperlink>
    </w:p>
    <w:p w14:paraId="612B913A" w14:textId="77777777" w:rsidR="00435934" w:rsidRPr="004C6D4A" w:rsidRDefault="00435934" w:rsidP="00CC4973">
      <w:pPr>
        <w:pStyle w:val="Heading3"/>
        <w:ind w:firstLine="720"/>
      </w:pPr>
      <w:bookmarkStart w:id="18" w:name="_Toc222826837"/>
      <w:r>
        <w:t>Florida College System (FCS)</w:t>
      </w:r>
      <w:bookmarkEnd w:id="18"/>
    </w:p>
    <w:p w14:paraId="5F6F3E80" w14:textId="595B4B1C" w:rsidR="00435934" w:rsidRDefault="00435934" w:rsidP="00CC4973">
      <w:pPr>
        <w:ind w:left="720"/>
      </w:pPr>
      <w:r w:rsidRPr="004F3A9B">
        <w:t xml:space="preserve">The FCS is the primary access point to higher education for </w:t>
      </w:r>
      <w:r>
        <w:t>Floridians, accounting for nearly half of all graduates in the five-year period</w:t>
      </w:r>
      <w:r w:rsidRPr="004F3A9B">
        <w:t>. The FCS consists of 28 public community colleges and state colleges</w:t>
      </w:r>
      <w:r w:rsidR="002347F3">
        <w:t xml:space="preserve"> that offer</w:t>
      </w:r>
      <w:r>
        <w:t xml:space="preserve"> a mix of two-year and four-year programs</w:t>
      </w:r>
      <w:r w:rsidR="00125D45">
        <w:t>. It is</w:t>
      </w:r>
      <w:r w:rsidRPr="004F3A9B">
        <w:t xml:space="preserve"> designed to respond quickly and efficiently to meet the demand of employers by aligning certificate and degree programs with regional workforce needs.</w:t>
      </w:r>
    </w:p>
    <w:p w14:paraId="49BDABEF" w14:textId="77777777" w:rsidR="00435934" w:rsidRDefault="00435934" w:rsidP="00435934"/>
    <w:p w14:paraId="3A4DECFF" w14:textId="789D3AC5" w:rsidR="00435934" w:rsidRDefault="00435934" w:rsidP="00CC4973">
      <w:pPr>
        <w:ind w:left="720"/>
      </w:pPr>
      <w:r>
        <w:t>Learn more about the Florida College System at the Florida Department of Education:</w:t>
      </w:r>
      <w:r w:rsidR="00CC4973">
        <w:t xml:space="preserve"> </w:t>
      </w:r>
      <w:hyperlink r:id="rId14" w:history="1">
        <w:r w:rsidRPr="00721E68">
          <w:rPr>
            <w:rStyle w:val="Hyperlink"/>
          </w:rPr>
          <w:t>Florida College System (fldoe.org)</w:t>
        </w:r>
      </w:hyperlink>
    </w:p>
    <w:p w14:paraId="5A89BB64" w14:textId="77777777" w:rsidR="00435934" w:rsidRPr="004C6D4A" w:rsidRDefault="00435934" w:rsidP="00CC4973">
      <w:pPr>
        <w:pStyle w:val="Heading3"/>
        <w:ind w:firstLine="720"/>
      </w:pPr>
      <w:bookmarkStart w:id="19" w:name="_Toc222826838"/>
      <w:r>
        <w:t>State University System of Florida (SUS)</w:t>
      </w:r>
      <w:bookmarkEnd w:id="19"/>
    </w:p>
    <w:p w14:paraId="70E6D37A" w14:textId="0D166D5A" w:rsidR="00435934" w:rsidRDefault="00435934" w:rsidP="00CC4973">
      <w:pPr>
        <w:ind w:left="720"/>
      </w:pPr>
      <w:r>
        <w:t xml:space="preserve">Ranked </w:t>
      </w:r>
      <w:r w:rsidR="006C001F">
        <w:t>#1</w:t>
      </w:r>
      <w:r>
        <w:t xml:space="preserve"> in </w:t>
      </w:r>
      <w:r w:rsidR="00F231EE">
        <w:t>H</w:t>
      </w:r>
      <w:r>
        <w:t xml:space="preserve">igher </w:t>
      </w:r>
      <w:r w:rsidR="00F231EE">
        <w:t>E</w:t>
      </w:r>
      <w:r>
        <w:t xml:space="preserve">ducation by U.S. News and World Report for </w:t>
      </w:r>
      <w:r w:rsidR="00D43DBB">
        <w:t>nine</w:t>
      </w:r>
      <w:r w:rsidR="004F15A6">
        <w:t xml:space="preserve"> </w:t>
      </w:r>
      <w:r>
        <w:t xml:space="preserve">consecutive years, the 12 public universities comprising the SUS provide rigorous, high-quality education in </w:t>
      </w:r>
      <w:r w:rsidR="00A44B73">
        <w:t>more than</w:t>
      </w:r>
      <w:r>
        <w:t xml:space="preserve"> 1,800 programs at the graduate, postgraduate and professional levels. The statewide system, created in 2002, boasts </w:t>
      </w:r>
      <w:r w:rsidR="00A44B73">
        <w:t>more than</w:t>
      </w:r>
      <w:r>
        <w:t xml:space="preserve"> </w:t>
      </w:r>
      <w:r w:rsidR="004D3ABE">
        <w:t>430</w:t>
      </w:r>
      <w:r>
        <w:t xml:space="preserve">,000 students and more than 60,000 faculty and staff with a budget greater than </w:t>
      </w:r>
      <w:r w:rsidR="00F54485">
        <w:t>$17.3 billion in 2024-25</w:t>
      </w:r>
      <w:r>
        <w:t>.</w:t>
      </w:r>
    </w:p>
    <w:p w14:paraId="624BDB97" w14:textId="77777777" w:rsidR="00435934" w:rsidRDefault="00435934" w:rsidP="00435934"/>
    <w:p w14:paraId="511C640A" w14:textId="351C785B" w:rsidR="00435934" w:rsidRDefault="00435934" w:rsidP="008342EF">
      <w:pPr>
        <w:ind w:left="720"/>
        <w:rPr>
          <w:rStyle w:val="Hyperlink"/>
        </w:rPr>
      </w:pPr>
      <w:r>
        <w:t>Learn more about SUS institutions at the SUS Board of Governors website:</w:t>
      </w:r>
      <w:r w:rsidR="004171D3">
        <w:t xml:space="preserve"> </w:t>
      </w:r>
      <w:hyperlink r:id="rId15" w:history="1">
        <w:r w:rsidR="003D6DE0">
          <w:rPr>
            <w:rStyle w:val="Hyperlink"/>
          </w:rPr>
          <w:t>State University System (flbog.edu)</w:t>
        </w:r>
      </w:hyperlink>
    </w:p>
    <w:p w14:paraId="7DFC50FE" w14:textId="77777777" w:rsidR="00435934" w:rsidRDefault="00435934" w:rsidP="00435934"/>
    <w:p w14:paraId="0EED6BAA" w14:textId="77777777" w:rsidR="004171D3" w:rsidRPr="00855DFB" w:rsidRDefault="004171D3" w:rsidP="00CC4973">
      <w:pPr>
        <w:pStyle w:val="ListParagraph"/>
        <w:keepLines/>
        <w:suppressAutoHyphens/>
        <w:spacing w:before="120" w:after="120" w:line="264" w:lineRule="auto"/>
        <w:rPr>
          <w:rFonts w:eastAsia="Times New Roman" w:cs="Times New Roman"/>
        </w:rPr>
      </w:pPr>
    </w:p>
    <w:bookmarkEnd w:id="5"/>
    <w:bookmarkEnd w:id="6"/>
    <w:bookmarkEnd w:id="7"/>
    <w:bookmarkEnd w:id="8"/>
    <w:bookmarkEnd w:id="9"/>
    <w:bookmarkEnd w:id="10"/>
    <w:bookmarkEnd w:id="11"/>
    <w:bookmarkEnd w:id="12"/>
    <w:bookmarkEnd w:id="13"/>
    <w:bookmarkEnd w:id="14"/>
    <w:bookmarkEnd w:id="15"/>
    <w:bookmarkEnd w:id="16"/>
    <w:p w14:paraId="6F08854E" w14:textId="024B9A7C" w:rsidR="00A27184" w:rsidRDefault="00A27184" w:rsidP="007121FF">
      <w:pPr>
        <w:sectPr w:rsidR="00A27184" w:rsidSect="00CC4973">
          <w:headerReference w:type="even" r:id="rId16"/>
          <w:headerReference w:type="default" r:id="rId17"/>
          <w:footerReference w:type="even" r:id="rId18"/>
          <w:footerReference w:type="default" r:id="rId19"/>
          <w:headerReference w:type="first" r:id="rId20"/>
          <w:footerReference w:type="first" r:id="rId21"/>
          <w:type w:val="oddPage"/>
          <w:pgSz w:w="12240" w:h="15840" w:code="1"/>
          <w:pgMar w:top="1800" w:right="1440" w:bottom="1440" w:left="1440" w:header="504" w:footer="720" w:gutter="0"/>
          <w:pgBorders w:offsetFrom="page">
            <w:left w:val="single" w:sz="4" w:space="24" w:color="FFFFFF" w:themeColor="background1"/>
          </w:pgBorders>
          <w:pgNumType w:fmt="lowerRoman" w:start="0"/>
          <w:cols w:space="720"/>
          <w:titlePg/>
          <w:docGrid w:linePitch="360"/>
        </w:sectPr>
      </w:pPr>
    </w:p>
    <w:p w14:paraId="3AF63BB1" w14:textId="5D749F98" w:rsidR="0000624F" w:rsidRPr="000343CD" w:rsidRDefault="006F171A" w:rsidP="00570F07">
      <w:pPr>
        <w:pStyle w:val="TOCHeading"/>
        <w:rPr>
          <w:color w:val="002060"/>
        </w:rPr>
      </w:pPr>
      <w:r w:rsidRPr="000343CD">
        <w:rPr>
          <w:color w:val="002060"/>
        </w:rPr>
        <w:lastRenderedPageBreak/>
        <w:t>Contents</w:t>
      </w:r>
    </w:p>
    <w:p w14:paraId="135CD55D" w14:textId="2578555C" w:rsidR="006F171A" w:rsidRPr="006F171A" w:rsidRDefault="006F171A" w:rsidP="006F171A">
      <w:pPr>
        <w:pStyle w:val="TOCPage"/>
      </w:pPr>
      <w:r>
        <w:t>Page</w:t>
      </w:r>
    </w:p>
    <w:p w14:paraId="0142C6F2" w14:textId="61866C23" w:rsidR="00767B33" w:rsidRDefault="0000624F">
      <w:pPr>
        <w:pStyle w:val="TOC1"/>
        <w:rPr>
          <w:rFonts w:eastAsiaTheme="minorEastAsia" w:cstheme="minorBidi"/>
          <w:b w:val="0"/>
          <w:bCs w:val="0"/>
          <w:kern w:val="2"/>
          <w14:ligatures w14:val="standardContextual"/>
        </w:rPr>
      </w:pPr>
      <w:r w:rsidRPr="00CE6F2F">
        <w:fldChar w:fldCharType="begin"/>
      </w:r>
      <w:r w:rsidRPr="00CE6F2F">
        <w:instrText xml:space="preserve"> TOC \h \z \u \t "Heading 2,1,Heading 3,2" </w:instrText>
      </w:r>
      <w:r w:rsidRPr="00CE6F2F">
        <w:fldChar w:fldCharType="separate"/>
      </w:r>
      <w:hyperlink w:anchor="_Toc222826835" w:history="1">
        <w:r w:rsidR="00767B33" w:rsidRPr="0094220A">
          <w:rPr>
            <w:rStyle w:val="Hyperlink"/>
          </w:rPr>
          <w:t>About This Report</w:t>
        </w:r>
        <w:r w:rsidR="00767B33">
          <w:rPr>
            <w:webHidden/>
          </w:rPr>
          <w:tab/>
        </w:r>
        <w:r w:rsidR="00767B33">
          <w:rPr>
            <w:webHidden/>
          </w:rPr>
          <w:fldChar w:fldCharType="begin"/>
        </w:r>
        <w:r w:rsidR="00767B33">
          <w:rPr>
            <w:webHidden/>
          </w:rPr>
          <w:instrText xml:space="preserve"> PAGEREF _Toc222826835 \h </w:instrText>
        </w:r>
        <w:r w:rsidR="00767B33">
          <w:rPr>
            <w:webHidden/>
          </w:rPr>
        </w:r>
        <w:r w:rsidR="00767B33">
          <w:rPr>
            <w:webHidden/>
          </w:rPr>
          <w:fldChar w:fldCharType="separate"/>
        </w:r>
        <w:r w:rsidR="00C87996">
          <w:rPr>
            <w:webHidden/>
          </w:rPr>
          <w:t>ii</w:t>
        </w:r>
        <w:r w:rsidR="00767B33">
          <w:rPr>
            <w:webHidden/>
          </w:rPr>
          <w:fldChar w:fldCharType="end"/>
        </w:r>
      </w:hyperlink>
    </w:p>
    <w:p w14:paraId="79D6DC18" w14:textId="3AC87B7B" w:rsidR="00767B33" w:rsidRDefault="00767B33">
      <w:pPr>
        <w:pStyle w:val="TOC2"/>
        <w:rPr>
          <w:rFonts w:eastAsiaTheme="minorEastAsia"/>
          <w:kern w:val="2"/>
          <w14:ligatures w14:val="standardContextual"/>
        </w:rPr>
      </w:pPr>
      <w:hyperlink w:anchor="_Toc222826836" w:history="1">
        <w:r w:rsidRPr="0094220A">
          <w:rPr>
            <w:rStyle w:val="Hyperlink"/>
          </w:rPr>
          <w:t>District Technical Centers (DTCs)</w:t>
        </w:r>
        <w:r>
          <w:rPr>
            <w:webHidden/>
          </w:rPr>
          <w:tab/>
        </w:r>
        <w:r>
          <w:rPr>
            <w:webHidden/>
          </w:rPr>
          <w:fldChar w:fldCharType="begin"/>
        </w:r>
        <w:r>
          <w:rPr>
            <w:webHidden/>
          </w:rPr>
          <w:instrText xml:space="preserve"> PAGEREF _Toc222826836 \h </w:instrText>
        </w:r>
        <w:r>
          <w:rPr>
            <w:webHidden/>
          </w:rPr>
        </w:r>
        <w:r>
          <w:rPr>
            <w:webHidden/>
          </w:rPr>
          <w:fldChar w:fldCharType="separate"/>
        </w:r>
        <w:r w:rsidR="00C87996">
          <w:rPr>
            <w:webHidden/>
          </w:rPr>
          <w:t>iii</w:t>
        </w:r>
        <w:r>
          <w:rPr>
            <w:webHidden/>
          </w:rPr>
          <w:fldChar w:fldCharType="end"/>
        </w:r>
      </w:hyperlink>
    </w:p>
    <w:p w14:paraId="42C68F0A" w14:textId="5AF4412E" w:rsidR="00767B33" w:rsidRDefault="00767B33">
      <w:pPr>
        <w:pStyle w:val="TOC2"/>
        <w:rPr>
          <w:rFonts w:eastAsiaTheme="minorEastAsia"/>
          <w:kern w:val="2"/>
          <w14:ligatures w14:val="standardContextual"/>
        </w:rPr>
      </w:pPr>
      <w:hyperlink w:anchor="_Toc222826837" w:history="1">
        <w:r w:rsidRPr="0094220A">
          <w:rPr>
            <w:rStyle w:val="Hyperlink"/>
          </w:rPr>
          <w:t>Florida College System (FCS)</w:t>
        </w:r>
        <w:r>
          <w:rPr>
            <w:webHidden/>
          </w:rPr>
          <w:tab/>
        </w:r>
        <w:r>
          <w:rPr>
            <w:webHidden/>
          </w:rPr>
          <w:fldChar w:fldCharType="begin"/>
        </w:r>
        <w:r>
          <w:rPr>
            <w:webHidden/>
          </w:rPr>
          <w:instrText xml:space="preserve"> PAGEREF _Toc222826837 \h </w:instrText>
        </w:r>
        <w:r>
          <w:rPr>
            <w:webHidden/>
          </w:rPr>
        </w:r>
        <w:r>
          <w:rPr>
            <w:webHidden/>
          </w:rPr>
          <w:fldChar w:fldCharType="separate"/>
        </w:r>
        <w:r w:rsidR="00C87996">
          <w:rPr>
            <w:webHidden/>
          </w:rPr>
          <w:t>iii</w:t>
        </w:r>
        <w:r>
          <w:rPr>
            <w:webHidden/>
          </w:rPr>
          <w:fldChar w:fldCharType="end"/>
        </w:r>
      </w:hyperlink>
    </w:p>
    <w:p w14:paraId="566A3D7C" w14:textId="03131B8D" w:rsidR="00767B33" w:rsidRDefault="00767B33">
      <w:pPr>
        <w:pStyle w:val="TOC2"/>
        <w:rPr>
          <w:rFonts w:eastAsiaTheme="minorEastAsia"/>
          <w:kern w:val="2"/>
          <w14:ligatures w14:val="standardContextual"/>
        </w:rPr>
      </w:pPr>
      <w:hyperlink w:anchor="_Toc222826838" w:history="1">
        <w:r w:rsidRPr="0094220A">
          <w:rPr>
            <w:rStyle w:val="Hyperlink"/>
          </w:rPr>
          <w:t>State University System of Florida (SUS)</w:t>
        </w:r>
        <w:r>
          <w:rPr>
            <w:webHidden/>
          </w:rPr>
          <w:tab/>
        </w:r>
        <w:r>
          <w:rPr>
            <w:webHidden/>
          </w:rPr>
          <w:fldChar w:fldCharType="begin"/>
        </w:r>
        <w:r>
          <w:rPr>
            <w:webHidden/>
          </w:rPr>
          <w:instrText xml:space="preserve"> PAGEREF _Toc222826838 \h </w:instrText>
        </w:r>
        <w:r>
          <w:rPr>
            <w:webHidden/>
          </w:rPr>
        </w:r>
        <w:r>
          <w:rPr>
            <w:webHidden/>
          </w:rPr>
          <w:fldChar w:fldCharType="separate"/>
        </w:r>
        <w:r w:rsidR="00C87996">
          <w:rPr>
            <w:webHidden/>
          </w:rPr>
          <w:t>iii</w:t>
        </w:r>
        <w:r>
          <w:rPr>
            <w:webHidden/>
          </w:rPr>
          <w:fldChar w:fldCharType="end"/>
        </w:r>
      </w:hyperlink>
    </w:p>
    <w:p w14:paraId="44C5A97E" w14:textId="79A5944A" w:rsidR="00767B33" w:rsidRDefault="00767B33">
      <w:pPr>
        <w:pStyle w:val="TOC1"/>
        <w:rPr>
          <w:rFonts w:eastAsiaTheme="minorEastAsia" w:cstheme="minorBidi"/>
          <w:b w:val="0"/>
          <w:bCs w:val="0"/>
          <w:kern w:val="2"/>
          <w14:ligatures w14:val="standardContextual"/>
        </w:rPr>
      </w:pPr>
      <w:hyperlink w:anchor="_Toc222826839" w:history="1">
        <w:r w:rsidRPr="0094220A">
          <w:rPr>
            <w:rStyle w:val="Hyperlink"/>
          </w:rPr>
          <w:t>Executive Summary</w:t>
        </w:r>
        <w:r>
          <w:rPr>
            <w:webHidden/>
          </w:rPr>
          <w:tab/>
        </w:r>
        <w:r>
          <w:rPr>
            <w:webHidden/>
          </w:rPr>
          <w:fldChar w:fldCharType="begin"/>
        </w:r>
        <w:r>
          <w:rPr>
            <w:webHidden/>
          </w:rPr>
          <w:instrText xml:space="preserve"> PAGEREF _Toc222826839 \h </w:instrText>
        </w:r>
        <w:r>
          <w:rPr>
            <w:webHidden/>
          </w:rPr>
        </w:r>
        <w:r>
          <w:rPr>
            <w:webHidden/>
          </w:rPr>
          <w:fldChar w:fldCharType="separate"/>
        </w:r>
        <w:r w:rsidR="00C87996">
          <w:rPr>
            <w:webHidden/>
          </w:rPr>
          <w:t>3</w:t>
        </w:r>
        <w:r>
          <w:rPr>
            <w:webHidden/>
          </w:rPr>
          <w:fldChar w:fldCharType="end"/>
        </w:r>
      </w:hyperlink>
    </w:p>
    <w:p w14:paraId="6E0432BE" w14:textId="5371DBD8" w:rsidR="00767B33" w:rsidRDefault="00767B33">
      <w:pPr>
        <w:pStyle w:val="TOC2"/>
        <w:rPr>
          <w:rFonts w:eastAsiaTheme="minorEastAsia"/>
          <w:kern w:val="2"/>
          <w14:ligatures w14:val="standardContextual"/>
        </w:rPr>
      </w:pPr>
      <w:hyperlink w:anchor="_Toc222826840" w:history="1">
        <w:r w:rsidRPr="0094220A">
          <w:rPr>
            <w:rStyle w:val="Hyperlink"/>
          </w:rPr>
          <w:t>Outcomes at a Glance</w:t>
        </w:r>
        <w:r>
          <w:rPr>
            <w:webHidden/>
          </w:rPr>
          <w:tab/>
        </w:r>
        <w:r>
          <w:rPr>
            <w:webHidden/>
          </w:rPr>
          <w:fldChar w:fldCharType="begin"/>
        </w:r>
        <w:r>
          <w:rPr>
            <w:webHidden/>
          </w:rPr>
          <w:instrText xml:space="preserve"> PAGEREF _Toc222826840 \h </w:instrText>
        </w:r>
        <w:r>
          <w:rPr>
            <w:webHidden/>
          </w:rPr>
        </w:r>
        <w:r>
          <w:rPr>
            <w:webHidden/>
          </w:rPr>
          <w:fldChar w:fldCharType="separate"/>
        </w:r>
        <w:r w:rsidR="00C87996">
          <w:rPr>
            <w:webHidden/>
          </w:rPr>
          <w:t>4</w:t>
        </w:r>
        <w:r>
          <w:rPr>
            <w:webHidden/>
          </w:rPr>
          <w:fldChar w:fldCharType="end"/>
        </w:r>
      </w:hyperlink>
    </w:p>
    <w:p w14:paraId="321B9969" w14:textId="375CE9F3" w:rsidR="00767B33" w:rsidRDefault="00767B33">
      <w:pPr>
        <w:pStyle w:val="TOC2"/>
        <w:rPr>
          <w:rFonts w:eastAsiaTheme="minorEastAsia"/>
          <w:kern w:val="2"/>
          <w14:ligatures w14:val="standardContextual"/>
        </w:rPr>
      </w:pPr>
      <w:hyperlink w:anchor="_Toc222826841" w:history="1">
        <w:r w:rsidRPr="0094220A">
          <w:rPr>
            <w:rStyle w:val="Hyperlink"/>
          </w:rPr>
          <w:t>Experience</w:t>
        </w:r>
        <w:r>
          <w:rPr>
            <w:webHidden/>
          </w:rPr>
          <w:tab/>
        </w:r>
        <w:r>
          <w:rPr>
            <w:webHidden/>
          </w:rPr>
          <w:fldChar w:fldCharType="begin"/>
        </w:r>
        <w:r>
          <w:rPr>
            <w:webHidden/>
          </w:rPr>
          <w:instrText xml:space="preserve"> PAGEREF _Toc222826841 \h </w:instrText>
        </w:r>
        <w:r>
          <w:rPr>
            <w:webHidden/>
          </w:rPr>
        </w:r>
        <w:r>
          <w:rPr>
            <w:webHidden/>
          </w:rPr>
          <w:fldChar w:fldCharType="separate"/>
        </w:r>
        <w:r w:rsidR="00C87996">
          <w:rPr>
            <w:webHidden/>
          </w:rPr>
          <w:t>5</w:t>
        </w:r>
        <w:r>
          <w:rPr>
            <w:webHidden/>
          </w:rPr>
          <w:fldChar w:fldCharType="end"/>
        </w:r>
      </w:hyperlink>
    </w:p>
    <w:p w14:paraId="67D92AAF" w14:textId="7F9FB645" w:rsidR="00767B33" w:rsidRDefault="00767B33">
      <w:pPr>
        <w:pStyle w:val="TOC2"/>
        <w:rPr>
          <w:rFonts w:eastAsiaTheme="minorEastAsia"/>
          <w:kern w:val="2"/>
          <w14:ligatures w14:val="standardContextual"/>
        </w:rPr>
      </w:pPr>
      <w:hyperlink w:anchor="_Toc222826842" w:history="1">
        <w:r w:rsidRPr="0094220A">
          <w:rPr>
            <w:rStyle w:val="Hyperlink"/>
          </w:rPr>
          <w:t>Progress</w:t>
        </w:r>
        <w:r>
          <w:rPr>
            <w:webHidden/>
          </w:rPr>
          <w:tab/>
        </w:r>
        <w:r>
          <w:rPr>
            <w:webHidden/>
          </w:rPr>
          <w:fldChar w:fldCharType="begin"/>
        </w:r>
        <w:r>
          <w:rPr>
            <w:webHidden/>
          </w:rPr>
          <w:instrText xml:space="preserve"> PAGEREF _Toc222826842 \h </w:instrText>
        </w:r>
        <w:r>
          <w:rPr>
            <w:webHidden/>
          </w:rPr>
        </w:r>
        <w:r>
          <w:rPr>
            <w:webHidden/>
          </w:rPr>
          <w:fldChar w:fldCharType="separate"/>
        </w:r>
        <w:r w:rsidR="00C87996">
          <w:rPr>
            <w:webHidden/>
          </w:rPr>
          <w:t>5</w:t>
        </w:r>
        <w:r>
          <w:rPr>
            <w:webHidden/>
          </w:rPr>
          <w:fldChar w:fldCharType="end"/>
        </w:r>
      </w:hyperlink>
    </w:p>
    <w:p w14:paraId="114757BD" w14:textId="1BBF18D8" w:rsidR="00767B33" w:rsidRDefault="00767B33">
      <w:pPr>
        <w:pStyle w:val="TOC2"/>
        <w:rPr>
          <w:rFonts w:eastAsiaTheme="minorEastAsia"/>
          <w:kern w:val="2"/>
          <w14:ligatures w14:val="standardContextual"/>
        </w:rPr>
      </w:pPr>
      <w:hyperlink w:anchor="_Toc222826843" w:history="1">
        <w:r w:rsidRPr="0094220A">
          <w:rPr>
            <w:rStyle w:val="Hyperlink"/>
          </w:rPr>
          <w:t>Student Debt</w:t>
        </w:r>
        <w:r>
          <w:rPr>
            <w:webHidden/>
          </w:rPr>
          <w:tab/>
        </w:r>
        <w:r>
          <w:rPr>
            <w:webHidden/>
          </w:rPr>
          <w:fldChar w:fldCharType="begin"/>
        </w:r>
        <w:r>
          <w:rPr>
            <w:webHidden/>
          </w:rPr>
          <w:instrText xml:space="preserve"> PAGEREF _Toc222826843 \h </w:instrText>
        </w:r>
        <w:r>
          <w:rPr>
            <w:webHidden/>
          </w:rPr>
        </w:r>
        <w:r>
          <w:rPr>
            <w:webHidden/>
          </w:rPr>
          <w:fldChar w:fldCharType="separate"/>
        </w:r>
        <w:r w:rsidR="00C87996">
          <w:rPr>
            <w:webHidden/>
          </w:rPr>
          <w:t>9</w:t>
        </w:r>
        <w:r>
          <w:rPr>
            <w:webHidden/>
          </w:rPr>
          <w:fldChar w:fldCharType="end"/>
        </w:r>
      </w:hyperlink>
    </w:p>
    <w:p w14:paraId="78FDB12B" w14:textId="19157A4A" w:rsidR="00767B33" w:rsidRDefault="00767B33">
      <w:pPr>
        <w:pStyle w:val="TOC2"/>
        <w:rPr>
          <w:rFonts w:eastAsiaTheme="minorEastAsia"/>
          <w:kern w:val="2"/>
          <w14:ligatures w14:val="standardContextual"/>
        </w:rPr>
      </w:pPr>
      <w:hyperlink w:anchor="_Toc222826844" w:history="1">
        <w:r w:rsidRPr="0094220A">
          <w:rPr>
            <w:rStyle w:val="Hyperlink"/>
          </w:rPr>
          <w:t>Public Assistance</w:t>
        </w:r>
        <w:r>
          <w:rPr>
            <w:webHidden/>
          </w:rPr>
          <w:tab/>
        </w:r>
        <w:r>
          <w:rPr>
            <w:webHidden/>
          </w:rPr>
          <w:fldChar w:fldCharType="begin"/>
        </w:r>
        <w:r>
          <w:rPr>
            <w:webHidden/>
          </w:rPr>
          <w:instrText xml:space="preserve"> PAGEREF _Toc222826844 \h </w:instrText>
        </w:r>
        <w:r>
          <w:rPr>
            <w:webHidden/>
          </w:rPr>
        </w:r>
        <w:r>
          <w:rPr>
            <w:webHidden/>
          </w:rPr>
          <w:fldChar w:fldCharType="separate"/>
        </w:r>
        <w:r w:rsidR="00C87996">
          <w:rPr>
            <w:webHidden/>
          </w:rPr>
          <w:t>9</w:t>
        </w:r>
        <w:r>
          <w:rPr>
            <w:webHidden/>
          </w:rPr>
          <w:fldChar w:fldCharType="end"/>
        </w:r>
      </w:hyperlink>
    </w:p>
    <w:p w14:paraId="3782B1B6" w14:textId="19646301" w:rsidR="00767B33" w:rsidRDefault="00767B33">
      <w:pPr>
        <w:pStyle w:val="TOC2"/>
        <w:rPr>
          <w:rFonts w:eastAsiaTheme="minorEastAsia"/>
          <w:kern w:val="2"/>
          <w14:ligatures w14:val="standardContextual"/>
        </w:rPr>
      </w:pPr>
      <w:hyperlink w:anchor="_Toc222826845" w:history="1">
        <w:r w:rsidRPr="0094220A">
          <w:rPr>
            <w:rStyle w:val="Hyperlink"/>
          </w:rPr>
          <w:t>Labor Market</w:t>
        </w:r>
        <w:r>
          <w:rPr>
            <w:webHidden/>
          </w:rPr>
          <w:tab/>
        </w:r>
        <w:r>
          <w:rPr>
            <w:webHidden/>
          </w:rPr>
          <w:fldChar w:fldCharType="begin"/>
        </w:r>
        <w:r>
          <w:rPr>
            <w:webHidden/>
          </w:rPr>
          <w:instrText xml:space="preserve"> PAGEREF _Toc222826845 \h </w:instrText>
        </w:r>
        <w:r>
          <w:rPr>
            <w:webHidden/>
          </w:rPr>
        </w:r>
        <w:r>
          <w:rPr>
            <w:webHidden/>
          </w:rPr>
          <w:fldChar w:fldCharType="separate"/>
        </w:r>
        <w:r w:rsidR="00C87996">
          <w:rPr>
            <w:webHidden/>
          </w:rPr>
          <w:t>9</w:t>
        </w:r>
        <w:r>
          <w:rPr>
            <w:webHidden/>
          </w:rPr>
          <w:fldChar w:fldCharType="end"/>
        </w:r>
      </w:hyperlink>
    </w:p>
    <w:p w14:paraId="2BE86CF5" w14:textId="1302180B" w:rsidR="00767B33" w:rsidRDefault="00767B33">
      <w:pPr>
        <w:pStyle w:val="TOC1"/>
        <w:rPr>
          <w:rFonts w:eastAsiaTheme="minorEastAsia" w:cstheme="minorBidi"/>
          <w:b w:val="0"/>
          <w:bCs w:val="0"/>
          <w:kern w:val="2"/>
          <w14:ligatures w14:val="standardContextual"/>
        </w:rPr>
      </w:pPr>
      <w:hyperlink w:anchor="_Toc222826846" w:history="1">
        <w:r w:rsidRPr="0094220A">
          <w:rPr>
            <w:rStyle w:val="Hyperlink"/>
          </w:rPr>
          <w:t>Certificates, Diplomas and Apprenticeships</w:t>
        </w:r>
        <w:r>
          <w:rPr>
            <w:webHidden/>
          </w:rPr>
          <w:tab/>
        </w:r>
        <w:r>
          <w:rPr>
            <w:webHidden/>
          </w:rPr>
          <w:fldChar w:fldCharType="begin"/>
        </w:r>
        <w:r>
          <w:rPr>
            <w:webHidden/>
          </w:rPr>
          <w:instrText xml:space="preserve"> PAGEREF _Toc222826846 \h </w:instrText>
        </w:r>
        <w:r>
          <w:rPr>
            <w:webHidden/>
          </w:rPr>
        </w:r>
        <w:r>
          <w:rPr>
            <w:webHidden/>
          </w:rPr>
          <w:fldChar w:fldCharType="separate"/>
        </w:r>
        <w:r w:rsidR="00C87996">
          <w:rPr>
            <w:webHidden/>
          </w:rPr>
          <w:t>11</w:t>
        </w:r>
        <w:r>
          <w:rPr>
            <w:webHidden/>
          </w:rPr>
          <w:fldChar w:fldCharType="end"/>
        </w:r>
      </w:hyperlink>
    </w:p>
    <w:p w14:paraId="0EA8C4AE" w14:textId="191E0ED2" w:rsidR="00767B33" w:rsidRDefault="00767B33">
      <w:pPr>
        <w:pStyle w:val="TOC2"/>
        <w:rPr>
          <w:rFonts w:eastAsiaTheme="minorEastAsia"/>
          <w:kern w:val="2"/>
          <w14:ligatures w14:val="standardContextual"/>
        </w:rPr>
      </w:pPr>
      <w:hyperlink w:anchor="_Toc222826847" w:history="1">
        <w:r w:rsidRPr="0094220A">
          <w:rPr>
            <w:rStyle w:val="Hyperlink"/>
          </w:rPr>
          <w:t>Certificate Outcomes</w:t>
        </w:r>
        <w:r>
          <w:rPr>
            <w:webHidden/>
          </w:rPr>
          <w:tab/>
        </w:r>
        <w:r>
          <w:rPr>
            <w:webHidden/>
          </w:rPr>
          <w:fldChar w:fldCharType="begin"/>
        </w:r>
        <w:r>
          <w:rPr>
            <w:webHidden/>
          </w:rPr>
          <w:instrText xml:space="preserve"> PAGEREF _Toc222826847 \h </w:instrText>
        </w:r>
        <w:r>
          <w:rPr>
            <w:webHidden/>
          </w:rPr>
        </w:r>
        <w:r>
          <w:rPr>
            <w:webHidden/>
          </w:rPr>
          <w:fldChar w:fldCharType="separate"/>
        </w:r>
        <w:r w:rsidR="00C87996">
          <w:rPr>
            <w:webHidden/>
          </w:rPr>
          <w:t>12</w:t>
        </w:r>
        <w:r>
          <w:rPr>
            <w:webHidden/>
          </w:rPr>
          <w:fldChar w:fldCharType="end"/>
        </w:r>
      </w:hyperlink>
    </w:p>
    <w:p w14:paraId="7B8DFA3C" w14:textId="3FF4C8DF" w:rsidR="00767B33" w:rsidRDefault="00767B33">
      <w:pPr>
        <w:pStyle w:val="TOC2"/>
        <w:rPr>
          <w:rFonts w:eastAsiaTheme="minorEastAsia"/>
          <w:kern w:val="2"/>
          <w14:ligatures w14:val="standardContextual"/>
        </w:rPr>
      </w:pPr>
      <w:hyperlink w:anchor="_Toc222826848" w:history="1">
        <w:r w:rsidRPr="0094220A">
          <w:rPr>
            <w:rStyle w:val="Hyperlink"/>
          </w:rPr>
          <w:t>Applied Technology Diploma Outcomes</w:t>
        </w:r>
        <w:r>
          <w:rPr>
            <w:webHidden/>
          </w:rPr>
          <w:tab/>
        </w:r>
        <w:r>
          <w:rPr>
            <w:webHidden/>
          </w:rPr>
          <w:fldChar w:fldCharType="begin"/>
        </w:r>
        <w:r>
          <w:rPr>
            <w:webHidden/>
          </w:rPr>
          <w:instrText xml:space="preserve"> PAGEREF _Toc222826848 \h </w:instrText>
        </w:r>
        <w:r>
          <w:rPr>
            <w:webHidden/>
          </w:rPr>
        </w:r>
        <w:r>
          <w:rPr>
            <w:webHidden/>
          </w:rPr>
          <w:fldChar w:fldCharType="separate"/>
        </w:r>
        <w:r w:rsidR="00C87996">
          <w:rPr>
            <w:webHidden/>
          </w:rPr>
          <w:t>13</w:t>
        </w:r>
        <w:r>
          <w:rPr>
            <w:webHidden/>
          </w:rPr>
          <w:fldChar w:fldCharType="end"/>
        </w:r>
      </w:hyperlink>
    </w:p>
    <w:p w14:paraId="10C5C463" w14:textId="4B4A8DDE" w:rsidR="00767B33" w:rsidRDefault="00767B33">
      <w:pPr>
        <w:pStyle w:val="TOC2"/>
        <w:rPr>
          <w:rFonts w:eastAsiaTheme="minorEastAsia"/>
          <w:kern w:val="2"/>
          <w14:ligatures w14:val="standardContextual"/>
        </w:rPr>
      </w:pPr>
      <w:hyperlink w:anchor="_Toc222826849" w:history="1">
        <w:r w:rsidRPr="0094220A">
          <w:rPr>
            <w:rStyle w:val="Hyperlink"/>
          </w:rPr>
          <w:t>Apprenticeship Outcomes</w:t>
        </w:r>
        <w:r>
          <w:rPr>
            <w:webHidden/>
          </w:rPr>
          <w:tab/>
        </w:r>
        <w:r>
          <w:rPr>
            <w:webHidden/>
          </w:rPr>
          <w:fldChar w:fldCharType="begin"/>
        </w:r>
        <w:r>
          <w:rPr>
            <w:webHidden/>
          </w:rPr>
          <w:instrText xml:space="preserve"> PAGEREF _Toc222826849 \h </w:instrText>
        </w:r>
        <w:r>
          <w:rPr>
            <w:webHidden/>
          </w:rPr>
        </w:r>
        <w:r>
          <w:rPr>
            <w:webHidden/>
          </w:rPr>
          <w:fldChar w:fldCharType="separate"/>
        </w:r>
        <w:r w:rsidR="00C87996">
          <w:rPr>
            <w:webHidden/>
          </w:rPr>
          <w:t>13</w:t>
        </w:r>
        <w:r>
          <w:rPr>
            <w:webHidden/>
          </w:rPr>
          <w:fldChar w:fldCharType="end"/>
        </w:r>
      </w:hyperlink>
    </w:p>
    <w:p w14:paraId="0E0BD5B9" w14:textId="41734598" w:rsidR="00767B33" w:rsidRDefault="00767B33">
      <w:pPr>
        <w:pStyle w:val="TOC2"/>
        <w:rPr>
          <w:rFonts w:eastAsiaTheme="minorEastAsia"/>
          <w:kern w:val="2"/>
          <w14:ligatures w14:val="standardContextual"/>
        </w:rPr>
      </w:pPr>
      <w:hyperlink w:anchor="_Toc222826850" w:history="1">
        <w:r w:rsidRPr="0094220A">
          <w:rPr>
            <w:rStyle w:val="Hyperlink"/>
          </w:rPr>
          <w:t>What Students Study</w:t>
        </w:r>
        <w:r>
          <w:rPr>
            <w:webHidden/>
          </w:rPr>
          <w:tab/>
        </w:r>
        <w:r>
          <w:rPr>
            <w:webHidden/>
          </w:rPr>
          <w:fldChar w:fldCharType="begin"/>
        </w:r>
        <w:r>
          <w:rPr>
            <w:webHidden/>
          </w:rPr>
          <w:instrText xml:space="preserve"> PAGEREF _Toc222826850 \h </w:instrText>
        </w:r>
        <w:r>
          <w:rPr>
            <w:webHidden/>
          </w:rPr>
        </w:r>
        <w:r>
          <w:rPr>
            <w:webHidden/>
          </w:rPr>
          <w:fldChar w:fldCharType="separate"/>
        </w:r>
        <w:r w:rsidR="00C87996">
          <w:rPr>
            <w:webHidden/>
          </w:rPr>
          <w:t>14</w:t>
        </w:r>
        <w:r>
          <w:rPr>
            <w:webHidden/>
          </w:rPr>
          <w:fldChar w:fldCharType="end"/>
        </w:r>
      </w:hyperlink>
    </w:p>
    <w:p w14:paraId="7712BFD1" w14:textId="5D7451D6" w:rsidR="00767B33" w:rsidRDefault="00767B33">
      <w:pPr>
        <w:pStyle w:val="TOC2"/>
        <w:rPr>
          <w:rFonts w:eastAsiaTheme="minorEastAsia"/>
          <w:kern w:val="2"/>
          <w14:ligatures w14:val="standardContextual"/>
        </w:rPr>
      </w:pPr>
      <w:hyperlink w:anchor="_Toc222826851" w:history="1">
        <w:r w:rsidRPr="0094220A">
          <w:rPr>
            <w:rStyle w:val="Hyperlink"/>
          </w:rPr>
          <w:t>Certificate, Diploma and Apprenticeship Students Continuing Their Education</w:t>
        </w:r>
        <w:r>
          <w:rPr>
            <w:webHidden/>
          </w:rPr>
          <w:tab/>
        </w:r>
        <w:r>
          <w:rPr>
            <w:webHidden/>
          </w:rPr>
          <w:fldChar w:fldCharType="begin"/>
        </w:r>
        <w:r>
          <w:rPr>
            <w:webHidden/>
          </w:rPr>
          <w:instrText xml:space="preserve"> PAGEREF _Toc222826851 \h </w:instrText>
        </w:r>
        <w:r>
          <w:rPr>
            <w:webHidden/>
          </w:rPr>
        </w:r>
        <w:r>
          <w:rPr>
            <w:webHidden/>
          </w:rPr>
          <w:fldChar w:fldCharType="separate"/>
        </w:r>
        <w:r w:rsidR="00C87996">
          <w:rPr>
            <w:webHidden/>
          </w:rPr>
          <w:t>20</w:t>
        </w:r>
        <w:r>
          <w:rPr>
            <w:webHidden/>
          </w:rPr>
          <w:fldChar w:fldCharType="end"/>
        </w:r>
      </w:hyperlink>
    </w:p>
    <w:p w14:paraId="2555BC2C" w14:textId="393C8BEE" w:rsidR="00767B33" w:rsidRDefault="00767B33">
      <w:pPr>
        <w:pStyle w:val="TOC1"/>
        <w:rPr>
          <w:rFonts w:eastAsiaTheme="minorEastAsia" w:cstheme="minorBidi"/>
          <w:b w:val="0"/>
          <w:bCs w:val="0"/>
          <w:kern w:val="2"/>
          <w14:ligatures w14:val="standardContextual"/>
        </w:rPr>
      </w:pPr>
      <w:hyperlink w:anchor="_Toc222826852" w:history="1">
        <w:r w:rsidRPr="0094220A">
          <w:rPr>
            <w:rStyle w:val="Hyperlink"/>
          </w:rPr>
          <w:t>Associate Degrees</w:t>
        </w:r>
        <w:r>
          <w:rPr>
            <w:webHidden/>
          </w:rPr>
          <w:tab/>
        </w:r>
        <w:r>
          <w:rPr>
            <w:webHidden/>
          </w:rPr>
          <w:fldChar w:fldCharType="begin"/>
        </w:r>
        <w:r>
          <w:rPr>
            <w:webHidden/>
          </w:rPr>
          <w:instrText xml:space="preserve"> PAGEREF _Toc222826852 \h </w:instrText>
        </w:r>
        <w:r>
          <w:rPr>
            <w:webHidden/>
          </w:rPr>
        </w:r>
        <w:r>
          <w:rPr>
            <w:webHidden/>
          </w:rPr>
          <w:fldChar w:fldCharType="separate"/>
        </w:r>
        <w:r w:rsidR="00C87996">
          <w:rPr>
            <w:webHidden/>
          </w:rPr>
          <w:t>21</w:t>
        </w:r>
        <w:r>
          <w:rPr>
            <w:webHidden/>
          </w:rPr>
          <w:fldChar w:fldCharType="end"/>
        </w:r>
      </w:hyperlink>
    </w:p>
    <w:p w14:paraId="6520B894" w14:textId="5A08BB67" w:rsidR="00767B33" w:rsidRDefault="00767B33">
      <w:pPr>
        <w:pStyle w:val="TOC2"/>
        <w:rPr>
          <w:rFonts w:eastAsiaTheme="minorEastAsia"/>
          <w:kern w:val="2"/>
          <w14:ligatures w14:val="standardContextual"/>
        </w:rPr>
      </w:pPr>
      <w:hyperlink w:anchor="_Toc222826853" w:history="1">
        <w:r w:rsidRPr="0094220A">
          <w:rPr>
            <w:rStyle w:val="Hyperlink"/>
          </w:rPr>
          <w:t>Associate in Arts Degree Outcomes</w:t>
        </w:r>
        <w:r>
          <w:rPr>
            <w:webHidden/>
          </w:rPr>
          <w:tab/>
        </w:r>
        <w:r>
          <w:rPr>
            <w:webHidden/>
          </w:rPr>
          <w:fldChar w:fldCharType="begin"/>
        </w:r>
        <w:r>
          <w:rPr>
            <w:webHidden/>
          </w:rPr>
          <w:instrText xml:space="preserve"> PAGEREF _Toc222826853 \h </w:instrText>
        </w:r>
        <w:r>
          <w:rPr>
            <w:webHidden/>
          </w:rPr>
        </w:r>
        <w:r>
          <w:rPr>
            <w:webHidden/>
          </w:rPr>
          <w:fldChar w:fldCharType="separate"/>
        </w:r>
        <w:r w:rsidR="00C87996">
          <w:rPr>
            <w:webHidden/>
          </w:rPr>
          <w:t>22</w:t>
        </w:r>
        <w:r>
          <w:rPr>
            <w:webHidden/>
          </w:rPr>
          <w:fldChar w:fldCharType="end"/>
        </w:r>
      </w:hyperlink>
    </w:p>
    <w:p w14:paraId="3355E261" w14:textId="7ECE86F3" w:rsidR="00767B33" w:rsidRDefault="00767B33">
      <w:pPr>
        <w:pStyle w:val="TOC2"/>
        <w:rPr>
          <w:rFonts w:eastAsiaTheme="minorEastAsia"/>
          <w:kern w:val="2"/>
          <w14:ligatures w14:val="standardContextual"/>
        </w:rPr>
      </w:pPr>
      <w:hyperlink w:anchor="_Toc222826854" w:history="1">
        <w:r w:rsidRPr="0094220A">
          <w:rPr>
            <w:rStyle w:val="Hyperlink"/>
          </w:rPr>
          <w:t>Associate in Science Degree Outcomes</w:t>
        </w:r>
        <w:r>
          <w:rPr>
            <w:webHidden/>
          </w:rPr>
          <w:tab/>
        </w:r>
        <w:r>
          <w:rPr>
            <w:webHidden/>
          </w:rPr>
          <w:fldChar w:fldCharType="begin"/>
        </w:r>
        <w:r>
          <w:rPr>
            <w:webHidden/>
          </w:rPr>
          <w:instrText xml:space="preserve"> PAGEREF _Toc222826854 \h </w:instrText>
        </w:r>
        <w:r>
          <w:rPr>
            <w:webHidden/>
          </w:rPr>
        </w:r>
        <w:r>
          <w:rPr>
            <w:webHidden/>
          </w:rPr>
          <w:fldChar w:fldCharType="separate"/>
        </w:r>
        <w:r w:rsidR="00C87996">
          <w:rPr>
            <w:webHidden/>
          </w:rPr>
          <w:t>22</w:t>
        </w:r>
        <w:r>
          <w:rPr>
            <w:webHidden/>
          </w:rPr>
          <w:fldChar w:fldCharType="end"/>
        </w:r>
      </w:hyperlink>
    </w:p>
    <w:p w14:paraId="00DA6A33" w14:textId="31B30DCB" w:rsidR="00767B33" w:rsidRDefault="00767B33">
      <w:pPr>
        <w:pStyle w:val="TOC2"/>
        <w:rPr>
          <w:rFonts w:eastAsiaTheme="minorEastAsia"/>
          <w:kern w:val="2"/>
          <w14:ligatures w14:val="standardContextual"/>
        </w:rPr>
      </w:pPr>
      <w:hyperlink w:anchor="_Toc222826855" w:history="1">
        <w:r w:rsidRPr="0094220A">
          <w:rPr>
            <w:rStyle w:val="Hyperlink"/>
          </w:rPr>
          <w:t>Associate in Applied Science Degree Outcomes</w:t>
        </w:r>
        <w:r>
          <w:rPr>
            <w:webHidden/>
          </w:rPr>
          <w:tab/>
        </w:r>
        <w:r>
          <w:rPr>
            <w:webHidden/>
          </w:rPr>
          <w:fldChar w:fldCharType="begin"/>
        </w:r>
        <w:r>
          <w:rPr>
            <w:webHidden/>
          </w:rPr>
          <w:instrText xml:space="preserve"> PAGEREF _Toc222826855 \h </w:instrText>
        </w:r>
        <w:r>
          <w:rPr>
            <w:webHidden/>
          </w:rPr>
        </w:r>
        <w:r>
          <w:rPr>
            <w:webHidden/>
          </w:rPr>
          <w:fldChar w:fldCharType="separate"/>
        </w:r>
        <w:r w:rsidR="00C87996">
          <w:rPr>
            <w:webHidden/>
          </w:rPr>
          <w:t>22</w:t>
        </w:r>
        <w:r>
          <w:rPr>
            <w:webHidden/>
          </w:rPr>
          <w:fldChar w:fldCharType="end"/>
        </w:r>
      </w:hyperlink>
    </w:p>
    <w:p w14:paraId="5628DA87" w14:textId="01FDD859" w:rsidR="00767B33" w:rsidRDefault="00767B33">
      <w:pPr>
        <w:pStyle w:val="TOC2"/>
        <w:rPr>
          <w:rFonts w:eastAsiaTheme="minorEastAsia"/>
          <w:kern w:val="2"/>
          <w14:ligatures w14:val="standardContextual"/>
        </w:rPr>
      </w:pPr>
      <w:hyperlink w:anchor="_Toc222826856" w:history="1">
        <w:r w:rsidRPr="0094220A">
          <w:rPr>
            <w:rStyle w:val="Hyperlink"/>
          </w:rPr>
          <w:t>Advanced Technical Certificate Outcomes</w:t>
        </w:r>
        <w:r>
          <w:rPr>
            <w:webHidden/>
          </w:rPr>
          <w:tab/>
        </w:r>
        <w:r>
          <w:rPr>
            <w:webHidden/>
          </w:rPr>
          <w:fldChar w:fldCharType="begin"/>
        </w:r>
        <w:r>
          <w:rPr>
            <w:webHidden/>
          </w:rPr>
          <w:instrText xml:space="preserve"> PAGEREF _Toc222826856 \h </w:instrText>
        </w:r>
        <w:r>
          <w:rPr>
            <w:webHidden/>
          </w:rPr>
        </w:r>
        <w:r>
          <w:rPr>
            <w:webHidden/>
          </w:rPr>
          <w:fldChar w:fldCharType="separate"/>
        </w:r>
        <w:r w:rsidR="00C87996">
          <w:rPr>
            <w:webHidden/>
          </w:rPr>
          <w:t>22</w:t>
        </w:r>
        <w:r>
          <w:rPr>
            <w:webHidden/>
          </w:rPr>
          <w:fldChar w:fldCharType="end"/>
        </w:r>
      </w:hyperlink>
    </w:p>
    <w:p w14:paraId="78544921" w14:textId="5B78BFC4" w:rsidR="00767B33" w:rsidRDefault="00767B33">
      <w:pPr>
        <w:pStyle w:val="TOC2"/>
        <w:rPr>
          <w:rFonts w:eastAsiaTheme="minorEastAsia"/>
          <w:kern w:val="2"/>
          <w14:ligatures w14:val="standardContextual"/>
        </w:rPr>
      </w:pPr>
      <w:hyperlink w:anchor="_Toc222826857" w:history="1">
        <w:r w:rsidRPr="0094220A">
          <w:rPr>
            <w:rStyle w:val="Hyperlink"/>
          </w:rPr>
          <w:t>What Students Study</w:t>
        </w:r>
        <w:r>
          <w:rPr>
            <w:webHidden/>
          </w:rPr>
          <w:tab/>
        </w:r>
        <w:r>
          <w:rPr>
            <w:webHidden/>
          </w:rPr>
          <w:fldChar w:fldCharType="begin"/>
        </w:r>
        <w:r>
          <w:rPr>
            <w:webHidden/>
          </w:rPr>
          <w:instrText xml:space="preserve"> PAGEREF _Toc222826857 \h </w:instrText>
        </w:r>
        <w:r>
          <w:rPr>
            <w:webHidden/>
          </w:rPr>
        </w:r>
        <w:r>
          <w:rPr>
            <w:webHidden/>
          </w:rPr>
          <w:fldChar w:fldCharType="separate"/>
        </w:r>
        <w:r w:rsidR="00C87996">
          <w:rPr>
            <w:webHidden/>
          </w:rPr>
          <w:t>23</w:t>
        </w:r>
        <w:r>
          <w:rPr>
            <w:webHidden/>
          </w:rPr>
          <w:fldChar w:fldCharType="end"/>
        </w:r>
      </w:hyperlink>
    </w:p>
    <w:p w14:paraId="5486655B" w14:textId="144C0104" w:rsidR="00767B33" w:rsidRDefault="00767B33">
      <w:pPr>
        <w:pStyle w:val="TOC2"/>
        <w:rPr>
          <w:rFonts w:eastAsiaTheme="minorEastAsia"/>
          <w:kern w:val="2"/>
          <w14:ligatures w14:val="standardContextual"/>
        </w:rPr>
      </w:pPr>
      <w:hyperlink w:anchor="_Toc222826858" w:history="1">
        <w:r w:rsidRPr="0094220A">
          <w:rPr>
            <w:rStyle w:val="Hyperlink"/>
          </w:rPr>
          <w:t>Associate Degree Students Continuing Their Education</w:t>
        </w:r>
        <w:r>
          <w:rPr>
            <w:webHidden/>
          </w:rPr>
          <w:tab/>
        </w:r>
        <w:r>
          <w:rPr>
            <w:webHidden/>
          </w:rPr>
          <w:fldChar w:fldCharType="begin"/>
        </w:r>
        <w:r>
          <w:rPr>
            <w:webHidden/>
          </w:rPr>
          <w:instrText xml:space="preserve"> PAGEREF _Toc222826858 \h </w:instrText>
        </w:r>
        <w:r>
          <w:rPr>
            <w:webHidden/>
          </w:rPr>
        </w:r>
        <w:r>
          <w:rPr>
            <w:webHidden/>
          </w:rPr>
          <w:fldChar w:fldCharType="separate"/>
        </w:r>
        <w:r w:rsidR="00C87996">
          <w:rPr>
            <w:webHidden/>
          </w:rPr>
          <w:t>26</w:t>
        </w:r>
        <w:r>
          <w:rPr>
            <w:webHidden/>
          </w:rPr>
          <w:fldChar w:fldCharType="end"/>
        </w:r>
      </w:hyperlink>
    </w:p>
    <w:p w14:paraId="42EB4354" w14:textId="4C210FEC" w:rsidR="00767B33" w:rsidRDefault="00767B33">
      <w:pPr>
        <w:pStyle w:val="TOC1"/>
        <w:rPr>
          <w:rFonts w:eastAsiaTheme="minorEastAsia" w:cstheme="minorBidi"/>
          <w:b w:val="0"/>
          <w:bCs w:val="0"/>
          <w:kern w:val="2"/>
          <w14:ligatures w14:val="standardContextual"/>
        </w:rPr>
      </w:pPr>
      <w:hyperlink w:anchor="_Toc222826859" w:history="1">
        <w:r w:rsidRPr="0094220A">
          <w:rPr>
            <w:rStyle w:val="Hyperlink"/>
          </w:rPr>
          <w:t>Bachelor’s Degrees</w:t>
        </w:r>
        <w:r>
          <w:rPr>
            <w:webHidden/>
          </w:rPr>
          <w:tab/>
        </w:r>
        <w:r>
          <w:rPr>
            <w:webHidden/>
          </w:rPr>
          <w:fldChar w:fldCharType="begin"/>
        </w:r>
        <w:r>
          <w:rPr>
            <w:webHidden/>
          </w:rPr>
          <w:instrText xml:space="preserve"> PAGEREF _Toc222826859 \h </w:instrText>
        </w:r>
        <w:r>
          <w:rPr>
            <w:webHidden/>
          </w:rPr>
        </w:r>
        <w:r>
          <w:rPr>
            <w:webHidden/>
          </w:rPr>
          <w:fldChar w:fldCharType="separate"/>
        </w:r>
        <w:r w:rsidR="00C87996">
          <w:rPr>
            <w:webHidden/>
          </w:rPr>
          <w:t>28</w:t>
        </w:r>
        <w:r>
          <w:rPr>
            <w:webHidden/>
          </w:rPr>
          <w:fldChar w:fldCharType="end"/>
        </w:r>
      </w:hyperlink>
    </w:p>
    <w:p w14:paraId="5682BD3D" w14:textId="22E211C9" w:rsidR="00767B33" w:rsidRDefault="00767B33">
      <w:pPr>
        <w:pStyle w:val="TOC2"/>
        <w:rPr>
          <w:rFonts w:eastAsiaTheme="minorEastAsia"/>
          <w:kern w:val="2"/>
          <w14:ligatures w14:val="standardContextual"/>
        </w:rPr>
      </w:pPr>
      <w:hyperlink w:anchor="_Toc222826860" w:history="1">
        <w:r w:rsidRPr="0094220A">
          <w:rPr>
            <w:rStyle w:val="Hyperlink"/>
          </w:rPr>
          <w:t>Bachelor’s Degree Outcomes</w:t>
        </w:r>
        <w:r>
          <w:rPr>
            <w:webHidden/>
          </w:rPr>
          <w:tab/>
        </w:r>
        <w:r>
          <w:rPr>
            <w:webHidden/>
          </w:rPr>
          <w:fldChar w:fldCharType="begin"/>
        </w:r>
        <w:r>
          <w:rPr>
            <w:webHidden/>
          </w:rPr>
          <w:instrText xml:space="preserve"> PAGEREF _Toc222826860 \h </w:instrText>
        </w:r>
        <w:r>
          <w:rPr>
            <w:webHidden/>
          </w:rPr>
        </w:r>
        <w:r>
          <w:rPr>
            <w:webHidden/>
          </w:rPr>
          <w:fldChar w:fldCharType="separate"/>
        </w:r>
        <w:r w:rsidR="00C87996">
          <w:rPr>
            <w:webHidden/>
          </w:rPr>
          <w:t>28</w:t>
        </w:r>
        <w:r>
          <w:rPr>
            <w:webHidden/>
          </w:rPr>
          <w:fldChar w:fldCharType="end"/>
        </w:r>
      </w:hyperlink>
    </w:p>
    <w:p w14:paraId="70A2B130" w14:textId="0E7C6C41" w:rsidR="00767B33" w:rsidRDefault="00767B33">
      <w:pPr>
        <w:pStyle w:val="TOC2"/>
        <w:rPr>
          <w:rFonts w:eastAsiaTheme="minorEastAsia"/>
          <w:kern w:val="2"/>
          <w14:ligatures w14:val="standardContextual"/>
        </w:rPr>
      </w:pPr>
      <w:hyperlink w:anchor="_Toc222826861" w:history="1">
        <w:r w:rsidRPr="0094220A">
          <w:rPr>
            <w:rStyle w:val="Hyperlink"/>
          </w:rPr>
          <w:t>What Students Study</w:t>
        </w:r>
        <w:r>
          <w:rPr>
            <w:webHidden/>
          </w:rPr>
          <w:tab/>
        </w:r>
        <w:r>
          <w:rPr>
            <w:webHidden/>
          </w:rPr>
          <w:fldChar w:fldCharType="begin"/>
        </w:r>
        <w:r>
          <w:rPr>
            <w:webHidden/>
          </w:rPr>
          <w:instrText xml:space="preserve"> PAGEREF _Toc222826861 \h </w:instrText>
        </w:r>
        <w:r>
          <w:rPr>
            <w:webHidden/>
          </w:rPr>
        </w:r>
        <w:r>
          <w:rPr>
            <w:webHidden/>
          </w:rPr>
          <w:fldChar w:fldCharType="separate"/>
        </w:r>
        <w:r w:rsidR="00C87996">
          <w:rPr>
            <w:webHidden/>
          </w:rPr>
          <w:t>28</w:t>
        </w:r>
        <w:r>
          <w:rPr>
            <w:webHidden/>
          </w:rPr>
          <w:fldChar w:fldCharType="end"/>
        </w:r>
      </w:hyperlink>
    </w:p>
    <w:p w14:paraId="2C746B16" w14:textId="43A1D785" w:rsidR="00767B33" w:rsidRDefault="00767B33">
      <w:pPr>
        <w:pStyle w:val="TOC2"/>
        <w:rPr>
          <w:rFonts w:eastAsiaTheme="minorEastAsia"/>
          <w:kern w:val="2"/>
          <w14:ligatures w14:val="standardContextual"/>
        </w:rPr>
      </w:pPr>
      <w:hyperlink w:anchor="_Toc222826862" w:history="1">
        <w:r w:rsidRPr="0094220A">
          <w:rPr>
            <w:rStyle w:val="Hyperlink"/>
          </w:rPr>
          <w:t>Bachelor’s Degree Students Continuing Their Education</w:t>
        </w:r>
        <w:r>
          <w:rPr>
            <w:webHidden/>
          </w:rPr>
          <w:tab/>
        </w:r>
        <w:r>
          <w:rPr>
            <w:webHidden/>
          </w:rPr>
          <w:fldChar w:fldCharType="begin"/>
        </w:r>
        <w:r>
          <w:rPr>
            <w:webHidden/>
          </w:rPr>
          <w:instrText xml:space="preserve"> PAGEREF _Toc222826862 \h </w:instrText>
        </w:r>
        <w:r>
          <w:rPr>
            <w:webHidden/>
          </w:rPr>
        </w:r>
        <w:r>
          <w:rPr>
            <w:webHidden/>
          </w:rPr>
          <w:fldChar w:fldCharType="separate"/>
        </w:r>
        <w:r w:rsidR="00C87996">
          <w:rPr>
            <w:webHidden/>
          </w:rPr>
          <w:t>30</w:t>
        </w:r>
        <w:r>
          <w:rPr>
            <w:webHidden/>
          </w:rPr>
          <w:fldChar w:fldCharType="end"/>
        </w:r>
      </w:hyperlink>
    </w:p>
    <w:p w14:paraId="093CED28" w14:textId="35F64E39" w:rsidR="00767B33" w:rsidRDefault="00767B33">
      <w:pPr>
        <w:pStyle w:val="TOC1"/>
        <w:rPr>
          <w:rFonts w:eastAsiaTheme="minorEastAsia" w:cstheme="minorBidi"/>
          <w:b w:val="0"/>
          <w:bCs w:val="0"/>
          <w:kern w:val="2"/>
          <w14:ligatures w14:val="standardContextual"/>
        </w:rPr>
      </w:pPr>
      <w:hyperlink w:anchor="_Toc222826863" w:history="1">
        <w:r w:rsidRPr="0094220A">
          <w:rPr>
            <w:rStyle w:val="Hyperlink"/>
          </w:rPr>
          <w:t>Master’s and Specialist Degrees</w:t>
        </w:r>
        <w:r>
          <w:rPr>
            <w:webHidden/>
          </w:rPr>
          <w:tab/>
        </w:r>
        <w:r>
          <w:rPr>
            <w:webHidden/>
          </w:rPr>
          <w:fldChar w:fldCharType="begin"/>
        </w:r>
        <w:r>
          <w:rPr>
            <w:webHidden/>
          </w:rPr>
          <w:instrText xml:space="preserve"> PAGEREF _Toc222826863 \h </w:instrText>
        </w:r>
        <w:r>
          <w:rPr>
            <w:webHidden/>
          </w:rPr>
        </w:r>
        <w:r>
          <w:rPr>
            <w:webHidden/>
          </w:rPr>
          <w:fldChar w:fldCharType="separate"/>
        </w:r>
        <w:r w:rsidR="00C87996">
          <w:rPr>
            <w:webHidden/>
          </w:rPr>
          <w:t>32</w:t>
        </w:r>
        <w:r>
          <w:rPr>
            <w:webHidden/>
          </w:rPr>
          <w:fldChar w:fldCharType="end"/>
        </w:r>
      </w:hyperlink>
    </w:p>
    <w:p w14:paraId="0162D9EC" w14:textId="24093D05" w:rsidR="00767B33" w:rsidRDefault="00767B33">
      <w:pPr>
        <w:pStyle w:val="TOC2"/>
        <w:rPr>
          <w:rFonts w:eastAsiaTheme="minorEastAsia"/>
          <w:kern w:val="2"/>
          <w14:ligatures w14:val="standardContextual"/>
        </w:rPr>
      </w:pPr>
      <w:hyperlink w:anchor="_Toc222826864" w:history="1">
        <w:r w:rsidRPr="0094220A">
          <w:rPr>
            <w:rStyle w:val="Hyperlink"/>
          </w:rPr>
          <w:t>What Students Study</w:t>
        </w:r>
        <w:r>
          <w:rPr>
            <w:webHidden/>
          </w:rPr>
          <w:tab/>
        </w:r>
        <w:r>
          <w:rPr>
            <w:webHidden/>
          </w:rPr>
          <w:fldChar w:fldCharType="begin"/>
        </w:r>
        <w:r>
          <w:rPr>
            <w:webHidden/>
          </w:rPr>
          <w:instrText xml:space="preserve"> PAGEREF _Toc222826864 \h </w:instrText>
        </w:r>
        <w:r>
          <w:rPr>
            <w:webHidden/>
          </w:rPr>
        </w:r>
        <w:r>
          <w:rPr>
            <w:webHidden/>
          </w:rPr>
          <w:fldChar w:fldCharType="separate"/>
        </w:r>
        <w:r w:rsidR="00C87996">
          <w:rPr>
            <w:webHidden/>
          </w:rPr>
          <w:t>32</w:t>
        </w:r>
        <w:r>
          <w:rPr>
            <w:webHidden/>
          </w:rPr>
          <w:fldChar w:fldCharType="end"/>
        </w:r>
      </w:hyperlink>
    </w:p>
    <w:p w14:paraId="484EE3AA" w14:textId="5A9F9AAB" w:rsidR="00767B33" w:rsidRDefault="00767B33">
      <w:pPr>
        <w:pStyle w:val="TOC1"/>
        <w:rPr>
          <w:rFonts w:eastAsiaTheme="minorEastAsia" w:cstheme="minorBidi"/>
          <w:b w:val="0"/>
          <w:bCs w:val="0"/>
          <w:kern w:val="2"/>
          <w14:ligatures w14:val="standardContextual"/>
        </w:rPr>
      </w:pPr>
      <w:hyperlink w:anchor="_Toc222826865" w:history="1">
        <w:r w:rsidRPr="0094220A">
          <w:rPr>
            <w:rStyle w:val="Hyperlink"/>
          </w:rPr>
          <w:t>Doctorate Degrees</w:t>
        </w:r>
        <w:r>
          <w:rPr>
            <w:webHidden/>
          </w:rPr>
          <w:tab/>
        </w:r>
        <w:r>
          <w:rPr>
            <w:webHidden/>
          </w:rPr>
          <w:fldChar w:fldCharType="begin"/>
        </w:r>
        <w:r>
          <w:rPr>
            <w:webHidden/>
          </w:rPr>
          <w:instrText xml:space="preserve"> PAGEREF _Toc222826865 \h </w:instrText>
        </w:r>
        <w:r>
          <w:rPr>
            <w:webHidden/>
          </w:rPr>
        </w:r>
        <w:r>
          <w:rPr>
            <w:webHidden/>
          </w:rPr>
          <w:fldChar w:fldCharType="separate"/>
        </w:r>
        <w:r w:rsidR="00C87996">
          <w:rPr>
            <w:webHidden/>
          </w:rPr>
          <w:t>35</w:t>
        </w:r>
        <w:r>
          <w:rPr>
            <w:webHidden/>
          </w:rPr>
          <w:fldChar w:fldCharType="end"/>
        </w:r>
      </w:hyperlink>
    </w:p>
    <w:p w14:paraId="1580BBB1" w14:textId="7AA057A4" w:rsidR="00767B33" w:rsidRDefault="00767B33">
      <w:pPr>
        <w:pStyle w:val="TOC2"/>
        <w:rPr>
          <w:rFonts w:eastAsiaTheme="minorEastAsia"/>
          <w:kern w:val="2"/>
          <w14:ligatures w14:val="standardContextual"/>
        </w:rPr>
      </w:pPr>
      <w:hyperlink w:anchor="_Toc222826866" w:history="1">
        <w:r w:rsidRPr="0094220A">
          <w:rPr>
            <w:rStyle w:val="Hyperlink"/>
          </w:rPr>
          <w:t>Doctorate Degree (Law) Outcomes</w:t>
        </w:r>
        <w:r>
          <w:rPr>
            <w:webHidden/>
          </w:rPr>
          <w:tab/>
        </w:r>
        <w:r>
          <w:rPr>
            <w:webHidden/>
          </w:rPr>
          <w:fldChar w:fldCharType="begin"/>
        </w:r>
        <w:r>
          <w:rPr>
            <w:webHidden/>
          </w:rPr>
          <w:instrText xml:space="preserve"> PAGEREF _Toc222826866 \h </w:instrText>
        </w:r>
        <w:r>
          <w:rPr>
            <w:webHidden/>
          </w:rPr>
        </w:r>
        <w:r>
          <w:rPr>
            <w:webHidden/>
          </w:rPr>
          <w:fldChar w:fldCharType="separate"/>
        </w:r>
        <w:r w:rsidR="00C87996">
          <w:rPr>
            <w:webHidden/>
          </w:rPr>
          <w:t>36</w:t>
        </w:r>
        <w:r>
          <w:rPr>
            <w:webHidden/>
          </w:rPr>
          <w:fldChar w:fldCharType="end"/>
        </w:r>
      </w:hyperlink>
    </w:p>
    <w:p w14:paraId="06AD2675" w14:textId="02570D04" w:rsidR="00767B33" w:rsidRDefault="00767B33">
      <w:pPr>
        <w:pStyle w:val="TOC2"/>
        <w:rPr>
          <w:rFonts w:eastAsiaTheme="minorEastAsia"/>
          <w:kern w:val="2"/>
          <w14:ligatures w14:val="standardContextual"/>
        </w:rPr>
      </w:pPr>
      <w:hyperlink w:anchor="_Toc222826867" w:history="1">
        <w:r w:rsidRPr="0094220A">
          <w:rPr>
            <w:rStyle w:val="Hyperlink"/>
          </w:rPr>
          <w:t>Doctorate Degree (Medical) Outcomes</w:t>
        </w:r>
        <w:r>
          <w:rPr>
            <w:webHidden/>
          </w:rPr>
          <w:tab/>
        </w:r>
        <w:r>
          <w:rPr>
            <w:webHidden/>
          </w:rPr>
          <w:fldChar w:fldCharType="begin"/>
        </w:r>
        <w:r>
          <w:rPr>
            <w:webHidden/>
          </w:rPr>
          <w:instrText xml:space="preserve"> PAGEREF _Toc222826867 \h </w:instrText>
        </w:r>
        <w:r>
          <w:rPr>
            <w:webHidden/>
          </w:rPr>
        </w:r>
        <w:r>
          <w:rPr>
            <w:webHidden/>
          </w:rPr>
          <w:fldChar w:fldCharType="separate"/>
        </w:r>
        <w:r w:rsidR="00C87996">
          <w:rPr>
            <w:webHidden/>
          </w:rPr>
          <w:t>36</w:t>
        </w:r>
        <w:r>
          <w:rPr>
            <w:webHidden/>
          </w:rPr>
          <w:fldChar w:fldCharType="end"/>
        </w:r>
      </w:hyperlink>
    </w:p>
    <w:p w14:paraId="3BA90FF9" w14:textId="140ACCDE" w:rsidR="00767B33" w:rsidRDefault="00767B33">
      <w:pPr>
        <w:pStyle w:val="TOC2"/>
        <w:rPr>
          <w:rFonts w:eastAsiaTheme="minorEastAsia"/>
          <w:kern w:val="2"/>
          <w14:ligatures w14:val="standardContextual"/>
        </w:rPr>
      </w:pPr>
      <w:hyperlink w:anchor="_Toc222826868" w:history="1">
        <w:r w:rsidRPr="0094220A">
          <w:rPr>
            <w:rStyle w:val="Hyperlink"/>
          </w:rPr>
          <w:t>Doctorate Degree (Non-Medical) Outcomes</w:t>
        </w:r>
        <w:r>
          <w:rPr>
            <w:webHidden/>
          </w:rPr>
          <w:tab/>
        </w:r>
        <w:r>
          <w:rPr>
            <w:webHidden/>
          </w:rPr>
          <w:fldChar w:fldCharType="begin"/>
        </w:r>
        <w:r>
          <w:rPr>
            <w:webHidden/>
          </w:rPr>
          <w:instrText xml:space="preserve"> PAGEREF _Toc222826868 \h </w:instrText>
        </w:r>
        <w:r>
          <w:rPr>
            <w:webHidden/>
          </w:rPr>
        </w:r>
        <w:r>
          <w:rPr>
            <w:webHidden/>
          </w:rPr>
          <w:fldChar w:fldCharType="separate"/>
        </w:r>
        <w:r w:rsidR="00C87996">
          <w:rPr>
            <w:webHidden/>
          </w:rPr>
          <w:t>36</w:t>
        </w:r>
        <w:r>
          <w:rPr>
            <w:webHidden/>
          </w:rPr>
          <w:fldChar w:fldCharType="end"/>
        </w:r>
      </w:hyperlink>
    </w:p>
    <w:p w14:paraId="5FD6A982" w14:textId="1CE251EC" w:rsidR="00767B33" w:rsidRDefault="00767B33">
      <w:pPr>
        <w:pStyle w:val="TOC2"/>
        <w:rPr>
          <w:rFonts w:eastAsiaTheme="minorEastAsia"/>
          <w:kern w:val="2"/>
          <w14:ligatures w14:val="standardContextual"/>
        </w:rPr>
      </w:pPr>
      <w:hyperlink w:anchor="_Toc222826869" w:history="1">
        <w:r w:rsidRPr="0094220A">
          <w:rPr>
            <w:rStyle w:val="Hyperlink"/>
          </w:rPr>
          <w:t>What Students Study</w:t>
        </w:r>
        <w:r>
          <w:rPr>
            <w:webHidden/>
          </w:rPr>
          <w:tab/>
        </w:r>
        <w:r>
          <w:rPr>
            <w:webHidden/>
          </w:rPr>
          <w:fldChar w:fldCharType="begin"/>
        </w:r>
        <w:r>
          <w:rPr>
            <w:webHidden/>
          </w:rPr>
          <w:instrText xml:space="preserve"> PAGEREF _Toc222826869 \h </w:instrText>
        </w:r>
        <w:r>
          <w:rPr>
            <w:webHidden/>
          </w:rPr>
        </w:r>
        <w:r>
          <w:rPr>
            <w:webHidden/>
          </w:rPr>
          <w:fldChar w:fldCharType="separate"/>
        </w:r>
        <w:r w:rsidR="00C87996">
          <w:rPr>
            <w:webHidden/>
          </w:rPr>
          <w:t>37</w:t>
        </w:r>
        <w:r>
          <w:rPr>
            <w:webHidden/>
          </w:rPr>
          <w:fldChar w:fldCharType="end"/>
        </w:r>
      </w:hyperlink>
    </w:p>
    <w:p w14:paraId="4931C933" w14:textId="03250B40" w:rsidR="00767B33" w:rsidRDefault="00767B33">
      <w:pPr>
        <w:pStyle w:val="TOC1"/>
        <w:rPr>
          <w:rFonts w:eastAsiaTheme="minorEastAsia" w:cstheme="minorBidi"/>
          <w:b w:val="0"/>
          <w:bCs w:val="0"/>
          <w:kern w:val="2"/>
          <w14:ligatures w14:val="standardContextual"/>
        </w:rPr>
      </w:pPr>
      <w:hyperlink w:anchor="_Toc222826870" w:history="1">
        <w:r w:rsidRPr="0094220A">
          <w:rPr>
            <w:rStyle w:val="Hyperlink"/>
          </w:rPr>
          <w:t>Student Loan Debt</w:t>
        </w:r>
        <w:r>
          <w:rPr>
            <w:webHidden/>
          </w:rPr>
          <w:tab/>
        </w:r>
        <w:r>
          <w:rPr>
            <w:webHidden/>
          </w:rPr>
          <w:fldChar w:fldCharType="begin"/>
        </w:r>
        <w:r>
          <w:rPr>
            <w:webHidden/>
          </w:rPr>
          <w:instrText xml:space="preserve"> PAGEREF _Toc222826870 \h </w:instrText>
        </w:r>
        <w:r>
          <w:rPr>
            <w:webHidden/>
          </w:rPr>
        </w:r>
        <w:r>
          <w:rPr>
            <w:webHidden/>
          </w:rPr>
          <w:fldChar w:fldCharType="separate"/>
        </w:r>
        <w:r w:rsidR="00C87996">
          <w:rPr>
            <w:webHidden/>
          </w:rPr>
          <w:t>38</w:t>
        </w:r>
        <w:r>
          <w:rPr>
            <w:webHidden/>
          </w:rPr>
          <w:fldChar w:fldCharType="end"/>
        </w:r>
      </w:hyperlink>
    </w:p>
    <w:p w14:paraId="160095BA" w14:textId="6E3C7C9A" w:rsidR="00767B33" w:rsidRDefault="00767B33">
      <w:pPr>
        <w:pStyle w:val="TOC1"/>
        <w:rPr>
          <w:rFonts w:eastAsiaTheme="minorEastAsia" w:cstheme="minorBidi"/>
          <w:b w:val="0"/>
          <w:bCs w:val="0"/>
          <w:kern w:val="2"/>
          <w14:ligatures w14:val="standardContextual"/>
        </w:rPr>
      </w:pPr>
      <w:hyperlink w:anchor="_Toc222826871" w:history="1">
        <w:r w:rsidRPr="0094220A">
          <w:rPr>
            <w:rStyle w:val="Hyperlink"/>
          </w:rPr>
          <w:t>Public Assistance</w:t>
        </w:r>
        <w:r>
          <w:rPr>
            <w:webHidden/>
          </w:rPr>
          <w:tab/>
        </w:r>
        <w:r>
          <w:rPr>
            <w:webHidden/>
          </w:rPr>
          <w:fldChar w:fldCharType="begin"/>
        </w:r>
        <w:r>
          <w:rPr>
            <w:webHidden/>
          </w:rPr>
          <w:instrText xml:space="preserve"> PAGEREF _Toc222826871 \h </w:instrText>
        </w:r>
        <w:r>
          <w:rPr>
            <w:webHidden/>
          </w:rPr>
        </w:r>
        <w:r>
          <w:rPr>
            <w:webHidden/>
          </w:rPr>
          <w:fldChar w:fldCharType="separate"/>
        </w:r>
        <w:r w:rsidR="00C87996">
          <w:rPr>
            <w:webHidden/>
          </w:rPr>
          <w:t>40</w:t>
        </w:r>
        <w:r>
          <w:rPr>
            <w:webHidden/>
          </w:rPr>
          <w:fldChar w:fldCharType="end"/>
        </w:r>
      </w:hyperlink>
    </w:p>
    <w:p w14:paraId="2F7CBF23" w14:textId="62D02703" w:rsidR="00767B33" w:rsidRDefault="00767B33">
      <w:pPr>
        <w:pStyle w:val="TOC1"/>
        <w:rPr>
          <w:rFonts w:eastAsiaTheme="minorEastAsia" w:cstheme="minorBidi"/>
          <w:b w:val="0"/>
          <w:bCs w:val="0"/>
          <w:kern w:val="2"/>
          <w14:ligatures w14:val="standardContextual"/>
        </w:rPr>
      </w:pPr>
      <w:hyperlink w:anchor="_Toc222826872" w:history="1">
        <w:r w:rsidRPr="0094220A">
          <w:rPr>
            <w:rStyle w:val="Hyperlink"/>
          </w:rPr>
          <w:t>Labor Market Information: Which Jobs Are In Demand?</w:t>
        </w:r>
        <w:r>
          <w:rPr>
            <w:webHidden/>
          </w:rPr>
          <w:tab/>
        </w:r>
        <w:r>
          <w:rPr>
            <w:webHidden/>
          </w:rPr>
          <w:fldChar w:fldCharType="begin"/>
        </w:r>
        <w:r>
          <w:rPr>
            <w:webHidden/>
          </w:rPr>
          <w:instrText xml:space="preserve"> PAGEREF _Toc222826872 \h </w:instrText>
        </w:r>
        <w:r>
          <w:rPr>
            <w:webHidden/>
          </w:rPr>
        </w:r>
        <w:r>
          <w:rPr>
            <w:webHidden/>
          </w:rPr>
          <w:fldChar w:fldCharType="separate"/>
        </w:r>
        <w:r w:rsidR="00C87996">
          <w:rPr>
            <w:webHidden/>
          </w:rPr>
          <w:t>42</w:t>
        </w:r>
        <w:r>
          <w:rPr>
            <w:webHidden/>
          </w:rPr>
          <w:fldChar w:fldCharType="end"/>
        </w:r>
      </w:hyperlink>
    </w:p>
    <w:p w14:paraId="5FBD6EE4" w14:textId="3AACE3BF" w:rsidR="00767B33" w:rsidRDefault="00767B33">
      <w:pPr>
        <w:pStyle w:val="TOC2"/>
        <w:rPr>
          <w:rFonts w:eastAsiaTheme="minorEastAsia"/>
          <w:kern w:val="2"/>
          <w14:ligatures w14:val="standardContextual"/>
        </w:rPr>
      </w:pPr>
      <w:hyperlink w:anchor="_Toc222826873" w:history="1">
        <w:r w:rsidRPr="0094220A">
          <w:rPr>
            <w:rStyle w:val="Hyperlink"/>
          </w:rPr>
          <w:t>Industry Growth</w:t>
        </w:r>
        <w:r>
          <w:rPr>
            <w:webHidden/>
          </w:rPr>
          <w:tab/>
        </w:r>
        <w:r>
          <w:rPr>
            <w:webHidden/>
          </w:rPr>
          <w:fldChar w:fldCharType="begin"/>
        </w:r>
        <w:r>
          <w:rPr>
            <w:webHidden/>
          </w:rPr>
          <w:instrText xml:space="preserve"> PAGEREF _Toc222826873 \h </w:instrText>
        </w:r>
        <w:r>
          <w:rPr>
            <w:webHidden/>
          </w:rPr>
        </w:r>
        <w:r>
          <w:rPr>
            <w:webHidden/>
          </w:rPr>
          <w:fldChar w:fldCharType="separate"/>
        </w:r>
        <w:r w:rsidR="00C87996">
          <w:rPr>
            <w:webHidden/>
          </w:rPr>
          <w:t>42</w:t>
        </w:r>
        <w:r>
          <w:rPr>
            <w:webHidden/>
          </w:rPr>
          <w:fldChar w:fldCharType="end"/>
        </w:r>
      </w:hyperlink>
    </w:p>
    <w:p w14:paraId="0153FE1E" w14:textId="7DE4A066" w:rsidR="00767B33" w:rsidRDefault="00767B33">
      <w:pPr>
        <w:pStyle w:val="TOC2"/>
        <w:rPr>
          <w:rFonts w:eastAsiaTheme="minorEastAsia"/>
          <w:kern w:val="2"/>
          <w14:ligatures w14:val="standardContextual"/>
        </w:rPr>
      </w:pPr>
      <w:hyperlink w:anchor="_Toc222826874" w:history="1">
        <w:r w:rsidRPr="0094220A">
          <w:rPr>
            <w:rStyle w:val="Hyperlink"/>
          </w:rPr>
          <w:t>Occupational Growth</w:t>
        </w:r>
        <w:r>
          <w:rPr>
            <w:webHidden/>
          </w:rPr>
          <w:tab/>
        </w:r>
        <w:r>
          <w:rPr>
            <w:webHidden/>
          </w:rPr>
          <w:fldChar w:fldCharType="begin"/>
        </w:r>
        <w:r>
          <w:rPr>
            <w:webHidden/>
          </w:rPr>
          <w:instrText xml:space="preserve"> PAGEREF _Toc222826874 \h </w:instrText>
        </w:r>
        <w:r>
          <w:rPr>
            <w:webHidden/>
          </w:rPr>
        </w:r>
        <w:r>
          <w:rPr>
            <w:webHidden/>
          </w:rPr>
          <w:fldChar w:fldCharType="separate"/>
        </w:r>
        <w:r w:rsidR="00C87996">
          <w:rPr>
            <w:webHidden/>
          </w:rPr>
          <w:t>46</w:t>
        </w:r>
        <w:r>
          <w:rPr>
            <w:webHidden/>
          </w:rPr>
          <w:fldChar w:fldCharType="end"/>
        </w:r>
      </w:hyperlink>
    </w:p>
    <w:p w14:paraId="0E487DD9" w14:textId="5B8607CC" w:rsidR="00767B33" w:rsidRDefault="00767B33">
      <w:pPr>
        <w:pStyle w:val="TOC1"/>
        <w:rPr>
          <w:rFonts w:eastAsiaTheme="minorEastAsia" w:cstheme="minorBidi"/>
          <w:b w:val="0"/>
          <w:bCs w:val="0"/>
          <w:kern w:val="2"/>
          <w14:ligatures w14:val="standardContextual"/>
        </w:rPr>
      </w:pPr>
      <w:hyperlink w:anchor="_Toc222826875" w:history="1">
        <w:r w:rsidRPr="0094220A">
          <w:rPr>
            <w:rStyle w:val="Hyperlink"/>
          </w:rPr>
          <w:t>Appendix</w:t>
        </w:r>
        <w:r>
          <w:rPr>
            <w:webHidden/>
          </w:rPr>
          <w:tab/>
        </w:r>
        <w:r>
          <w:rPr>
            <w:webHidden/>
          </w:rPr>
          <w:fldChar w:fldCharType="begin"/>
        </w:r>
        <w:r>
          <w:rPr>
            <w:webHidden/>
          </w:rPr>
          <w:instrText xml:space="preserve"> PAGEREF _Toc222826875 \h </w:instrText>
        </w:r>
        <w:r>
          <w:rPr>
            <w:webHidden/>
          </w:rPr>
        </w:r>
        <w:r>
          <w:rPr>
            <w:webHidden/>
          </w:rPr>
          <w:fldChar w:fldCharType="separate"/>
        </w:r>
        <w:r w:rsidR="00C87996">
          <w:rPr>
            <w:webHidden/>
          </w:rPr>
          <w:t>49</w:t>
        </w:r>
        <w:r>
          <w:rPr>
            <w:webHidden/>
          </w:rPr>
          <w:fldChar w:fldCharType="end"/>
        </w:r>
      </w:hyperlink>
    </w:p>
    <w:p w14:paraId="0E10A31C" w14:textId="3C9406DD" w:rsidR="00767B33" w:rsidRDefault="00767B33">
      <w:pPr>
        <w:pStyle w:val="TOC2"/>
        <w:rPr>
          <w:rFonts w:eastAsiaTheme="minorEastAsia"/>
          <w:kern w:val="2"/>
          <w14:ligatures w14:val="standardContextual"/>
        </w:rPr>
      </w:pPr>
      <w:hyperlink w:anchor="_Toc222826876" w:history="1">
        <w:r w:rsidRPr="0094220A">
          <w:rPr>
            <w:rStyle w:val="Hyperlink"/>
          </w:rPr>
          <w:t>Graduate Cohort Classes 2017–18 Through 2021–22</w:t>
        </w:r>
        <w:r>
          <w:rPr>
            <w:webHidden/>
          </w:rPr>
          <w:tab/>
        </w:r>
        <w:r>
          <w:rPr>
            <w:webHidden/>
          </w:rPr>
          <w:fldChar w:fldCharType="begin"/>
        </w:r>
        <w:r>
          <w:rPr>
            <w:webHidden/>
          </w:rPr>
          <w:instrText xml:space="preserve"> PAGEREF _Toc222826876 \h </w:instrText>
        </w:r>
        <w:r>
          <w:rPr>
            <w:webHidden/>
          </w:rPr>
        </w:r>
        <w:r>
          <w:rPr>
            <w:webHidden/>
          </w:rPr>
          <w:fldChar w:fldCharType="separate"/>
        </w:r>
        <w:r w:rsidR="00C87996">
          <w:rPr>
            <w:webHidden/>
          </w:rPr>
          <w:t>49</w:t>
        </w:r>
        <w:r>
          <w:rPr>
            <w:webHidden/>
          </w:rPr>
          <w:fldChar w:fldCharType="end"/>
        </w:r>
      </w:hyperlink>
    </w:p>
    <w:p w14:paraId="2F4E2DC5" w14:textId="63EF5767" w:rsidR="00767B33" w:rsidRDefault="00767B33">
      <w:pPr>
        <w:pStyle w:val="TOC2"/>
        <w:rPr>
          <w:rFonts w:eastAsiaTheme="minorEastAsia"/>
          <w:kern w:val="2"/>
          <w14:ligatures w14:val="standardContextual"/>
        </w:rPr>
      </w:pPr>
      <w:hyperlink w:anchor="_Toc222826877" w:history="1">
        <w:r w:rsidRPr="0094220A">
          <w:rPr>
            <w:rStyle w:val="Hyperlink"/>
          </w:rPr>
          <w:t>Key Concepts</w:t>
        </w:r>
        <w:r>
          <w:rPr>
            <w:webHidden/>
          </w:rPr>
          <w:tab/>
        </w:r>
        <w:r>
          <w:rPr>
            <w:webHidden/>
          </w:rPr>
          <w:fldChar w:fldCharType="begin"/>
        </w:r>
        <w:r>
          <w:rPr>
            <w:webHidden/>
          </w:rPr>
          <w:instrText xml:space="preserve"> PAGEREF _Toc222826877 \h </w:instrText>
        </w:r>
        <w:r>
          <w:rPr>
            <w:webHidden/>
          </w:rPr>
        </w:r>
        <w:r>
          <w:rPr>
            <w:webHidden/>
          </w:rPr>
          <w:fldChar w:fldCharType="separate"/>
        </w:r>
        <w:r w:rsidR="00C87996">
          <w:rPr>
            <w:webHidden/>
          </w:rPr>
          <w:t>49</w:t>
        </w:r>
        <w:r>
          <w:rPr>
            <w:webHidden/>
          </w:rPr>
          <w:fldChar w:fldCharType="end"/>
        </w:r>
      </w:hyperlink>
    </w:p>
    <w:p w14:paraId="653EB06C" w14:textId="176CF5E8" w:rsidR="00767B33" w:rsidRDefault="00767B33">
      <w:pPr>
        <w:pStyle w:val="TOC2"/>
        <w:rPr>
          <w:rFonts w:eastAsiaTheme="minorEastAsia"/>
          <w:kern w:val="2"/>
          <w14:ligatures w14:val="standardContextual"/>
        </w:rPr>
      </w:pPr>
      <w:hyperlink w:anchor="_Toc222826878" w:history="1">
        <w:r w:rsidRPr="0094220A">
          <w:rPr>
            <w:rStyle w:val="Hyperlink"/>
          </w:rPr>
          <w:t>Definitions</w:t>
        </w:r>
        <w:r>
          <w:rPr>
            <w:webHidden/>
          </w:rPr>
          <w:tab/>
        </w:r>
        <w:r>
          <w:rPr>
            <w:webHidden/>
          </w:rPr>
          <w:fldChar w:fldCharType="begin"/>
        </w:r>
        <w:r>
          <w:rPr>
            <w:webHidden/>
          </w:rPr>
          <w:instrText xml:space="preserve"> PAGEREF _Toc222826878 \h </w:instrText>
        </w:r>
        <w:r>
          <w:rPr>
            <w:webHidden/>
          </w:rPr>
        </w:r>
        <w:r>
          <w:rPr>
            <w:webHidden/>
          </w:rPr>
          <w:fldChar w:fldCharType="separate"/>
        </w:r>
        <w:r w:rsidR="00C87996">
          <w:rPr>
            <w:webHidden/>
          </w:rPr>
          <w:t>50</w:t>
        </w:r>
        <w:r>
          <w:rPr>
            <w:webHidden/>
          </w:rPr>
          <w:fldChar w:fldCharType="end"/>
        </w:r>
      </w:hyperlink>
    </w:p>
    <w:p w14:paraId="31031D3A" w14:textId="55AB7EE9" w:rsidR="00767B33" w:rsidRDefault="00767B33">
      <w:pPr>
        <w:pStyle w:val="TOC2"/>
        <w:rPr>
          <w:rFonts w:eastAsiaTheme="minorEastAsia"/>
          <w:kern w:val="2"/>
          <w14:ligatures w14:val="standardContextual"/>
        </w:rPr>
      </w:pPr>
      <w:hyperlink w:anchor="_Toc222826879" w:history="1">
        <w:r w:rsidRPr="0094220A">
          <w:rPr>
            <w:rStyle w:val="Hyperlink"/>
          </w:rPr>
          <w:t>Data Disclosure</w:t>
        </w:r>
        <w:r>
          <w:rPr>
            <w:webHidden/>
          </w:rPr>
          <w:tab/>
        </w:r>
        <w:r>
          <w:rPr>
            <w:webHidden/>
          </w:rPr>
          <w:fldChar w:fldCharType="begin"/>
        </w:r>
        <w:r>
          <w:rPr>
            <w:webHidden/>
          </w:rPr>
          <w:instrText xml:space="preserve"> PAGEREF _Toc222826879 \h </w:instrText>
        </w:r>
        <w:r>
          <w:rPr>
            <w:webHidden/>
          </w:rPr>
        </w:r>
        <w:r>
          <w:rPr>
            <w:webHidden/>
          </w:rPr>
          <w:fldChar w:fldCharType="separate"/>
        </w:r>
        <w:r w:rsidR="00C87996">
          <w:rPr>
            <w:webHidden/>
          </w:rPr>
          <w:t>52</w:t>
        </w:r>
        <w:r>
          <w:rPr>
            <w:webHidden/>
          </w:rPr>
          <w:fldChar w:fldCharType="end"/>
        </w:r>
      </w:hyperlink>
    </w:p>
    <w:p w14:paraId="531A097E" w14:textId="5F851123" w:rsidR="00AD7391" w:rsidRPr="008746FE" w:rsidRDefault="0000624F" w:rsidP="00CC4973">
      <w:pPr>
        <w:outlineLvl w:val="2"/>
      </w:pPr>
      <w:r w:rsidRPr="00CE6F2F">
        <w:fldChar w:fldCharType="end"/>
      </w:r>
    </w:p>
    <w:p w14:paraId="28EB16B8" w14:textId="77777777" w:rsidR="00AD7391" w:rsidRPr="008746FE" w:rsidRDefault="00AD7391">
      <w:r w:rsidRPr="008746FE">
        <w:br w:type="page"/>
      </w:r>
    </w:p>
    <w:p w14:paraId="6CA4D226" w14:textId="039C3DD6" w:rsidR="00855DFB" w:rsidRPr="004C6D4A" w:rsidRDefault="00701C4E" w:rsidP="00855DFB">
      <w:pPr>
        <w:pStyle w:val="Heading2"/>
      </w:pPr>
      <w:bookmarkStart w:id="20" w:name="_Toc222826839"/>
      <w:bookmarkStart w:id="21" w:name="_Toc24624630"/>
      <w:bookmarkStart w:id="22" w:name="_Hlk158215628"/>
      <w:bookmarkStart w:id="23" w:name="_Hlk504400096"/>
      <w:r>
        <w:lastRenderedPageBreak/>
        <w:t>Executive Summary</w:t>
      </w:r>
      <w:bookmarkEnd w:id="20"/>
    </w:p>
    <w:p w14:paraId="623244FC" w14:textId="57A3BF29" w:rsidR="00855DFB" w:rsidRPr="004C6D4A" w:rsidRDefault="00855DFB" w:rsidP="00855DFB">
      <w:pPr>
        <w:suppressAutoHyphens/>
        <w:spacing w:before="240" w:after="120" w:line="264" w:lineRule="auto"/>
      </w:pPr>
      <w:r w:rsidRPr="004C6D4A">
        <w:t>Th</w:t>
      </w:r>
      <w:r w:rsidR="005831EF">
        <w:t>is</w:t>
      </w:r>
      <w:r w:rsidRPr="004C6D4A">
        <w:t xml:space="preserve"> report document</w:t>
      </w:r>
      <w:r w:rsidR="006E1FA3">
        <w:t>s</w:t>
      </w:r>
      <w:r w:rsidRPr="004C6D4A">
        <w:t xml:space="preserve"> the variation in earnings, employment,</w:t>
      </w:r>
      <w:r w:rsidR="00C87996">
        <w:t xml:space="preserve"> </w:t>
      </w:r>
      <w:r>
        <w:t xml:space="preserve">election to </w:t>
      </w:r>
      <w:r w:rsidRPr="004C6D4A">
        <w:t>continu</w:t>
      </w:r>
      <w:r>
        <w:t>e their</w:t>
      </w:r>
      <w:r w:rsidRPr="004C6D4A">
        <w:t xml:space="preserve"> education and public assistance among graduates who have earned degrees or certificates from Florida’s public postsecondary education institutions.</w:t>
      </w:r>
      <w:r w:rsidR="00481C64">
        <w:t xml:space="preserve"> </w:t>
      </w:r>
      <w:r w:rsidR="00EB7179">
        <w:t>R</w:t>
      </w:r>
      <w:r w:rsidR="00481C64">
        <w:t>esults</w:t>
      </w:r>
      <w:r w:rsidR="00481C64" w:rsidRPr="004C6D4A">
        <w:t xml:space="preserve"> </w:t>
      </w:r>
      <w:r w:rsidRPr="004C6D4A">
        <w:t xml:space="preserve">show that economic outcomes are </w:t>
      </w:r>
      <w:r w:rsidR="00481C64">
        <w:t xml:space="preserve">primarily </w:t>
      </w:r>
      <w:r w:rsidRPr="004C6D4A">
        <w:t>correlated with a student’s credential level.</w:t>
      </w:r>
    </w:p>
    <w:p w14:paraId="4B397E48" w14:textId="347A4248" w:rsidR="00512512" w:rsidRDefault="00481C64" w:rsidP="00512512">
      <w:pPr>
        <w:pStyle w:val="BodyTextPostHead"/>
      </w:pPr>
      <w:r w:rsidRPr="00CC4973">
        <w:rPr>
          <w:b/>
          <w:bCs/>
        </w:rPr>
        <w:t xml:space="preserve">Figure 1 </w:t>
      </w:r>
      <w:r>
        <w:t>displays the total number of graduates for each credential type reviewed</w:t>
      </w:r>
      <w:r w:rsidR="00855DFB" w:rsidRPr="004C6D4A">
        <w:t xml:space="preserve"> across a five-year period from academic years </w:t>
      </w:r>
      <w:r w:rsidR="004F15A6">
        <w:t>2017-18</w:t>
      </w:r>
      <w:r w:rsidR="00855DFB" w:rsidRPr="004C6D4A">
        <w:t xml:space="preserve"> through </w:t>
      </w:r>
      <w:r w:rsidR="004F15A6">
        <w:t>2021-22</w:t>
      </w:r>
      <w:r>
        <w:t>.</w:t>
      </w:r>
      <w:r w:rsidR="00512512">
        <w:t xml:space="preserve"> Among </w:t>
      </w:r>
      <w:r w:rsidR="004F15A6">
        <w:t>more than</w:t>
      </w:r>
      <w:r w:rsidR="00512512">
        <w:t xml:space="preserve"> 1.1 million awards conferred during the reporting period, nearly 35</w:t>
      </w:r>
      <w:r w:rsidR="00006933">
        <w:t>%</w:t>
      </w:r>
      <w:r w:rsidR="00512512">
        <w:t xml:space="preserve"> were bachelor’s degrees, </w:t>
      </w:r>
      <w:r w:rsidR="004F15A6">
        <w:t>32</w:t>
      </w:r>
      <w:r w:rsidR="00006933">
        <w:t>%</w:t>
      </w:r>
      <w:r w:rsidR="00512512">
        <w:t xml:space="preserve"> were associate degrees, </w:t>
      </w:r>
      <w:r w:rsidR="004F15A6">
        <w:t>23</w:t>
      </w:r>
      <w:r w:rsidR="00006933">
        <w:t>%</w:t>
      </w:r>
      <w:r w:rsidR="00512512">
        <w:t xml:space="preserve"> were certificates, diplomas or apprenticeships, 8</w:t>
      </w:r>
      <w:r w:rsidR="00006933">
        <w:t>%</w:t>
      </w:r>
      <w:r w:rsidR="00512512">
        <w:t xml:space="preserve"> were master’s degrees or specialist degrees and 2</w:t>
      </w:r>
      <w:r w:rsidR="00006933">
        <w:t>%</w:t>
      </w:r>
      <w:r w:rsidR="00512512">
        <w:t xml:space="preserve"> were non-medical doctoral degrees. Doctoral degrees in the law and medical fields accounted for less than </w:t>
      </w:r>
      <w:r w:rsidR="000E002D">
        <w:t>1%</w:t>
      </w:r>
      <w:r w:rsidR="00512512">
        <w:t xml:space="preserve"> of all awards.</w:t>
      </w:r>
      <w:r w:rsidR="00D43DBB">
        <w:t xml:space="preserve"> </w:t>
      </w:r>
      <w:r w:rsidR="00B67DCC">
        <w:t>We have seen increases in total credentials awarded since the last report (2016-17 through 2020-21) in Apprenticeships, Certificates and Diplomas, Bachelor’s Degrees, Master’s/Specialist Degrees, and Doctoral Degrees.</w:t>
      </w:r>
    </w:p>
    <w:p w14:paraId="2255245E" w14:textId="4E75057B" w:rsidR="00D5270E" w:rsidRDefault="00442C85" w:rsidP="00D5270E">
      <w:pPr>
        <w:spacing w:after="200" w:line="288" w:lineRule="auto"/>
        <w:rPr>
          <w:noProof/>
        </w:rPr>
      </w:pPr>
      <w:r w:rsidRPr="00B27531">
        <w:rPr>
          <w:b/>
          <w:bCs/>
        </w:rPr>
        <w:t xml:space="preserve">Figure </w:t>
      </w:r>
      <w:r w:rsidR="00F7646B" w:rsidRPr="00B27531">
        <w:rPr>
          <w:b/>
          <w:bCs/>
        </w:rPr>
        <w:t>1</w:t>
      </w:r>
      <w:r w:rsidRPr="00B27531">
        <w:rPr>
          <w:b/>
          <w:bCs/>
        </w:rPr>
        <w:t>. Number of Graduates by Credential</w:t>
      </w:r>
      <w:r w:rsidR="00983862">
        <w:rPr>
          <w:noProof/>
        </w:rPr>
        <w:drawing>
          <wp:inline distT="0" distB="0" distL="0" distR="0" wp14:anchorId="443ED8ED" wp14:editId="0C5C1DC5">
            <wp:extent cx="5943600" cy="3410585"/>
            <wp:effectExtent l="0" t="0" r="0" b="0"/>
            <wp:docPr id="1209714195" name="Picture 2" descr="Chart,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714195" name="Picture 2" descr="Chart, bar chart&#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5943600" cy="3410585"/>
                    </a:xfrm>
                    <a:prstGeom prst="rect">
                      <a:avLst/>
                    </a:prstGeom>
                  </pic:spPr>
                </pic:pic>
              </a:graphicData>
            </a:graphic>
          </wp:inline>
        </w:drawing>
      </w:r>
    </w:p>
    <w:p w14:paraId="14533299" w14:textId="5C22B80B" w:rsidR="00D5270E" w:rsidRPr="004C6D4A" w:rsidRDefault="00D5270E" w:rsidP="00855DFB">
      <w:pPr>
        <w:suppressAutoHyphens/>
        <w:spacing w:before="240" w:after="120" w:line="264" w:lineRule="auto"/>
      </w:pPr>
    </w:p>
    <w:p w14:paraId="583CE2C4" w14:textId="29FFB61A" w:rsidR="004B27F9" w:rsidRDefault="004B27F9" w:rsidP="00CC4973">
      <w:pPr>
        <w:pStyle w:val="Heading3"/>
      </w:pPr>
      <w:bookmarkStart w:id="24" w:name="_Toc222826840"/>
      <w:r>
        <w:lastRenderedPageBreak/>
        <w:t>Outcomes</w:t>
      </w:r>
      <w:r w:rsidR="00405848">
        <w:t xml:space="preserve"> at a Glance</w:t>
      </w:r>
      <w:bookmarkEnd w:id="24"/>
    </w:p>
    <w:p w14:paraId="08649CB1" w14:textId="49835738" w:rsidR="004B27F9" w:rsidRPr="00EA3D68" w:rsidRDefault="00F74474" w:rsidP="0085398C">
      <w:pPr>
        <w:pStyle w:val="Bullet1"/>
      </w:pPr>
      <w:r>
        <w:t>From 2017-18 through 2021-22</w:t>
      </w:r>
      <w:r w:rsidR="00955C6F" w:rsidRPr="00EA3D68">
        <w:t xml:space="preserve">, there were </w:t>
      </w:r>
      <w:r w:rsidR="00A44B73">
        <w:t>more than</w:t>
      </w:r>
      <w:r w:rsidR="00955C6F" w:rsidRPr="00EA3D68">
        <w:t xml:space="preserve"> </w:t>
      </w:r>
      <w:r w:rsidR="005D6DDE">
        <w:t>390,000</w:t>
      </w:r>
      <w:r w:rsidR="00955C6F" w:rsidRPr="00EA3D68">
        <w:t xml:space="preserve"> bachelor’s degrees awarded at FCS and SUS institutions combined and </w:t>
      </w:r>
      <w:r w:rsidR="00A44B73">
        <w:t>more than</w:t>
      </w:r>
      <w:r w:rsidR="00955C6F" w:rsidRPr="00EA3D68">
        <w:t xml:space="preserve"> </w:t>
      </w:r>
      <w:r w:rsidR="005D6DDE">
        <w:t>355,00</w:t>
      </w:r>
      <w:r w:rsidR="00783540">
        <w:t>0</w:t>
      </w:r>
      <w:r w:rsidR="00955C6F" w:rsidRPr="00EA3D68">
        <w:t xml:space="preserve"> </w:t>
      </w:r>
      <w:r w:rsidR="00405848" w:rsidRPr="00EA3D68">
        <w:t xml:space="preserve">associate degrees </w:t>
      </w:r>
      <w:r w:rsidR="00955C6F" w:rsidRPr="00EA3D68">
        <w:t xml:space="preserve">at FCS institutions. Among those graduates, </w:t>
      </w:r>
      <w:r w:rsidR="00A44B73">
        <w:t>more than</w:t>
      </w:r>
      <w:r w:rsidR="00955C6F" w:rsidRPr="00EA3D68">
        <w:t xml:space="preserve"> </w:t>
      </w:r>
      <w:r w:rsidR="005D6DDE">
        <w:t>281,000</w:t>
      </w:r>
      <w:r w:rsidR="00955C6F" w:rsidRPr="00EA3D68">
        <w:t xml:space="preserve"> </w:t>
      </w:r>
      <w:r w:rsidR="00781291">
        <w:t>received</w:t>
      </w:r>
      <w:r w:rsidR="00955C6F" w:rsidRPr="00EA3D68">
        <w:t xml:space="preserve"> </w:t>
      </w:r>
      <w:r w:rsidR="00C7254A">
        <w:t>associate in arts</w:t>
      </w:r>
      <w:r w:rsidR="00405848" w:rsidRPr="00EA3D68">
        <w:t xml:space="preserve"> </w:t>
      </w:r>
      <w:r w:rsidR="00955C6F" w:rsidRPr="00EA3D68">
        <w:t xml:space="preserve">degrees. Master’s degrees totaled </w:t>
      </w:r>
      <w:r w:rsidR="00A44B73">
        <w:t>more than</w:t>
      </w:r>
      <w:r w:rsidR="00955C6F" w:rsidRPr="00EA3D68">
        <w:t xml:space="preserve"> </w:t>
      </w:r>
      <w:r w:rsidR="005D6DDE">
        <w:t>92,000</w:t>
      </w:r>
      <w:r w:rsidR="00955C6F" w:rsidRPr="00EA3D68">
        <w:t xml:space="preserve"> graduates</w:t>
      </w:r>
      <w:r w:rsidR="00EA3D68">
        <w:t>,</w:t>
      </w:r>
      <w:r w:rsidR="00955C6F" w:rsidRPr="00EA3D68">
        <w:t xml:space="preserve"> and there were </w:t>
      </w:r>
      <w:r w:rsidR="00A44B73">
        <w:t>more than</w:t>
      </w:r>
      <w:r w:rsidR="00955C6F" w:rsidRPr="00EA3D68">
        <w:t xml:space="preserve"> </w:t>
      </w:r>
      <w:r w:rsidR="005D6DDE">
        <w:t>14,600</w:t>
      </w:r>
      <w:r w:rsidR="00955C6F" w:rsidRPr="00EA3D68">
        <w:t xml:space="preserve"> </w:t>
      </w:r>
      <w:r w:rsidR="0085398C" w:rsidRPr="00EA3D68">
        <w:t>doctoral degrees</w:t>
      </w:r>
      <w:r w:rsidR="00781291">
        <w:t xml:space="preserve"> conferred</w:t>
      </w:r>
      <w:r w:rsidR="0085398C" w:rsidRPr="00EA3D68">
        <w:t xml:space="preserve">, excluding law and medical fields. College credit and career certificates combined </w:t>
      </w:r>
      <w:r w:rsidR="00781291">
        <w:t>totaled</w:t>
      </w:r>
      <w:r w:rsidR="0085398C" w:rsidRPr="00EA3D68">
        <w:t xml:space="preserve"> </w:t>
      </w:r>
      <w:r w:rsidR="00A44B73">
        <w:t>more than</w:t>
      </w:r>
      <w:r w:rsidR="0085398C" w:rsidRPr="00EA3D68">
        <w:t xml:space="preserve"> </w:t>
      </w:r>
      <w:r w:rsidR="005D6DDE">
        <w:t>185,000</w:t>
      </w:r>
      <w:r w:rsidR="0085398C" w:rsidRPr="00EA3D68">
        <w:t xml:space="preserve"> graduates in DTCs.</w:t>
      </w:r>
    </w:p>
    <w:p w14:paraId="66089311" w14:textId="6E1705A4" w:rsidR="00C704A8" w:rsidRDefault="00C704A8" w:rsidP="0085398C">
      <w:pPr>
        <w:pStyle w:val="Bullet1"/>
      </w:pPr>
      <w:r>
        <w:t xml:space="preserve">Broken down by county, institutions located in Orange County accounted for </w:t>
      </w:r>
      <w:r w:rsidR="00A44B73">
        <w:t>more than</w:t>
      </w:r>
      <w:r>
        <w:t xml:space="preserve"> </w:t>
      </w:r>
      <w:r w:rsidR="00C310A7">
        <w:t>162,000</w:t>
      </w:r>
      <w:r>
        <w:t xml:space="preserve"> awards </w:t>
      </w:r>
      <w:r w:rsidR="00F74474">
        <w:t>from 2017-18 through 2021-22</w:t>
      </w:r>
      <w:r>
        <w:t xml:space="preserve">. Miami-Dade </w:t>
      </w:r>
      <w:r w:rsidR="00C310A7">
        <w:t xml:space="preserve">County accounted for </w:t>
      </w:r>
      <w:r w:rsidR="00A44B73">
        <w:t>more than</w:t>
      </w:r>
      <w:r w:rsidR="00C310A7">
        <w:t xml:space="preserve"> 160,000 awards, while Hillsborough County placed </w:t>
      </w:r>
      <w:r w:rsidR="00A44B73">
        <w:t>more than</w:t>
      </w:r>
      <w:r w:rsidR="00C310A7">
        <w:t xml:space="preserve"> 100,000</w:t>
      </w:r>
      <w:r w:rsidR="00760EBD">
        <w:t xml:space="preserve"> awards</w:t>
      </w:r>
      <w:r w:rsidR="00C310A7">
        <w:t>.</w:t>
      </w:r>
    </w:p>
    <w:p w14:paraId="26926C6E" w14:textId="387DCEB8" w:rsidR="0085398C" w:rsidRPr="00783540" w:rsidRDefault="0019729D" w:rsidP="0085398C">
      <w:pPr>
        <w:pStyle w:val="Bullet1"/>
      </w:pPr>
      <w:r>
        <w:t xml:space="preserve">Undergraduate job </w:t>
      </w:r>
      <w:r w:rsidR="0085398C" w:rsidRPr="00EA3D68">
        <w:t>placement ranged from 67</w:t>
      </w:r>
      <w:r w:rsidR="00916136">
        <w:t>%</w:t>
      </w:r>
      <w:r w:rsidR="0085398C" w:rsidRPr="00EA3D68">
        <w:t xml:space="preserve"> to 93</w:t>
      </w:r>
      <w:r w:rsidR="00916136">
        <w:t>%</w:t>
      </w:r>
      <w:r w:rsidR="0085398C">
        <w:t xml:space="preserve"> </w:t>
      </w:r>
      <w:r w:rsidR="00EA3D68">
        <w:t xml:space="preserve">of graduates </w:t>
      </w:r>
      <w:r w:rsidR="0085398C">
        <w:t xml:space="preserve">found in employment data </w:t>
      </w:r>
      <w:r w:rsidR="000C42E3">
        <w:t>one</w:t>
      </w:r>
      <w:r w:rsidR="0085398C">
        <w:t xml:space="preserve"> year after graduation. After five years, the range </w:t>
      </w:r>
      <w:r w:rsidR="00EA3D68">
        <w:t xml:space="preserve">narrowed </w:t>
      </w:r>
      <w:r w:rsidR="0085398C">
        <w:t>to</w:t>
      </w:r>
      <w:r w:rsidR="00EA3D68">
        <w:t xml:space="preserve"> </w:t>
      </w:r>
      <w:r w:rsidR="00EA3D68" w:rsidRPr="00783540">
        <w:t>between</w:t>
      </w:r>
      <w:r w:rsidR="0085398C" w:rsidRPr="00783540">
        <w:t xml:space="preserve"> </w:t>
      </w:r>
      <w:r w:rsidR="005D6DDE" w:rsidRPr="00783540">
        <w:t>73</w:t>
      </w:r>
      <w:r w:rsidR="00916136" w:rsidRPr="00783540">
        <w:t>%</w:t>
      </w:r>
      <w:r w:rsidR="005D6DDE" w:rsidRPr="00783540">
        <w:t xml:space="preserve"> </w:t>
      </w:r>
      <w:r w:rsidR="00EA3D68" w:rsidRPr="00783540">
        <w:t>and</w:t>
      </w:r>
      <w:r w:rsidR="0085398C" w:rsidRPr="00783540">
        <w:t xml:space="preserve"> </w:t>
      </w:r>
      <w:r w:rsidR="005D6DDE" w:rsidRPr="00783540">
        <w:t>92</w:t>
      </w:r>
      <w:r w:rsidR="00916136" w:rsidRPr="00783540">
        <w:t>%</w:t>
      </w:r>
      <w:r w:rsidR="0085398C" w:rsidRPr="00783540">
        <w:t>.</w:t>
      </w:r>
    </w:p>
    <w:p w14:paraId="1DAD62BE" w14:textId="7FEE0332" w:rsidR="0085398C" w:rsidRPr="00783540" w:rsidRDefault="0085398C" w:rsidP="0085398C">
      <w:pPr>
        <w:pStyle w:val="Bullet1"/>
      </w:pPr>
      <w:r w:rsidRPr="00783540">
        <w:t xml:space="preserve">Among the award programs designed to further education, </w:t>
      </w:r>
      <w:r w:rsidR="00DA5953" w:rsidRPr="00783540">
        <w:t>68</w:t>
      </w:r>
      <w:r w:rsidR="000C00FD" w:rsidRPr="00783540">
        <w:t>%</w:t>
      </w:r>
      <w:r w:rsidR="00DA5953" w:rsidRPr="00783540">
        <w:t xml:space="preserve"> </w:t>
      </w:r>
      <w:r w:rsidR="00665C47" w:rsidRPr="00783540">
        <w:t xml:space="preserve">of graduates of </w:t>
      </w:r>
      <w:r w:rsidR="00F82862" w:rsidRPr="00783540">
        <w:t>associate in arts</w:t>
      </w:r>
      <w:r w:rsidR="00405848" w:rsidRPr="00783540">
        <w:t xml:space="preserve"> </w:t>
      </w:r>
      <w:r w:rsidR="00665C47" w:rsidRPr="00783540">
        <w:t>degrees</w:t>
      </w:r>
      <w:r w:rsidR="0062058D" w:rsidRPr="00783540">
        <w:t>,</w:t>
      </w:r>
      <w:r w:rsidR="00665C47" w:rsidRPr="00783540">
        <w:t xml:space="preserve"> </w:t>
      </w:r>
      <w:r w:rsidR="00DA5953" w:rsidRPr="00783540">
        <w:t>58</w:t>
      </w:r>
      <w:r w:rsidR="000C00FD" w:rsidRPr="00783540">
        <w:t>%</w:t>
      </w:r>
      <w:r w:rsidR="0062058D" w:rsidRPr="00783540">
        <w:t xml:space="preserve"> of college credit certificate recipients and 47</w:t>
      </w:r>
      <w:r w:rsidR="000C00FD" w:rsidRPr="00783540">
        <w:t>%</w:t>
      </w:r>
      <w:r w:rsidR="0062058D" w:rsidRPr="00783540">
        <w:t xml:space="preserve"> of applied technology diploma </w:t>
      </w:r>
      <w:r w:rsidR="00E11EFC">
        <w:t>recipients</w:t>
      </w:r>
      <w:r w:rsidR="0062058D" w:rsidRPr="00783540">
        <w:t xml:space="preserve"> </w:t>
      </w:r>
      <w:r w:rsidR="00665C47" w:rsidRPr="00783540">
        <w:t xml:space="preserve">were found in education data </w:t>
      </w:r>
      <w:r w:rsidR="00B22721">
        <w:t>one</w:t>
      </w:r>
      <w:r w:rsidR="00665C47" w:rsidRPr="00783540">
        <w:t xml:space="preserve"> year after completion</w:t>
      </w:r>
      <w:r w:rsidR="0062058D" w:rsidRPr="00783540">
        <w:t>. Five years after graduation, t</w:t>
      </w:r>
      <w:r w:rsidR="00665C47" w:rsidRPr="00783540">
        <w:t xml:space="preserve">hese numbers fell to </w:t>
      </w:r>
      <w:r w:rsidR="00DA5953" w:rsidRPr="00783540">
        <w:t>15</w:t>
      </w:r>
      <w:r w:rsidR="000C00FD" w:rsidRPr="00783540">
        <w:t>%</w:t>
      </w:r>
      <w:r w:rsidR="00665C47" w:rsidRPr="00783540">
        <w:t xml:space="preserve">, </w:t>
      </w:r>
      <w:r w:rsidR="00DA5953" w:rsidRPr="00783540">
        <w:t>13</w:t>
      </w:r>
      <w:r w:rsidR="000C00FD" w:rsidRPr="00783540">
        <w:t>%</w:t>
      </w:r>
      <w:r w:rsidR="00665C47" w:rsidRPr="00783540">
        <w:t xml:space="preserve"> and </w:t>
      </w:r>
      <w:r w:rsidR="00DA5953" w:rsidRPr="00783540">
        <w:t>19</w:t>
      </w:r>
      <w:r w:rsidR="000C00FD" w:rsidRPr="00783540">
        <w:t>%</w:t>
      </w:r>
      <w:r w:rsidR="00665C47" w:rsidRPr="00783540">
        <w:t>, respectively.</w:t>
      </w:r>
    </w:p>
    <w:p w14:paraId="61702190" w14:textId="21FBDD85" w:rsidR="00665C47" w:rsidRDefault="00665C47" w:rsidP="0085398C">
      <w:pPr>
        <w:pStyle w:val="Bullet1"/>
      </w:pPr>
      <w:r>
        <w:t xml:space="preserve">Median earnings </w:t>
      </w:r>
      <w:r w:rsidR="00B22721">
        <w:t>one</w:t>
      </w:r>
      <w:r>
        <w:t xml:space="preserve"> year after completion ranged from </w:t>
      </w:r>
      <w:r w:rsidR="00DA5953">
        <w:t xml:space="preserve">$33,000 to </w:t>
      </w:r>
      <w:r w:rsidR="00A44B73">
        <w:t>more than</w:t>
      </w:r>
      <w:r w:rsidR="00DA5953">
        <w:t xml:space="preserve"> $53,000</w:t>
      </w:r>
      <w:r>
        <w:t xml:space="preserve"> for undergraduate programs, and </w:t>
      </w:r>
      <w:r w:rsidR="00DA5953">
        <w:t>$59,000</w:t>
      </w:r>
      <w:r>
        <w:t xml:space="preserve"> to </w:t>
      </w:r>
      <w:r w:rsidR="00DA5953">
        <w:t>nearly $80,000</w:t>
      </w:r>
      <w:r>
        <w:t xml:space="preserve"> for master’s and doctoral degrees. Some specific medical degrees, first </w:t>
      </w:r>
      <w:r w:rsidR="00B42367">
        <w:t>professional</w:t>
      </w:r>
      <w:r>
        <w:t xml:space="preserve"> and other doctoral programs exceeded $100,000.</w:t>
      </w:r>
    </w:p>
    <w:p w14:paraId="50E36707" w14:textId="00878448" w:rsidR="00E74468" w:rsidRDefault="00E74468" w:rsidP="00CC4973">
      <w:pPr>
        <w:pStyle w:val="Bullet1"/>
      </w:pPr>
      <w:r>
        <w:t xml:space="preserve">In popularity, business administration and management programs accounted for </w:t>
      </w:r>
      <w:r w:rsidR="00A44B73">
        <w:t>more than</w:t>
      </w:r>
      <w:r>
        <w:t xml:space="preserve"> </w:t>
      </w:r>
      <w:r w:rsidR="007D5D05">
        <w:t>66,000</w:t>
      </w:r>
      <w:r>
        <w:t xml:space="preserve"> total graduates </w:t>
      </w:r>
      <w:r w:rsidR="00F74474">
        <w:t>from 2017-18 through 2021-22</w:t>
      </w:r>
      <w:r>
        <w:t xml:space="preserve">. Registered nursing totaled </w:t>
      </w:r>
      <w:r w:rsidR="00A44B73">
        <w:t>more than</w:t>
      </w:r>
      <w:r>
        <w:t xml:space="preserve"> </w:t>
      </w:r>
      <w:r w:rsidR="007D5D05">
        <w:t>52,000</w:t>
      </w:r>
      <w:r>
        <w:t>. Psychology programs total</w:t>
      </w:r>
      <w:r w:rsidR="006A128C">
        <w:t>ed</w:t>
      </w:r>
      <w:r>
        <w:t xml:space="preserve"> </w:t>
      </w:r>
      <w:r w:rsidR="00A44B73">
        <w:t>more than</w:t>
      </w:r>
      <w:r>
        <w:t xml:space="preserve"> </w:t>
      </w:r>
      <w:r w:rsidR="007D5D05">
        <w:t>29,000</w:t>
      </w:r>
      <w:r>
        <w:t xml:space="preserve"> recipients. </w:t>
      </w:r>
      <w:r w:rsidR="007D5D05">
        <w:t xml:space="preserve">Biology/Biological Sciences and Emergency Medical Technicians and EMT Paramedics totaled </w:t>
      </w:r>
      <w:r w:rsidR="00A44B73">
        <w:t>more than</w:t>
      </w:r>
      <w:r w:rsidR="007D5D05">
        <w:t xml:space="preserve"> 18,000 and 17,000 graduates respectively</w:t>
      </w:r>
      <w:r w:rsidR="00572368">
        <w:t>.</w:t>
      </w:r>
    </w:p>
    <w:p w14:paraId="0E0B72F3" w14:textId="3651445A" w:rsidR="00A95773" w:rsidRDefault="00A95773" w:rsidP="00CC4973">
      <w:pPr>
        <w:pStyle w:val="Bullet1"/>
      </w:pPr>
      <w:r>
        <w:t xml:space="preserve">In academic year 2021-22 alone, there were 18,150 graduates from programs that align closely with the manufacturing industry. </w:t>
      </w:r>
      <w:r w:rsidR="00A31B41">
        <w:t>Job placement within one year of graduation for these programs ranged from 66.7% (Bachelor’s in Laser and Optical Engineering) to 100% (Associate in Science in Operations Management and Supervision).</w:t>
      </w:r>
    </w:p>
    <w:p w14:paraId="7183C9AD" w14:textId="5461ADEB" w:rsidR="00A31B41" w:rsidRDefault="00A31B41" w:rsidP="00CC4973">
      <w:pPr>
        <w:pStyle w:val="Bullet1"/>
      </w:pPr>
      <w:r>
        <w:t>From 2017-18 through 2021-22</w:t>
      </w:r>
      <w:r w:rsidRPr="00EA3D68">
        <w:t>,</w:t>
      </w:r>
      <w:r>
        <w:t xml:space="preserve"> there were nearly 144,000 graduates who received awards </w:t>
      </w:r>
      <w:r w:rsidR="0031558E">
        <w:t xml:space="preserve">in Science, Technology, Engineering and Math (STEM) fields. </w:t>
      </w:r>
      <w:r>
        <w:t xml:space="preserve"> </w:t>
      </w:r>
    </w:p>
    <w:p w14:paraId="54436389" w14:textId="7B16C175" w:rsidR="00862F1B" w:rsidRPr="00FF60FF" w:rsidRDefault="00702D13" w:rsidP="00862F1B">
      <w:pPr>
        <w:pStyle w:val="Heading3"/>
      </w:pPr>
      <w:bookmarkStart w:id="25" w:name="_Toc222826841"/>
      <w:r>
        <w:lastRenderedPageBreak/>
        <w:t>Experience</w:t>
      </w:r>
      <w:bookmarkEnd w:id="25"/>
      <w:r>
        <w:t xml:space="preserve"> </w:t>
      </w:r>
    </w:p>
    <w:p w14:paraId="384E54DD" w14:textId="30A4553D" w:rsidR="00862F1B" w:rsidRPr="00FF60FF" w:rsidRDefault="00862F1B">
      <w:pPr>
        <w:suppressAutoHyphens/>
        <w:spacing w:after="120" w:line="264" w:lineRule="auto"/>
      </w:pPr>
      <w:r w:rsidRPr="00CC4973">
        <w:rPr>
          <w:b/>
        </w:rPr>
        <w:t xml:space="preserve">Figure </w:t>
      </w:r>
      <w:r w:rsidR="00586B70">
        <w:rPr>
          <w:b/>
        </w:rPr>
        <w:t>2</w:t>
      </w:r>
      <w:r w:rsidRPr="00CC4973">
        <w:t xml:space="preserve"> displays the median</w:t>
      </w:r>
      <w:r w:rsidR="00702D13">
        <w:t xml:space="preserve"> </w:t>
      </w:r>
      <w:r w:rsidRPr="00CC4973">
        <w:t xml:space="preserve">first- and fifth-year salaries for all </w:t>
      </w:r>
      <w:r w:rsidR="004228AA">
        <w:t>credentials</w:t>
      </w:r>
      <w:r w:rsidRPr="00CC4973">
        <w:t xml:space="preserve"> </w:t>
      </w:r>
      <w:r w:rsidR="004228AA">
        <w:t>awarded by Florida’s public postsecondary education system</w:t>
      </w:r>
      <w:r w:rsidR="00760EBD">
        <w:t>.</w:t>
      </w:r>
      <w:r w:rsidR="004228AA">
        <w:t xml:space="preserve"> The outcomes of a</w:t>
      </w:r>
      <w:r w:rsidR="00702D13">
        <w:t>ll five major credential groups</w:t>
      </w:r>
      <w:r w:rsidR="004228AA">
        <w:t xml:space="preserve"> showed median </w:t>
      </w:r>
      <w:r w:rsidR="00702D13">
        <w:t xml:space="preserve">fifth-year earnings </w:t>
      </w:r>
      <w:r w:rsidR="004228AA">
        <w:t xml:space="preserve">that </w:t>
      </w:r>
      <w:r w:rsidR="00702D13">
        <w:t xml:space="preserve">were </w:t>
      </w:r>
      <w:r w:rsidR="005E4E3A">
        <w:t>34</w:t>
      </w:r>
      <w:r w:rsidR="00AB2595">
        <w:t>%</w:t>
      </w:r>
      <w:r w:rsidR="005E4E3A">
        <w:t xml:space="preserve"> </w:t>
      </w:r>
      <w:r w:rsidR="004228AA">
        <w:t xml:space="preserve">to </w:t>
      </w:r>
      <w:r w:rsidR="00702D13">
        <w:t>48</w:t>
      </w:r>
      <w:r w:rsidR="000C00FD">
        <w:t>%</w:t>
      </w:r>
      <w:r w:rsidR="00702D13">
        <w:t xml:space="preserve"> higher than first-year earnings. </w:t>
      </w:r>
      <w:r w:rsidR="004228AA">
        <w:t>D</w:t>
      </w:r>
      <w:r w:rsidR="00702D13">
        <w:t>octoral degrees demonstrate a higher earning potential</w:t>
      </w:r>
      <w:r w:rsidR="004228AA">
        <w:t>,</w:t>
      </w:r>
      <w:r w:rsidR="00702D13">
        <w:t xml:space="preserve"> with</w:t>
      </w:r>
      <w:r w:rsidR="004228AA">
        <w:t xml:space="preserve"> median</w:t>
      </w:r>
      <w:r w:rsidR="00702D13">
        <w:t xml:space="preserve"> </w:t>
      </w:r>
      <w:r w:rsidR="004228AA">
        <w:t>fifth-year</w:t>
      </w:r>
      <w:r w:rsidR="00702D13">
        <w:t xml:space="preserve"> earnings </w:t>
      </w:r>
      <w:r w:rsidR="004228AA">
        <w:t xml:space="preserve">totaling more than </w:t>
      </w:r>
      <w:r w:rsidR="005E4E3A">
        <w:t>46</w:t>
      </w:r>
      <w:r w:rsidR="000C00FD">
        <w:t>%</w:t>
      </w:r>
      <w:r w:rsidR="00D817D9">
        <w:t xml:space="preserve"> higher than first-year earnings and </w:t>
      </w:r>
      <w:r w:rsidR="005E4E3A">
        <w:t>62</w:t>
      </w:r>
      <w:r w:rsidR="000C00FD">
        <w:t>%</w:t>
      </w:r>
      <w:r w:rsidR="00702D13">
        <w:t xml:space="preserve"> higher</w:t>
      </w:r>
      <w:r w:rsidR="004228AA">
        <w:t xml:space="preserve"> than </w:t>
      </w:r>
      <w:r w:rsidR="00D817D9">
        <w:t>fifth-year earnings of bachelor’s</w:t>
      </w:r>
      <w:r w:rsidR="004228AA">
        <w:t xml:space="preserve"> programs</w:t>
      </w:r>
      <w:r w:rsidR="00702D13">
        <w:t>.</w:t>
      </w:r>
      <w:r w:rsidR="005E4E3A">
        <w:t xml:space="preserve"> Fifth-year earnings for </w:t>
      </w:r>
      <w:r w:rsidR="006A128C">
        <w:t>b</w:t>
      </w:r>
      <w:r w:rsidR="005E4E3A">
        <w:t>achelor’s degrees were 48</w:t>
      </w:r>
      <w:r w:rsidR="000C00FD">
        <w:t>%</w:t>
      </w:r>
      <w:r w:rsidR="005E4E3A">
        <w:t xml:space="preserve"> higher than first-year earnings.</w:t>
      </w:r>
    </w:p>
    <w:p w14:paraId="01669CD4" w14:textId="3E0FCA2C" w:rsidR="00862F1B" w:rsidRPr="00FF60FF" w:rsidRDefault="00862F1B" w:rsidP="00862F1B">
      <w:pPr>
        <w:suppressAutoHyphens/>
        <w:spacing w:after="120" w:line="264" w:lineRule="auto"/>
      </w:pPr>
      <w:r w:rsidRPr="00FF60FF">
        <w:rPr>
          <w:rFonts w:asciiTheme="majorHAnsi" w:eastAsia="Times New Roman" w:hAnsiTheme="majorHAnsi" w:cs="Times"/>
          <w:b/>
        </w:rPr>
        <w:t xml:space="preserve">Figure </w:t>
      </w:r>
      <w:r w:rsidR="00586B70">
        <w:rPr>
          <w:rFonts w:asciiTheme="majorHAnsi" w:eastAsia="Times New Roman" w:hAnsiTheme="majorHAnsi" w:cs="Times"/>
          <w:b/>
        </w:rPr>
        <w:t>2</w:t>
      </w:r>
      <w:r w:rsidRPr="00FF60FF">
        <w:rPr>
          <w:rFonts w:asciiTheme="majorHAnsi" w:eastAsia="Times New Roman" w:hAnsiTheme="majorHAnsi" w:cs="Times"/>
          <w:b/>
        </w:rPr>
        <w:t>. Median First- and Fifth-Year Earnings by Credential</w:t>
      </w:r>
      <w:r w:rsidR="006F1DE7">
        <w:rPr>
          <w:rFonts w:asciiTheme="majorHAnsi" w:eastAsia="Times New Roman" w:hAnsiTheme="majorHAnsi" w:cs="Times"/>
          <w:b/>
        </w:rPr>
        <w:t xml:space="preserve">, </w:t>
      </w:r>
      <w:r w:rsidRPr="00FF60FF">
        <w:rPr>
          <w:rFonts w:asciiTheme="majorHAnsi" w:eastAsia="Times New Roman" w:hAnsiTheme="majorHAnsi" w:cs="Times"/>
          <w:b/>
        </w:rPr>
        <w:t>All Institutions</w:t>
      </w:r>
    </w:p>
    <w:p w14:paraId="60299EF9" w14:textId="11AB453F" w:rsidR="006E2C54" w:rsidRDefault="00C447B8" w:rsidP="00674218">
      <w:pPr>
        <w:pStyle w:val="BodyTextPostHead"/>
      </w:pPr>
      <w:r>
        <w:rPr>
          <w:noProof/>
          <w:sz w:val="16"/>
          <w:szCs w:val="16"/>
        </w:rPr>
        <w:drawing>
          <wp:inline distT="0" distB="0" distL="0" distR="0" wp14:anchorId="728C29E5" wp14:editId="1AE7089A">
            <wp:extent cx="5943086" cy="2973788"/>
            <wp:effectExtent l="0" t="0" r="635" b="0"/>
            <wp:docPr id="448915548" name="Picture 3" descr="Chart,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15548" name="Picture 3" descr="Chart, bar chart&#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5959248" cy="2981875"/>
                    </a:xfrm>
                    <a:prstGeom prst="rect">
                      <a:avLst/>
                    </a:prstGeom>
                  </pic:spPr>
                </pic:pic>
              </a:graphicData>
            </a:graphic>
          </wp:inline>
        </w:drawing>
      </w:r>
    </w:p>
    <w:p w14:paraId="1237801C" w14:textId="77777777" w:rsidR="00B27531" w:rsidRPr="00B27531" w:rsidRDefault="00B27531" w:rsidP="00B27531">
      <w:pPr>
        <w:pStyle w:val="BodyText"/>
      </w:pPr>
    </w:p>
    <w:p w14:paraId="49E6234D" w14:textId="747FA6A9" w:rsidR="00855DFB" w:rsidRPr="000858CC" w:rsidRDefault="00855DFB" w:rsidP="006E2C54">
      <w:pPr>
        <w:pStyle w:val="Heading3"/>
      </w:pPr>
      <w:bookmarkStart w:id="26" w:name="_Toc222826842"/>
      <w:r w:rsidRPr="006E2C54">
        <w:t>Progress</w:t>
      </w:r>
      <w:bookmarkEnd w:id="26"/>
    </w:p>
    <w:p w14:paraId="57526761" w14:textId="2F54EFF5" w:rsidR="000E45E5" w:rsidRDefault="00855DFB" w:rsidP="000E45E5">
      <w:pPr>
        <w:pStyle w:val="Bullet1"/>
        <w:numPr>
          <w:ilvl w:val="0"/>
          <w:numId w:val="0"/>
        </w:numPr>
      </w:pPr>
      <w:r w:rsidRPr="000858CC">
        <w:t xml:space="preserve">This report compares </w:t>
      </w:r>
      <w:r w:rsidR="00DA71A9">
        <w:t>outcomes</w:t>
      </w:r>
      <w:r w:rsidRPr="000858CC">
        <w:t xml:space="preserve"> over five academic years</w:t>
      </w:r>
      <w:r w:rsidR="00E25DBE">
        <w:t xml:space="preserve">, </w:t>
      </w:r>
      <w:r w:rsidR="00695483">
        <w:t>2017-18</w:t>
      </w:r>
      <w:r w:rsidR="0001683A">
        <w:t xml:space="preserve"> through </w:t>
      </w:r>
      <w:r w:rsidR="00695483">
        <w:t>2021-22</w:t>
      </w:r>
      <w:r w:rsidRPr="000858CC">
        <w:t xml:space="preserve">. </w:t>
      </w:r>
      <w:r w:rsidR="0001683A">
        <w:t xml:space="preserve">However, we can also compare outcomes across previous periods to mark progress. </w:t>
      </w:r>
      <w:r w:rsidR="00E555CD">
        <w:t>T</w:t>
      </w:r>
      <w:r w:rsidR="00FB6D25">
        <w:t>he t</w:t>
      </w:r>
      <w:r w:rsidR="00E555CD">
        <w:t xml:space="preserve">otal </w:t>
      </w:r>
      <w:r w:rsidR="00FB6D25">
        <w:t xml:space="preserve">number of credentials awarded </w:t>
      </w:r>
      <w:r w:rsidR="00E555CD">
        <w:t xml:space="preserve">increased across all credential categories compared to </w:t>
      </w:r>
      <w:r w:rsidR="00F74474">
        <w:t>the previous report</w:t>
      </w:r>
      <w:r w:rsidR="004B114C">
        <w:t xml:space="preserve">, </w:t>
      </w:r>
      <w:r w:rsidR="00F74474">
        <w:t>2016-17 through 2020-21</w:t>
      </w:r>
      <w:r w:rsidR="00FB6D25">
        <w:t>. This progress can be</w:t>
      </w:r>
      <w:r w:rsidR="00812871">
        <w:t xml:space="preserve"> seen in </w:t>
      </w:r>
      <w:r w:rsidR="0093525A">
        <w:rPr>
          <w:b/>
          <w:bCs/>
        </w:rPr>
        <w:t>Table</w:t>
      </w:r>
      <w:r w:rsidR="00812871" w:rsidRPr="00CC4973">
        <w:rPr>
          <w:b/>
          <w:bCs/>
        </w:rPr>
        <w:t xml:space="preserve"> </w:t>
      </w:r>
      <w:r w:rsidR="0093525A">
        <w:rPr>
          <w:b/>
          <w:bCs/>
        </w:rPr>
        <w:t>1</w:t>
      </w:r>
      <w:r w:rsidR="00E555CD">
        <w:t>.</w:t>
      </w:r>
      <w:r w:rsidR="000E45E5" w:rsidRPr="000E45E5">
        <w:t xml:space="preserve"> </w:t>
      </w:r>
      <w:r w:rsidR="000E45E5">
        <w:t xml:space="preserve">Progress in median first-year earnings by year is shown in </w:t>
      </w:r>
      <w:r w:rsidR="000E45E5" w:rsidRPr="00616A2D">
        <w:rPr>
          <w:b/>
          <w:bCs/>
        </w:rPr>
        <w:t>Figure 3</w:t>
      </w:r>
      <w:r w:rsidR="000E45E5">
        <w:t>.</w:t>
      </w:r>
    </w:p>
    <w:p w14:paraId="4886AABF" w14:textId="7F05826E" w:rsidR="00473340" w:rsidRDefault="00695483" w:rsidP="0001683A">
      <w:pPr>
        <w:pStyle w:val="Bullet1"/>
      </w:pPr>
      <w:r w:rsidRPr="00EE1982">
        <w:t>253,015</w:t>
      </w:r>
      <w:r w:rsidR="0001683A">
        <w:t xml:space="preserve"> certificates, diplomas and apprenticeships </w:t>
      </w:r>
      <w:r w:rsidR="00760EBD">
        <w:t xml:space="preserve">were </w:t>
      </w:r>
      <w:r w:rsidR="0001683A">
        <w:t xml:space="preserve">awarded </w:t>
      </w:r>
      <w:r w:rsidR="00FB6D25">
        <w:t xml:space="preserve">between </w:t>
      </w:r>
      <w:r>
        <w:t>2017</w:t>
      </w:r>
      <w:r w:rsidR="0001683A">
        <w:t>-</w:t>
      </w:r>
      <w:r w:rsidR="00C14E36">
        <w:t>18</w:t>
      </w:r>
      <w:r w:rsidR="00FB6D25">
        <w:t xml:space="preserve"> and </w:t>
      </w:r>
      <w:r>
        <w:t>20</w:t>
      </w:r>
      <w:r w:rsidR="00C14E36">
        <w:t>21-</w:t>
      </w:r>
      <w:r>
        <w:t>22</w:t>
      </w:r>
      <w:r w:rsidR="00473340">
        <w:t>, an</w:t>
      </w:r>
      <w:r w:rsidR="0001683A">
        <w:t xml:space="preserve"> increase</w:t>
      </w:r>
      <w:r w:rsidR="00473340">
        <w:t xml:space="preserve"> of</w:t>
      </w:r>
      <w:r w:rsidR="0001683A">
        <w:t xml:space="preserve"> </w:t>
      </w:r>
      <w:r>
        <w:t>4.6%</w:t>
      </w:r>
      <w:r w:rsidR="00FB6D25">
        <w:t xml:space="preserve"> from the total number of credentials awarded</w:t>
      </w:r>
      <w:r w:rsidR="0001683A">
        <w:t xml:space="preserve"> </w:t>
      </w:r>
      <w:r w:rsidR="0001683A" w:rsidRPr="00473340">
        <w:t>(</w:t>
      </w:r>
      <w:r>
        <w:t>241</w:t>
      </w:r>
      <w:r w:rsidR="00E4314F">
        <w:t>,</w:t>
      </w:r>
      <w:r>
        <w:t>820</w:t>
      </w:r>
      <w:r w:rsidR="0001683A" w:rsidRPr="00271DD8">
        <w:t>)</w:t>
      </w:r>
      <w:r w:rsidR="0001683A">
        <w:t xml:space="preserve"> </w:t>
      </w:r>
      <w:r w:rsidR="00FB6D25">
        <w:t xml:space="preserve">in </w:t>
      </w:r>
      <w:r w:rsidR="00117C27">
        <w:t xml:space="preserve">the previous </w:t>
      </w:r>
      <w:r w:rsidR="0001683A">
        <w:t xml:space="preserve">economic security </w:t>
      </w:r>
      <w:r w:rsidR="00E643C8">
        <w:t>report</w:t>
      </w:r>
      <w:r w:rsidR="004B114C">
        <w:t xml:space="preserve">, </w:t>
      </w:r>
      <w:r>
        <w:t>2016-17</w:t>
      </w:r>
      <w:r w:rsidR="00FB6D25">
        <w:t xml:space="preserve"> </w:t>
      </w:r>
      <w:r w:rsidR="0001683A">
        <w:t xml:space="preserve">through </w:t>
      </w:r>
      <w:r>
        <w:t>2020-21</w:t>
      </w:r>
      <w:r w:rsidR="0001683A">
        <w:t>.</w:t>
      </w:r>
    </w:p>
    <w:p w14:paraId="7C3A9D67" w14:textId="4850BA33" w:rsidR="0001683A" w:rsidRDefault="00473340" w:rsidP="0001683A">
      <w:pPr>
        <w:pStyle w:val="Bullet1"/>
      </w:pPr>
      <w:r>
        <w:lastRenderedPageBreak/>
        <w:t>Median fi</w:t>
      </w:r>
      <w:r w:rsidR="00C14E36">
        <w:t>r</w:t>
      </w:r>
      <w:r>
        <w:t xml:space="preserve">st-year earnings </w:t>
      </w:r>
      <w:r w:rsidR="00E4661C">
        <w:t>for</w:t>
      </w:r>
      <w:r w:rsidR="004159AA">
        <w:t xml:space="preserve"> </w:t>
      </w:r>
      <w:r w:rsidR="00A97D28">
        <w:t xml:space="preserve">2017-18 through 2021-22 </w:t>
      </w:r>
      <w:r w:rsidR="004159AA">
        <w:t xml:space="preserve">increased </w:t>
      </w:r>
      <w:r w:rsidR="004C27A0">
        <w:t xml:space="preserve">between </w:t>
      </w:r>
      <w:r w:rsidR="00006933">
        <w:t>3</w:t>
      </w:r>
      <w:r w:rsidR="00E643C8">
        <w:t xml:space="preserve">% for apprenticeships and </w:t>
      </w:r>
      <w:r w:rsidR="00006933">
        <w:t>9</w:t>
      </w:r>
      <w:r w:rsidR="00E643C8">
        <w:t>.2% for applied technology diplomas at DTCs</w:t>
      </w:r>
      <w:r w:rsidR="000E221E">
        <w:t xml:space="preserve"> compared </w:t>
      </w:r>
      <w:r w:rsidR="004D46E9">
        <w:t xml:space="preserve">to </w:t>
      </w:r>
      <w:r w:rsidR="00A97D28">
        <w:t>2016-17 through 2020-21</w:t>
      </w:r>
      <w:r w:rsidR="004C27A0">
        <w:t>.</w:t>
      </w:r>
      <w:r w:rsidR="009B461A">
        <w:t xml:space="preserve"> </w:t>
      </w:r>
    </w:p>
    <w:p w14:paraId="7819AA49" w14:textId="49B5CD27" w:rsidR="0001683A" w:rsidRDefault="009B461A" w:rsidP="0001683A">
      <w:pPr>
        <w:pStyle w:val="Bullet1"/>
      </w:pPr>
      <w:r>
        <w:t xml:space="preserve">Median first-year earnings of associate degrees increased between </w:t>
      </w:r>
      <w:r w:rsidR="000E221E">
        <w:t>4.6</w:t>
      </w:r>
      <w:r w:rsidR="00006933">
        <w:t>%</w:t>
      </w:r>
      <w:r>
        <w:t xml:space="preserve"> for associate in </w:t>
      </w:r>
      <w:r w:rsidR="000E221E">
        <w:t>science degrees</w:t>
      </w:r>
      <w:r>
        <w:t xml:space="preserve"> to </w:t>
      </w:r>
      <w:r w:rsidR="000E221E">
        <w:t>6.7</w:t>
      </w:r>
      <w:r w:rsidR="000C00FD">
        <w:t>%</w:t>
      </w:r>
      <w:r w:rsidR="000E221E">
        <w:t xml:space="preserve"> for associate in applied science degrees </w:t>
      </w:r>
      <w:r w:rsidR="00A97D28">
        <w:t>2017-18 through 2021-22 compared to 2016-17 through 2020-21</w:t>
      </w:r>
      <w:r>
        <w:t>.</w:t>
      </w:r>
    </w:p>
    <w:p w14:paraId="5C7CEA40" w14:textId="37800DC1" w:rsidR="005B2D6F" w:rsidRDefault="005B2D6F" w:rsidP="0001683A">
      <w:pPr>
        <w:pStyle w:val="Bullet1"/>
      </w:pPr>
      <w:r>
        <w:t xml:space="preserve">There were </w:t>
      </w:r>
      <w:r w:rsidR="00926D04">
        <w:t>390,757</w:t>
      </w:r>
      <w:r>
        <w:t xml:space="preserve"> b</w:t>
      </w:r>
      <w:r w:rsidR="0001683A">
        <w:t xml:space="preserve">achelor’s degrees awarded from </w:t>
      </w:r>
      <w:r w:rsidR="00926D04">
        <w:t>2017-18</w:t>
      </w:r>
      <w:r w:rsidR="0001683A">
        <w:t xml:space="preserve"> through </w:t>
      </w:r>
      <w:r w:rsidR="00926D04">
        <w:t>2021-22</w:t>
      </w:r>
      <w:r>
        <w:t>, an</w:t>
      </w:r>
      <w:r w:rsidR="0001683A">
        <w:t xml:space="preserve"> increase</w:t>
      </w:r>
      <w:r>
        <w:t xml:space="preserve"> of</w:t>
      </w:r>
      <w:r w:rsidR="0001683A">
        <w:t xml:space="preserve"> </w:t>
      </w:r>
      <w:r w:rsidR="00926D04">
        <w:t>2.7</w:t>
      </w:r>
      <w:r w:rsidR="00006933">
        <w:t>%</w:t>
      </w:r>
      <w:r w:rsidR="0001683A">
        <w:t xml:space="preserve"> from </w:t>
      </w:r>
      <w:r w:rsidR="00E643C8">
        <w:t>2016-17 through 2020-21</w:t>
      </w:r>
      <w:r w:rsidR="0001683A">
        <w:t xml:space="preserve"> (</w:t>
      </w:r>
      <w:r w:rsidR="00926D04">
        <w:t>380,382</w:t>
      </w:r>
      <w:r w:rsidR="0001683A">
        <w:t>).</w:t>
      </w:r>
    </w:p>
    <w:p w14:paraId="3149478B" w14:textId="0E6188CE" w:rsidR="0001683A" w:rsidRDefault="00D3737F" w:rsidP="0001683A">
      <w:pPr>
        <w:pStyle w:val="Bullet1"/>
      </w:pPr>
      <w:r>
        <w:t xml:space="preserve">Median </w:t>
      </w:r>
      <w:r w:rsidR="00C574A4">
        <w:t xml:space="preserve">first-year </w:t>
      </w:r>
      <w:r>
        <w:t xml:space="preserve">earnings </w:t>
      </w:r>
      <w:r w:rsidR="009B461A">
        <w:t xml:space="preserve">for bachelor’s degrees </w:t>
      </w:r>
      <w:r w:rsidR="004D46E9">
        <w:t xml:space="preserve">at FCS and SUS institutions </w:t>
      </w:r>
      <w:r w:rsidR="009B461A">
        <w:t xml:space="preserve">increased </w:t>
      </w:r>
      <w:r w:rsidR="004D46E9">
        <w:t xml:space="preserve">between 4.6% and 5.6% from </w:t>
      </w:r>
      <w:r w:rsidR="00A97D28">
        <w:t>2016-17 through 2020-21 to 2017-18 through 2021-22</w:t>
      </w:r>
      <w:r w:rsidR="004D46E9">
        <w:t>.</w:t>
      </w:r>
    </w:p>
    <w:p w14:paraId="66F9EF22" w14:textId="67C81C3B" w:rsidR="005B2D6F" w:rsidRDefault="005B2D6F" w:rsidP="0001683A">
      <w:pPr>
        <w:pStyle w:val="Bullet1"/>
      </w:pPr>
      <w:r>
        <w:t xml:space="preserve">There were </w:t>
      </w:r>
      <w:r w:rsidR="00926D04">
        <w:t>92,221</w:t>
      </w:r>
      <w:r>
        <w:t xml:space="preserve"> </w:t>
      </w:r>
      <w:r w:rsidR="00E37E87">
        <w:t xml:space="preserve">master’s </w:t>
      </w:r>
      <w:r w:rsidR="0001683A">
        <w:t>degrees awarded</w:t>
      </w:r>
      <w:r w:rsidR="00E643C8">
        <w:t xml:space="preserve"> from 2017-18 through 2021-22</w:t>
      </w:r>
      <w:r w:rsidR="00E37E87">
        <w:t>,</w:t>
      </w:r>
      <w:r w:rsidR="0001683A">
        <w:t xml:space="preserve"> </w:t>
      </w:r>
      <w:r w:rsidR="00E37E87">
        <w:t>an</w:t>
      </w:r>
      <w:r w:rsidR="0001683A">
        <w:t xml:space="preserve"> increase</w:t>
      </w:r>
      <w:r w:rsidR="00E37E87">
        <w:t xml:space="preserve"> of</w:t>
      </w:r>
      <w:r w:rsidR="0001683A">
        <w:t xml:space="preserve"> </w:t>
      </w:r>
      <w:r w:rsidR="00926D04">
        <w:t>4.5</w:t>
      </w:r>
      <w:r w:rsidR="000C00FD">
        <w:t>%</w:t>
      </w:r>
      <w:r w:rsidR="0001683A">
        <w:t xml:space="preserve"> from </w:t>
      </w:r>
      <w:r w:rsidR="00E643C8">
        <w:t>2016-17 through 2020-21</w:t>
      </w:r>
      <w:r w:rsidR="0001683A">
        <w:t xml:space="preserve"> (</w:t>
      </w:r>
      <w:r w:rsidR="00926D04">
        <w:t>88,265</w:t>
      </w:r>
      <w:r w:rsidR="0001683A">
        <w:t>).</w:t>
      </w:r>
      <w:r w:rsidR="009B461A">
        <w:t xml:space="preserve"> </w:t>
      </w:r>
    </w:p>
    <w:p w14:paraId="66E35CD7" w14:textId="1739C6DF" w:rsidR="0001683A" w:rsidRDefault="00D3737F" w:rsidP="0001683A">
      <w:pPr>
        <w:pStyle w:val="Bullet1"/>
      </w:pPr>
      <w:r>
        <w:t xml:space="preserve">Median </w:t>
      </w:r>
      <w:r w:rsidR="00C574A4">
        <w:t xml:space="preserve">first-year </w:t>
      </w:r>
      <w:r>
        <w:t>earnings</w:t>
      </w:r>
      <w:r w:rsidR="009B461A">
        <w:t xml:space="preserve"> for master’s degrees increased </w:t>
      </w:r>
      <w:r w:rsidR="00926D04">
        <w:t>4.8</w:t>
      </w:r>
      <w:r w:rsidR="000C00FD">
        <w:t>%</w:t>
      </w:r>
      <w:r w:rsidR="009B461A">
        <w:t xml:space="preserve"> </w:t>
      </w:r>
      <w:r w:rsidR="00E643C8">
        <w:t>in 2017-18 through 2021-22 from 2016-17 through 2020-21</w:t>
      </w:r>
      <w:r w:rsidR="00926D04">
        <w:t>.</w:t>
      </w:r>
    </w:p>
    <w:p w14:paraId="2447B15D" w14:textId="5DC9D7EC" w:rsidR="00E37E87" w:rsidRDefault="00E37E87" w:rsidP="0001683A">
      <w:pPr>
        <w:pStyle w:val="Bullet1"/>
      </w:pPr>
      <w:r>
        <w:t xml:space="preserve">There were </w:t>
      </w:r>
      <w:r w:rsidR="00926D04">
        <w:t>14,693</w:t>
      </w:r>
      <w:r w:rsidR="00C72DBE">
        <w:t xml:space="preserve"> n</w:t>
      </w:r>
      <w:r w:rsidR="00812871">
        <w:t>onmedical doctoral</w:t>
      </w:r>
      <w:r w:rsidR="0001683A">
        <w:t xml:space="preserve"> degrees conferred this </w:t>
      </w:r>
      <w:r w:rsidR="00926D04">
        <w:t>period, an increase of 4.6</w:t>
      </w:r>
      <w:r w:rsidR="000C00FD">
        <w:t>%</w:t>
      </w:r>
      <w:r w:rsidR="00E643C8">
        <w:t xml:space="preserve"> in 2017-18 through 2021-22 from 2016-17 through 2020-21</w:t>
      </w:r>
      <w:r w:rsidR="0001683A">
        <w:t xml:space="preserve"> (</w:t>
      </w:r>
      <w:r w:rsidR="00926D04">
        <w:t>14,053</w:t>
      </w:r>
      <w:r w:rsidR="0001683A">
        <w:t>).</w:t>
      </w:r>
    </w:p>
    <w:p w14:paraId="05265982" w14:textId="12F4D7DE" w:rsidR="0031558E" w:rsidRDefault="009B461A" w:rsidP="0001683A">
      <w:pPr>
        <w:pStyle w:val="Bullet1"/>
      </w:pPr>
      <w:r>
        <w:t xml:space="preserve">Median first-year earnings of nonmedical doctoral degrees increased </w:t>
      </w:r>
      <w:r w:rsidR="00926D04">
        <w:t>5.9</w:t>
      </w:r>
      <w:r w:rsidR="000C00FD">
        <w:t>%</w:t>
      </w:r>
      <w:r>
        <w:t xml:space="preserve"> </w:t>
      </w:r>
      <w:r w:rsidR="00926D04">
        <w:t xml:space="preserve">in </w:t>
      </w:r>
      <w:r w:rsidR="00E643C8">
        <w:t>2017-18 through 2021-22 compared to 2016-17 through 2020-21</w:t>
      </w:r>
      <w:r>
        <w:t>.</w:t>
      </w:r>
    </w:p>
    <w:p w14:paraId="04462B39" w14:textId="1D642072" w:rsidR="0001683A" w:rsidRPr="0031558E" w:rsidRDefault="0031558E" w:rsidP="00BF5693">
      <w:r>
        <w:br w:type="page"/>
      </w:r>
    </w:p>
    <w:p w14:paraId="4EA3B784" w14:textId="77777777" w:rsidR="00070D0B" w:rsidRDefault="00070D0B" w:rsidP="00B27531">
      <w:pPr>
        <w:pStyle w:val="Bullet1"/>
        <w:numPr>
          <w:ilvl w:val="0"/>
          <w:numId w:val="0"/>
        </w:numPr>
      </w:pPr>
    </w:p>
    <w:p w14:paraId="31143EE7" w14:textId="0BB655FD" w:rsidR="00382A53" w:rsidRDefault="0093525A" w:rsidP="006D68E6">
      <w:pPr>
        <w:pStyle w:val="Bullet1"/>
        <w:numPr>
          <w:ilvl w:val="0"/>
          <w:numId w:val="0"/>
        </w:numPr>
        <w:ind w:left="360" w:hanging="360"/>
      </w:pPr>
      <w:bookmarkStart w:id="27" w:name="_Hlk181955582"/>
      <w:r>
        <w:rPr>
          <w:b/>
          <w:bCs/>
        </w:rPr>
        <w:t>Table 1</w:t>
      </w:r>
      <w:r w:rsidR="00812871">
        <w:rPr>
          <w:b/>
          <w:bCs/>
        </w:rPr>
        <w:t>. Progress in Outcomes by Credential Type from Previous Report</w:t>
      </w:r>
      <w:bookmarkEnd w:id="27"/>
    </w:p>
    <w:tbl>
      <w:tblPr>
        <w:tblStyle w:val="TableStyle"/>
        <w:tblW w:w="4998" w:type="pct"/>
        <w:tblInd w:w="5" w:type="dxa"/>
        <w:tblLayout w:type="fixed"/>
        <w:tblLook w:val="04A0" w:firstRow="1" w:lastRow="0" w:firstColumn="1" w:lastColumn="0" w:noHBand="0" w:noVBand="1"/>
      </w:tblPr>
      <w:tblGrid>
        <w:gridCol w:w="3140"/>
        <w:gridCol w:w="1080"/>
        <w:gridCol w:w="1080"/>
        <w:gridCol w:w="990"/>
        <w:gridCol w:w="990"/>
        <w:gridCol w:w="1080"/>
        <w:gridCol w:w="986"/>
      </w:tblGrid>
      <w:tr w:rsidR="005764B1" w:rsidRPr="006975AC" w14:paraId="67BF77F1" w14:textId="77777777" w:rsidTr="00C61478">
        <w:trPr>
          <w:cnfStyle w:val="100000000000" w:firstRow="1" w:lastRow="0" w:firstColumn="0" w:lastColumn="0" w:oddVBand="0" w:evenVBand="0" w:oddHBand="0" w:evenHBand="0" w:firstRowFirstColumn="0" w:firstRowLastColumn="0" w:lastRowFirstColumn="0" w:lastRowLastColumn="0"/>
          <w:tblHeader/>
        </w:trPr>
        <w:tc>
          <w:tcPr>
            <w:tcW w:w="3140" w:type="dxa"/>
            <w:noWrap/>
            <w:hideMark/>
          </w:tcPr>
          <w:p w14:paraId="3F019E2C" w14:textId="6A066DA8" w:rsidR="005764B1" w:rsidRPr="0007471E" w:rsidRDefault="005764B1" w:rsidP="00E5466E">
            <w:pPr>
              <w:suppressAutoHyphens/>
              <w:spacing w:before="40" w:after="40" w:line="264" w:lineRule="auto"/>
              <w:rPr>
                <w:rFonts w:eastAsia="MS Mincho" w:cs="Arial"/>
                <w:b w:val="0"/>
                <w:bCs/>
                <w:color w:val="FFFFFF"/>
                <w:szCs w:val="20"/>
              </w:rPr>
            </w:pPr>
          </w:p>
        </w:tc>
        <w:tc>
          <w:tcPr>
            <w:tcW w:w="3150" w:type="dxa"/>
            <w:gridSpan w:val="3"/>
            <w:noWrap/>
            <w:hideMark/>
          </w:tcPr>
          <w:p w14:paraId="6C3D3777" w14:textId="07114D03" w:rsidR="005764B1" w:rsidRPr="008F192B" w:rsidRDefault="005764B1" w:rsidP="00E5466E">
            <w:pPr>
              <w:suppressAutoHyphens/>
              <w:spacing w:before="40" w:after="40" w:line="264" w:lineRule="auto"/>
              <w:jc w:val="center"/>
              <w:rPr>
                <w:rFonts w:eastAsia="MS Mincho" w:cs="Arial"/>
                <w:bCs/>
                <w:color w:val="FFFFFF"/>
                <w:szCs w:val="20"/>
              </w:rPr>
            </w:pPr>
            <w:r>
              <w:rPr>
                <w:rFonts w:eastAsia="MS Mincho" w:cs="Arial"/>
                <w:bCs/>
                <w:color w:val="FFFFFF"/>
                <w:szCs w:val="20"/>
              </w:rPr>
              <w:t>Awards Conferred</w:t>
            </w:r>
          </w:p>
        </w:tc>
        <w:tc>
          <w:tcPr>
            <w:tcW w:w="3056" w:type="dxa"/>
            <w:gridSpan w:val="3"/>
            <w:noWrap/>
            <w:hideMark/>
          </w:tcPr>
          <w:p w14:paraId="0596080C" w14:textId="2D677636" w:rsidR="005764B1" w:rsidRPr="0007471E" w:rsidRDefault="005764B1" w:rsidP="00E5466E">
            <w:pPr>
              <w:suppressAutoHyphens/>
              <w:spacing w:before="40" w:after="40" w:line="264" w:lineRule="auto"/>
              <w:jc w:val="center"/>
              <w:rPr>
                <w:rFonts w:eastAsia="MS Mincho" w:cs="Arial"/>
                <w:b w:val="0"/>
                <w:bCs/>
                <w:color w:val="FFFFFF"/>
                <w:szCs w:val="20"/>
              </w:rPr>
            </w:pPr>
            <w:r>
              <w:rPr>
                <w:rFonts w:eastAsia="MS Mincho" w:cs="Arial"/>
                <w:bCs/>
                <w:color w:val="FFFFFF"/>
                <w:szCs w:val="20"/>
              </w:rPr>
              <w:t>Median First-Year Earnings</w:t>
            </w:r>
          </w:p>
        </w:tc>
      </w:tr>
      <w:tr w:rsidR="00C61478" w:rsidRPr="006975AC" w14:paraId="3B5F8392" w14:textId="77777777" w:rsidTr="00850647">
        <w:trPr>
          <w:cnfStyle w:val="100000000000" w:firstRow="1" w:lastRow="0" w:firstColumn="0" w:lastColumn="0" w:oddVBand="0" w:evenVBand="0" w:oddHBand="0" w:evenHBand="0" w:firstRowFirstColumn="0" w:firstRowLastColumn="0" w:lastRowFirstColumn="0" w:lastRowLastColumn="0"/>
          <w:tblHeader/>
        </w:trPr>
        <w:tc>
          <w:tcPr>
            <w:tcW w:w="3140" w:type="dxa"/>
            <w:noWrap/>
          </w:tcPr>
          <w:p w14:paraId="2F08F665" w14:textId="2DACB2B1" w:rsidR="005764B1" w:rsidRDefault="005764B1" w:rsidP="00E5466E">
            <w:pPr>
              <w:pStyle w:val="TableText"/>
              <w:rPr>
                <w:rFonts w:asciiTheme="minorHAnsi" w:hAnsiTheme="minorHAnsi" w:cstheme="minorHAnsi"/>
                <w:bCs/>
                <w:sz w:val="18"/>
                <w:szCs w:val="18"/>
              </w:rPr>
            </w:pPr>
            <w:r>
              <w:rPr>
                <w:rFonts w:asciiTheme="minorHAnsi" w:hAnsiTheme="minorHAnsi" w:cstheme="minorHAnsi"/>
                <w:bCs/>
                <w:sz w:val="18"/>
                <w:szCs w:val="18"/>
              </w:rPr>
              <w:t>Credential Type</w:t>
            </w:r>
          </w:p>
        </w:tc>
        <w:tc>
          <w:tcPr>
            <w:tcW w:w="1080" w:type="dxa"/>
            <w:noWrap/>
          </w:tcPr>
          <w:p w14:paraId="05E14CF9" w14:textId="73ADA2E6" w:rsidR="005764B1" w:rsidRDefault="005764B1" w:rsidP="00E5466E">
            <w:pPr>
              <w:spacing w:after="160" w:line="259" w:lineRule="auto"/>
              <w:jc w:val="center"/>
              <w:rPr>
                <w:rFonts w:eastAsia="Calibri" w:cstheme="minorHAnsi"/>
                <w:szCs w:val="18"/>
              </w:rPr>
            </w:pPr>
            <w:r>
              <w:rPr>
                <w:rFonts w:eastAsia="Calibri" w:cstheme="minorHAnsi"/>
                <w:szCs w:val="18"/>
              </w:rPr>
              <w:t>2016-17 through 2020-21</w:t>
            </w:r>
          </w:p>
        </w:tc>
        <w:tc>
          <w:tcPr>
            <w:tcW w:w="1080" w:type="dxa"/>
            <w:noWrap/>
          </w:tcPr>
          <w:p w14:paraId="2F529C7D" w14:textId="5DA80083" w:rsidR="005764B1" w:rsidRDefault="005764B1" w:rsidP="00E5466E">
            <w:pPr>
              <w:spacing w:after="160" w:line="259" w:lineRule="auto"/>
              <w:jc w:val="center"/>
              <w:rPr>
                <w:rFonts w:eastAsia="Calibri" w:cstheme="minorHAnsi"/>
                <w:szCs w:val="18"/>
              </w:rPr>
            </w:pPr>
            <w:r>
              <w:rPr>
                <w:rFonts w:eastAsia="Calibri" w:cstheme="minorHAnsi"/>
                <w:szCs w:val="18"/>
              </w:rPr>
              <w:t>2017-18 through 2021-22</w:t>
            </w:r>
          </w:p>
        </w:tc>
        <w:tc>
          <w:tcPr>
            <w:tcW w:w="990" w:type="dxa"/>
          </w:tcPr>
          <w:p w14:paraId="0F4A2B73" w14:textId="2E56FAB6" w:rsidR="005764B1" w:rsidRDefault="005764B1" w:rsidP="00E5466E">
            <w:pPr>
              <w:spacing w:after="160" w:line="259" w:lineRule="auto"/>
              <w:jc w:val="center"/>
              <w:rPr>
                <w:rFonts w:eastAsia="Calibri" w:cstheme="minorHAnsi"/>
                <w:szCs w:val="18"/>
              </w:rPr>
            </w:pPr>
            <w:r>
              <w:rPr>
                <w:rFonts w:eastAsia="Calibri" w:cstheme="minorHAnsi"/>
                <w:szCs w:val="18"/>
              </w:rPr>
              <w:t>P</w:t>
            </w:r>
            <w:r w:rsidR="006703C7">
              <w:rPr>
                <w:rFonts w:eastAsia="Calibri" w:cstheme="minorHAnsi"/>
                <w:szCs w:val="18"/>
              </w:rPr>
              <w:t>er</w:t>
            </w:r>
            <w:r>
              <w:rPr>
                <w:rFonts w:eastAsia="Calibri" w:cstheme="minorHAnsi"/>
                <w:szCs w:val="18"/>
              </w:rPr>
              <w:t>c</w:t>
            </w:r>
            <w:r w:rsidR="006703C7">
              <w:rPr>
                <w:rFonts w:eastAsia="Calibri" w:cstheme="minorHAnsi"/>
                <w:szCs w:val="18"/>
              </w:rPr>
              <w:t>ent</w:t>
            </w:r>
            <w:r>
              <w:rPr>
                <w:rFonts w:eastAsia="Calibri" w:cstheme="minorHAnsi"/>
                <w:szCs w:val="18"/>
              </w:rPr>
              <w:t xml:space="preserve"> Ch</w:t>
            </w:r>
            <w:r w:rsidR="006703C7">
              <w:rPr>
                <w:rFonts w:eastAsia="Calibri" w:cstheme="minorHAnsi"/>
                <w:szCs w:val="18"/>
              </w:rPr>
              <w:t>ange</w:t>
            </w:r>
          </w:p>
        </w:tc>
        <w:tc>
          <w:tcPr>
            <w:tcW w:w="990" w:type="dxa"/>
            <w:noWrap/>
          </w:tcPr>
          <w:p w14:paraId="2B718B8F" w14:textId="03277F83" w:rsidR="005764B1" w:rsidRDefault="005764B1" w:rsidP="00E5466E">
            <w:pPr>
              <w:spacing w:after="160" w:line="259" w:lineRule="auto"/>
              <w:jc w:val="center"/>
              <w:rPr>
                <w:rFonts w:eastAsia="Calibri" w:cstheme="minorHAnsi"/>
                <w:szCs w:val="18"/>
              </w:rPr>
            </w:pPr>
            <w:r>
              <w:rPr>
                <w:rFonts w:eastAsia="Calibri" w:cstheme="minorHAnsi"/>
                <w:szCs w:val="18"/>
              </w:rPr>
              <w:t>2016-17 through 2020-21</w:t>
            </w:r>
          </w:p>
        </w:tc>
        <w:tc>
          <w:tcPr>
            <w:tcW w:w="1080" w:type="dxa"/>
            <w:noWrap/>
          </w:tcPr>
          <w:p w14:paraId="3E03A9F1" w14:textId="2934A640" w:rsidR="005764B1" w:rsidRDefault="005764B1" w:rsidP="00E5466E">
            <w:pPr>
              <w:spacing w:after="160" w:line="259" w:lineRule="auto"/>
              <w:jc w:val="center"/>
              <w:rPr>
                <w:rFonts w:eastAsia="Calibri" w:cstheme="minorHAnsi"/>
                <w:szCs w:val="18"/>
              </w:rPr>
            </w:pPr>
            <w:r>
              <w:rPr>
                <w:rFonts w:eastAsia="Calibri" w:cstheme="minorHAnsi"/>
                <w:szCs w:val="18"/>
              </w:rPr>
              <w:t>2017-18 through 2021-22</w:t>
            </w:r>
          </w:p>
        </w:tc>
        <w:tc>
          <w:tcPr>
            <w:tcW w:w="986" w:type="dxa"/>
            <w:noWrap/>
          </w:tcPr>
          <w:p w14:paraId="2D9B56D9" w14:textId="005E5CE1" w:rsidR="005764B1" w:rsidRDefault="005764B1" w:rsidP="00E5466E">
            <w:pPr>
              <w:spacing w:after="160" w:line="259" w:lineRule="auto"/>
              <w:jc w:val="center"/>
              <w:rPr>
                <w:rFonts w:eastAsia="Calibri" w:cstheme="minorHAnsi"/>
                <w:szCs w:val="18"/>
              </w:rPr>
            </w:pPr>
            <w:r>
              <w:rPr>
                <w:rFonts w:eastAsia="Calibri" w:cstheme="minorHAnsi"/>
                <w:szCs w:val="18"/>
              </w:rPr>
              <w:t>P</w:t>
            </w:r>
            <w:r w:rsidR="00850647">
              <w:rPr>
                <w:rFonts w:eastAsia="Calibri" w:cstheme="minorHAnsi"/>
                <w:szCs w:val="18"/>
              </w:rPr>
              <w:t>ercent Change</w:t>
            </w:r>
          </w:p>
        </w:tc>
      </w:tr>
      <w:tr w:rsidR="00953C35" w:rsidRPr="006975AC" w14:paraId="7B2C4EA3" w14:textId="77777777" w:rsidTr="00953C35">
        <w:trPr>
          <w:cnfStyle w:val="000000100000" w:firstRow="0" w:lastRow="0" w:firstColumn="0" w:lastColumn="0" w:oddVBand="0" w:evenVBand="0" w:oddHBand="1" w:evenHBand="0" w:firstRowFirstColumn="0" w:firstRowLastColumn="0" w:lastRowFirstColumn="0" w:lastRowLastColumn="0"/>
        </w:trPr>
        <w:tc>
          <w:tcPr>
            <w:tcW w:w="3140" w:type="dxa"/>
            <w:noWrap/>
          </w:tcPr>
          <w:p w14:paraId="3769529C" w14:textId="1EE815CB" w:rsidR="00323E78" w:rsidRPr="00FF30C3" w:rsidRDefault="00323E78" w:rsidP="00E5466E">
            <w:pPr>
              <w:pStyle w:val="TableText"/>
              <w:rPr>
                <w:rFonts w:asciiTheme="minorHAnsi" w:hAnsiTheme="minorHAnsi" w:cstheme="minorHAnsi"/>
                <w:bCs/>
                <w:sz w:val="18"/>
                <w:szCs w:val="18"/>
              </w:rPr>
            </w:pPr>
            <w:r>
              <w:rPr>
                <w:rFonts w:asciiTheme="minorHAnsi" w:hAnsiTheme="minorHAnsi" w:cstheme="minorHAnsi"/>
                <w:bCs/>
                <w:sz w:val="18"/>
                <w:szCs w:val="18"/>
              </w:rPr>
              <w:t>Career Certificates (DTC)</w:t>
            </w:r>
          </w:p>
        </w:tc>
        <w:tc>
          <w:tcPr>
            <w:tcW w:w="1080" w:type="dxa"/>
            <w:noWrap/>
          </w:tcPr>
          <w:p w14:paraId="5E930063" w14:textId="4B71C759" w:rsidR="00323E78" w:rsidRPr="002145B5" w:rsidRDefault="00323E78" w:rsidP="00953C35">
            <w:pPr>
              <w:spacing w:after="160" w:line="259" w:lineRule="auto"/>
              <w:jc w:val="center"/>
              <w:rPr>
                <w:rFonts w:eastAsia="Calibri" w:cstheme="minorHAnsi"/>
                <w:szCs w:val="18"/>
              </w:rPr>
            </w:pPr>
            <w:r>
              <w:rPr>
                <w:rFonts w:eastAsia="Calibri" w:cstheme="minorHAnsi"/>
                <w:szCs w:val="18"/>
              </w:rPr>
              <w:t>79,427</w:t>
            </w:r>
          </w:p>
        </w:tc>
        <w:tc>
          <w:tcPr>
            <w:tcW w:w="1080" w:type="dxa"/>
            <w:noWrap/>
          </w:tcPr>
          <w:p w14:paraId="4882CE60" w14:textId="3F3A16F0" w:rsidR="00323E78" w:rsidRPr="002145B5" w:rsidRDefault="00323E78" w:rsidP="00953C35">
            <w:pPr>
              <w:spacing w:after="160" w:line="259" w:lineRule="auto"/>
              <w:jc w:val="center"/>
              <w:rPr>
                <w:rFonts w:eastAsia="Calibri" w:cstheme="minorHAnsi"/>
                <w:szCs w:val="18"/>
              </w:rPr>
            </w:pPr>
            <w:r>
              <w:rPr>
                <w:rFonts w:eastAsia="Calibri" w:cstheme="minorHAnsi"/>
                <w:szCs w:val="18"/>
              </w:rPr>
              <w:t>82,984</w:t>
            </w:r>
          </w:p>
        </w:tc>
        <w:tc>
          <w:tcPr>
            <w:tcW w:w="990" w:type="dxa"/>
          </w:tcPr>
          <w:p w14:paraId="3ADA1AB4" w14:textId="355FFA7E" w:rsidR="00323E78" w:rsidRDefault="00323E78" w:rsidP="00953C35">
            <w:pPr>
              <w:spacing w:after="160" w:line="259" w:lineRule="auto"/>
              <w:jc w:val="center"/>
              <w:rPr>
                <w:rFonts w:eastAsia="Calibri" w:cstheme="minorHAnsi"/>
                <w:szCs w:val="18"/>
              </w:rPr>
            </w:pPr>
            <w:r>
              <w:rPr>
                <w:rFonts w:eastAsia="Calibri" w:cstheme="minorHAnsi"/>
                <w:szCs w:val="18"/>
              </w:rPr>
              <w:t>4.5%</w:t>
            </w:r>
          </w:p>
        </w:tc>
        <w:tc>
          <w:tcPr>
            <w:tcW w:w="990" w:type="dxa"/>
            <w:noWrap/>
          </w:tcPr>
          <w:p w14:paraId="5D340EBE" w14:textId="36C82BD2" w:rsidR="00323E78" w:rsidRPr="002145B5" w:rsidRDefault="00323E78" w:rsidP="00953C35">
            <w:pPr>
              <w:spacing w:after="160" w:line="259" w:lineRule="auto"/>
              <w:jc w:val="center"/>
              <w:rPr>
                <w:rFonts w:eastAsia="Calibri" w:cstheme="minorHAnsi"/>
                <w:szCs w:val="18"/>
              </w:rPr>
            </w:pPr>
            <w:r>
              <w:rPr>
                <w:rFonts w:eastAsia="Calibri" w:cstheme="minorHAnsi"/>
                <w:szCs w:val="18"/>
              </w:rPr>
              <w:t>$33,556</w:t>
            </w:r>
          </w:p>
        </w:tc>
        <w:tc>
          <w:tcPr>
            <w:tcW w:w="1080" w:type="dxa"/>
            <w:noWrap/>
          </w:tcPr>
          <w:p w14:paraId="31266F02" w14:textId="2C2B0F6B" w:rsidR="00323E78" w:rsidRPr="002145B5" w:rsidRDefault="00323E78" w:rsidP="00953C35">
            <w:pPr>
              <w:spacing w:after="160" w:line="259" w:lineRule="auto"/>
              <w:jc w:val="center"/>
              <w:rPr>
                <w:rFonts w:eastAsia="Calibri" w:cstheme="minorHAnsi"/>
                <w:szCs w:val="18"/>
              </w:rPr>
            </w:pPr>
            <w:r>
              <w:rPr>
                <w:rFonts w:eastAsia="Calibri" w:cstheme="minorHAnsi"/>
                <w:szCs w:val="18"/>
              </w:rPr>
              <w:t>$35,384</w:t>
            </w:r>
          </w:p>
        </w:tc>
        <w:tc>
          <w:tcPr>
            <w:tcW w:w="986" w:type="dxa"/>
            <w:noWrap/>
          </w:tcPr>
          <w:p w14:paraId="2A7D6D5B" w14:textId="7CEF3487" w:rsidR="00323E78" w:rsidRPr="002145B5" w:rsidRDefault="00323E78" w:rsidP="00953C35">
            <w:pPr>
              <w:spacing w:after="160" w:line="259" w:lineRule="auto"/>
              <w:jc w:val="center"/>
              <w:rPr>
                <w:rFonts w:eastAsia="Calibri" w:cstheme="minorHAnsi"/>
                <w:szCs w:val="18"/>
              </w:rPr>
            </w:pPr>
            <w:r>
              <w:rPr>
                <w:rFonts w:eastAsia="Calibri" w:cstheme="minorHAnsi"/>
                <w:szCs w:val="18"/>
              </w:rPr>
              <w:t>5.4%</w:t>
            </w:r>
          </w:p>
        </w:tc>
      </w:tr>
      <w:tr w:rsidR="00953C35" w:rsidRPr="006975AC" w14:paraId="4FD6DFC8" w14:textId="77777777" w:rsidTr="00953C35">
        <w:trPr>
          <w:cnfStyle w:val="000000010000" w:firstRow="0" w:lastRow="0" w:firstColumn="0" w:lastColumn="0" w:oddVBand="0" w:evenVBand="0" w:oddHBand="0" w:evenHBand="1" w:firstRowFirstColumn="0" w:firstRowLastColumn="0" w:lastRowFirstColumn="0" w:lastRowLastColumn="0"/>
        </w:trPr>
        <w:tc>
          <w:tcPr>
            <w:tcW w:w="3140" w:type="dxa"/>
            <w:noWrap/>
            <w:hideMark/>
          </w:tcPr>
          <w:p w14:paraId="2672A08C" w14:textId="5510B251" w:rsidR="00323E78" w:rsidRPr="00FF30C3" w:rsidRDefault="00323E78" w:rsidP="00E5466E">
            <w:pPr>
              <w:pStyle w:val="TableText"/>
              <w:rPr>
                <w:rFonts w:asciiTheme="minorHAnsi" w:hAnsiTheme="minorHAnsi" w:cstheme="minorHAnsi"/>
                <w:bCs/>
                <w:sz w:val="18"/>
                <w:szCs w:val="18"/>
              </w:rPr>
            </w:pPr>
            <w:r>
              <w:rPr>
                <w:rFonts w:asciiTheme="minorHAnsi" w:hAnsiTheme="minorHAnsi" w:cstheme="minorHAnsi"/>
                <w:bCs/>
                <w:sz w:val="18"/>
                <w:szCs w:val="18"/>
              </w:rPr>
              <w:t>Career Certificates (FCS)</w:t>
            </w:r>
          </w:p>
        </w:tc>
        <w:tc>
          <w:tcPr>
            <w:tcW w:w="1080" w:type="dxa"/>
            <w:noWrap/>
            <w:hideMark/>
          </w:tcPr>
          <w:p w14:paraId="1685D262" w14:textId="0A76149D" w:rsidR="00323E78" w:rsidRPr="002145B5" w:rsidRDefault="00323E78" w:rsidP="00953C35">
            <w:pPr>
              <w:spacing w:after="160" w:line="259" w:lineRule="auto"/>
              <w:jc w:val="center"/>
              <w:rPr>
                <w:rFonts w:eastAsia="Calibri" w:cstheme="minorHAnsi"/>
                <w:color w:val="000000"/>
                <w:szCs w:val="18"/>
              </w:rPr>
            </w:pPr>
            <w:r>
              <w:rPr>
                <w:rFonts w:eastAsia="Calibri" w:cstheme="minorHAnsi"/>
                <w:color w:val="000000"/>
                <w:szCs w:val="18"/>
              </w:rPr>
              <w:t>41,025</w:t>
            </w:r>
          </w:p>
        </w:tc>
        <w:tc>
          <w:tcPr>
            <w:tcW w:w="1080" w:type="dxa"/>
            <w:noWrap/>
            <w:hideMark/>
          </w:tcPr>
          <w:p w14:paraId="26E4C3EF" w14:textId="5193A1F4" w:rsidR="00323E78" w:rsidRPr="002145B5" w:rsidRDefault="00323E78" w:rsidP="00953C35">
            <w:pPr>
              <w:spacing w:after="160" w:line="259" w:lineRule="auto"/>
              <w:jc w:val="center"/>
              <w:rPr>
                <w:rFonts w:eastAsia="Calibri" w:cstheme="minorHAnsi"/>
                <w:color w:val="000000"/>
                <w:szCs w:val="18"/>
              </w:rPr>
            </w:pPr>
            <w:r>
              <w:rPr>
                <w:rFonts w:eastAsia="Calibri" w:cstheme="minorHAnsi"/>
                <w:color w:val="000000"/>
                <w:szCs w:val="18"/>
              </w:rPr>
              <w:t>39,881</w:t>
            </w:r>
          </w:p>
        </w:tc>
        <w:tc>
          <w:tcPr>
            <w:tcW w:w="990" w:type="dxa"/>
          </w:tcPr>
          <w:p w14:paraId="7F057FFF" w14:textId="5002C022" w:rsidR="00323E78" w:rsidRDefault="00323E78" w:rsidP="00953C35">
            <w:pPr>
              <w:spacing w:after="160" w:line="259" w:lineRule="auto"/>
              <w:jc w:val="center"/>
              <w:rPr>
                <w:rFonts w:eastAsia="Calibri" w:cstheme="minorHAnsi"/>
                <w:color w:val="000000"/>
                <w:szCs w:val="18"/>
              </w:rPr>
            </w:pPr>
            <w:r>
              <w:rPr>
                <w:rFonts w:eastAsia="Calibri" w:cstheme="minorHAnsi"/>
                <w:color w:val="000000"/>
                <w:szCs w:val="18"/>
              </w:rPr>
              <w:t>-2.8%</w:t>
            </w:r>
          </w:p>
        </w:tc>
        <w:tc>
          <w:tcPr>
            <w:tcW w:w="990" w:type="dxa"/>
            <w:noWrap/>
            <w:hideMark/>
          </w:tcPr>
          <w:p w14:paraId="313D627F" w14:textId="246214AE" w:rsidR="00323E78" w:rsidRPr="002145B5" w:rsidRDefault="00323E78" w:rsidP="00953C35">
            <w:pPr>
              <w:spacing w:after="160" w:line="259" w:lineRule="auto"/>
              <w:jc w:val="center"/>
              <w:rPr>
                <w:rFonts w:eastAsia="Calibri" w:cstheme="minorHAnsi"/>
                <w:color w:val="000000"/>
                <w:szCs w:val="18"/>
              </w:rPr>
            </w:pPr>
            <w:r>
              <w:rPr>
                <w:rFonts w:eastAsia="Calibri" w:cstheme="minorHAnsi"/>
                <w:color w:val="000000"/>
                <w:szCs w:val="18"/>
              </w:rPr>
              <w:t>$43,312</w:t>
            </w:r>
          </w:p>
        </w:tc>
        <w:tc>
          <w:tcPr>
            <w:tcW w:w="1080" w:type="dxa"/>
            <w:noWrap/>
            <w:hideMark/>
          </w:tcPr>
          <w:p w14:paraId="1AF85E3B" w14:textId="7E395471" w:rsidR="00323E78" w:rsidRPr="002145B5" w:rsidRDefault="00323E78" w:rsidP="00953C35">
            <w:pPr>
              <w:spacing w:after="160" w:line="259" w:lineRule="auto"/>
              <w:jc w:val="center"/>
              <w:rPr>
                <w:rFonts w:eastAsia="Calibri" w:cstheme="minorHAnsi"/>
                <w:color w:val="000000"/>
                <w:szCs w:val="18"/>
              </w:rPr>
            </w:pPr>
            <w:r>
              <w:rPr>
                <w:rFonts w:eastAsia="Calibri" w:cstheme="minorHAnsi"/>
                <w:color w:val="000000"/>
                <w:szCs w:val="18"/>
              </w:rPr>
              <w:t>$45,880</w:t>
            </w:r>
          </w:p>
        </w:tc>
        <w:tc>
          <w:tcPr>
            <w:tcW w:w="986" w:type="dxa"/>
            <w:noWrap/>
            <w:hideMark/>
          </w:tcPr>
          <w:p w14:paraId="4543CAD6" w14:textId="77D63E67" w:rsidR="00323E78" w:rsidRPr="002145B5" w:rsidRDefault="00323E78" w:rsidP="00953C35">
            <w:pPr>
              <w:spacing w:after="160" w:line="259" w:lineRule="auto"/>
              <w:jc w:val="center"/>
              <w:rPr>
                <w:rFonts w:eastAsia="Calibri" w:cstheme="minorHAnsi"/>
                <w:color w:val="000000"/>
                <w:szCs w:val="18"/>
              </w:rPr>
            </w:pPr>
            <w:r>
              <w:rPr>
                <w:rFonts w:eastAsia="Calibri" w:cstheme="minorHAnsi"/>
                <w:color w:val="000000"/>
                <w:szCs w:val="18"/>
              </w:rPr>
              <w:t>5.9%</w:t>
            </w:r>
          </w:p>
        </w:tc>
      </w:tr>
      <w:tr w:rsidR="00953C35" w:rsidRPr="006975AC" w14:paraId="18C7E026" w14:textId="77777777" w:rsidTr="00953C35">
        <w:trPr>
          <w:cnfStyle w:val="000000100000" w:firstRow="0" w:lastRow="0" w:firstColumn="0" w:lastColumn="0" w:oddVBand="0" w:evenVBand="0" w:oddHBand="1" w:evenHBand="0" w:firstRowFirstColumn="0" w:firstRowLastColumn="0" w:lastRowFirstColumn="0" w:lastRowLastColumn="0"/>
        </w:trPr>
        <w:tc>
          <w:tcPr>
            <w:tcW w:w="3140" w:type="dxa"/>
            <w:noWrap/>
          </w:tcPr>
          <w:p w14:paraId="479896FC" w14:textId="21A941B3" w:rsidR="00323E78" w:rsidRPr="00FF30C3" w:rsidRDefault="00323E78" w:rsidP="00E5466E">
            <w:pPr>
              <w:pStyle w:val="TableText"/>
              <w:rPr>
                <w:rFonts w:asciiTheme="minorHAnsi" w:hAnsiTheme="minorHAnsi" w:cstheme="minorHAnsi"/>
                <w:bCs/>
                <w:sz w:val="18"/>
                <w:szCs w:val="18"/>
              </w:rPr>
            </w:pPr>
            <w:r>
              <w:rPr>
                <w:rFonts w:asciiTheme="minorHAnsi" w:hAnsiTheme="minorHAnsi" w:cstheme="minorHAnsi"/>
                <w:bCs/>
                <w:sz w:val="18"/>
                <w:szCs w:val="18"/>
              </w:rPr>
              <w:t>College Credit Certificates</w:t>
            </w:r>
          </w:p>
        </w:tc>
        <w:tc>
          <w:tcPr>
            <w:tcW w:w="1080" w:type="dxa"/>
            <w:noWrap/>
          </w:tcPr>
          <w:p w14:paraId="43E51E4F" w14:textId="022FEFEC" w:rsidR="00323E78" w:rsidRPr="002145B5" w:rsidRDefault="00323E78" w:rsidP="00953C35">
            <w:pPr>
              <w:spacing w:after="160" w:line="259" w:lineRule="auto"/>
              <w:jc w:val="center"/>
              <w:rPr>
                <w:rFonts w:eastAsia="Calibri" w:cstheme="minorHAnsi"/>
                <w:color w:val="000000"/>
                <w:szCs w:val="18"/>
              </w:rPr>
            </w:pPr>
            <w:r>
              <w:rPr>
                <w:rFonts w:eastAsia="Calibri" w:cstheme="minorHAnsi"/>
                <w:color w:val="000000"/>
                <w:szCs w:val="18"/>
              </w:rPr>
              <w:t>95,825</w:t>
            </w:r>
          </w:p>
        </w:tc>
        <w:tc>
          <w:tcPr>
            <w:tcW w:w="1080" w:type="dxa"/>
            <w:noWrap/>
          </w:tcPr>
          <w:p w14:paraId="47C89198" w14:textId="5F8676E7" w:rsidR="00323E78" w:rsidRPr="002145B5" w:rsidRDefault="00323E78" w:rsidP="00953C35">
            <w:pPr>
              <w:spacing w:after="160" w:line="259" w:lineRule="auto"/>
              <w:jc w:val="center"/>
              <w:rPr>
                <w:rFonts w:eastAsia="Calibri" w:cstheme="minorHAnsi"/>
                <w:color w:val="000000"/>
                <w:szCs w:val="18"/>
              </w:rPr>
            </w:pPr>
            <w:r>
              <w:rPr>
                <w:rFonts w:eastAsia="Calibri" w:cstheme="minorHAnsi"/>
                <w:color w:val="000000"/>
                <w:szCs w:val="18"/>
              </w:rPr>
              <w:t>102,296</w:t>
            </w:r>
          </w:p>
        </w:tc>
        <w:tc>
          <w:tcPr>
            <w:tcW w:w="990" w:type="dxa"/>
          </w:tcPr>
          <w:p w14:paraId="1EC8E258" w14:textId="386CF1B9" w:rsidR="00323E78" w:rsidRPr="002145B5" w:rsidRDefault="00323E78" w:rsidP="00953C35">
            <w:pPr>
              <w:spacing w:after="160" w:line="259" w:lineRule="auto"/>
              <w:jc w:val="center"/>
              <w:rPr>
                <w:rFonts w:eastAsia="Calibri" w:cstheme="minorHAnsi"/>
                <w:color w:val="000000"/>
                <w:szCs w:val="18"/>
              </w:rPr>
            </w:pPr>
            <w:r>
              <w:rPr>
                <w:rFonts w:eastAsia="Calibri" w:cstheme="minorHAnsi"/>
                <w:color w:val="000000"/>
                <w:szCs w:val="18"/>
              </w:rPr>
              <w:t>6.8%</w:t>
            </w:r>
          </w:p>
        </w:tc>
        <w:tc>
          <w:tcPr>
            <w:tcW w:w="990" w:type="dxa"/>
            <w:noWrap/>
          </w:tcPr>
          <w:p w14:paraId="74864656" w14:textId="03C605CB" w:rsidR="00323E78" w:rsidRPr="002145B5" w:rsidRDefault="00323E78" w:rsidP="00953C35">
            <w:pPr>
              <w:spacing w:after="160" w:line="259" w:lineRule="auto"/>
              <w:jc w:val="center"/>
              <w:rPr>
                <w:rFonts w:eastAsia="Calibri" w:cstheme="minorHAnsi"/>
                <w:color w:val="000000"/>
                <w:szCs w:val="18"/>
              </w:rPr>
            </w:pPr>
            <w:r>
              <w:rPr>
                <w:rFonts w:eastAsia="Calibri" w:cstheme="minorHAnsi"/>
                <w:color w:val="000000"/>
                <w:szCs w:val="18"/>
              </w:rPr>
              <w:t>$37,840</w:t>
            </w:r>
          </w:p>
        </w:tc>
        <w:tc>
          <w:tcPr>
            <w:tcW w:w="1080" w:type="dxa"/>
            <w:noWrap/>
          </w:tcPr>
          <w:p w14:paraId="5E455471" w14:textId="718362B8" w:rsidR="00323E78" w:rsidRPr="002145B5" w:rsidRDefault="00323E78" w:rsidP="00953C35">
            <w:pPr>
              <w:spacing w:after="160" w:line="259" w:lineRule="auto"/>
              <w:jc w:val="center"/>
              <w:rPr>
                <w:rFonts w:eastAsia="Calibri" w:cstheme="minorHAnsi"/>
                <w:color w:val="000000"/>
                <w:szCs w:val="18"/>
              </w:rPr>
            </w:pPr>
            <w:r>
              <w:rPr>
                <w:rFonts w:eastAsia="Calibri" w:cstheme="minorHAnsi"/>
                <w:color w:val="000000"/>
                <w:szCs w:val="18"/>
              </w:rPr>
              <w:t>$39,800</w:t>
            </w:r>
          </w:p>
        </w:tc>
        <w:tc>
          <w:tcPr>
            <w:tcW w:w="986" w:type="dxa"/>
            <w:noWrap/>
          </w:tcPr>
          <w:p w14:paraId="24C54EFD" w14:textId="4F8CE8E0" w:rsidR="00323E78" w:rsidRPr="002145B5" w:rsidRDefault="00323E78" w:rsidP="00953C35">
            <w:pPr>
              <w:spacing w:after="160" w:line="259" w:lineRule="auto"/>
              <w:jc w:val="center"/>
              <w:rPr>
                <w:rFonts w:eastAsia="Calibri" w:cstheme="minorHAnsi"/>
                <w:color w:val="000000"/>
                <w:szCs w:val="18"/>
              </w:rPr>
            </w:pPr>
            <w:r>
              <w:rPr>
                <w:rFonts w:eastAsia="Calibri" w:cstheme="minorHAnsi"/>
                <w:color w:val="000000"/>
                <w:szCs w:val="18"/>
              </w:rPr>
              <w:t>5.2%</w:t>
            </w:r>
          </w:p>
        </w:tc>
      </w:tr>
      <w:tr w:rsidR="00953C35" w:rsidRPr="006975AC" w14:paraId="4F4A7F30" w14:textId="77777777" w:rsidTr="00953C35">
        <w:trPr>
          <w:cnfStyle w:val="000000010000" w:firstRow="0" w:lastRow="0" w:firstColumn="0" w:lastColumn="0" w:oddVBand="0" w:evenVBand="0" w:oddHBand="0" w:evenHBand="1" w:firstRowFirstColumn="0" w:firstRowLastColumn="0" w:lastRowFirstColumn="0" w:lastRowLastColumn="0"/>
        </w:trPr>
        <w:tc>
          <w:tcPr>
            <w:tcW w:w="3140" w:type="dxa"/>
            <w:noWrap/>
          </w:tcPr>
          <w:p w14:paraId="049930E9" w14:textId="4D18F8BB" w:rsidR="00323E78" w:rsidRPr="00FF30C3" w:rsidRDefault="00323E78" w:rsidP="00E5466E">
            <w:pPr>
              <w:pStyle w:val="TableText"/>
              <w:rPr>
                <w:rFonts w:asciiTheme="minorHAnsi" w:hAnsiTheme="minorHAnsi" w:cstheme="minorHAnsi"/>
                <w:bCs/>
                <w:sz w:val="18"/>
                <w:szCs w:val="18"/>
              </w:rPr>
            </w:pPr>
            <w:r>
              <w:rPr>
                <w:rFonts w:asciiTheme="minorHAnsi" w:hAnsiTheme="minorHAnsi" w:cstheme="minorHAnsi"/>
                <w:bCs/>
                <w:sz w:val="18"/>
                <w:szCs w:val="18"/>
              </w:rPr>
              <w:t>Applied Technology Diplomas (DTC)</w:t>
            </w:r>
          </w:p>
        </w:tc>
        <w:tc>
          <w:tcPr>
            <w:tcW w:w="1080" w:type="dxa"/>
            <w:noWrap/>
          </w:tcPr>
          <w:p w14:paraId="03F6207B" w14:textId="4FE42D6C" w:rsidR="00323E78" w:rsidRPr="002145B5" w:rsidRDefault="00323E78" w:rsidP="00953C35">
            <w:pPr>
              <w:spacing w:after="160" w:line="259" w:lineRule="auto"/>
              <w:jc w:val="center"/>
              <w:rPr>
                <w:rFonts w:eastAsia="Calibri" w:cstheme="minorHAnsi"/>
                <w:color w:val="000000"/>
                <w:szCs w:val="18"/>
              </w:rPr>
            </w:pPr>
            <w:r>
              <w:rPr>
                <w:rFonts w:eastAsia="Calibri" w:cstheme="minorHAnsi"/>
                <w:color w:val="000000"/>
                <w:szCs w:val="18"/>
              </w:rPr>
              <w:t>3,281</w:t>
            </w:r>
          </w:p>
        </w:tc>
        <w:tc>
          <w:tcPr>
            <w:tcW w:w="1080" w:type="dxa"/>
            <w:noWrap/>
          </w:tcPr>
          <w:p w14:paraId="1448CD40" w14:textId="3BFE6A48" w:rsidR="00323E78" w:rsidRPr="002145B5" w:rsidRDefault="00323E78" w:rsidP="00953C35">
            <w:pPr>
              <w:spacing w:after="160" w:line="259" w:lineRule="auto"/>
              <w:jc w:val="center"/>
              <w:rPr>
                <w:rFonts w:eastAsia="Calibri" w:cstheme="minorHAnsi"/>
                <w:color w:val="000000"/>
                <w:szCs w:val="18"/>
              </w:rPr>
            </w:pPr>
            <w:r>
              <w:rPr>
                <w:rFonts w:eastAsia="Calibri" w:cstheme="minorHAnsi"/>
                <w:color w:val="000000"/>
                <w:szCs w:val="18"/>
              </w:rPr>
              <w:t>3,441</w:t>
            </w:r>
          </w:p>
        </w:tc>
        <w:tc>
          <w:tcPr>
            <w:tcW w:w="990" w:type="dxa"/>
          </w:tcPr>
          <w:p w14:paraId="47F6DD6D" w14:textId="19067326" w:rsidR="00323E78" w:rsidRPr="002145B5" w:rsidRDefault="00323E78" w:rsidP="00953C35">
            <w:pPr>
              <w:spacing w:after="160" w:line="259" w:lineRule="auto"/>
              <w:jc w:val="center"/>
              <w:rPr>
                <w:rFonts w:eastAsia="Calibri" w:cstheme="minorHAnsi"/>
                <w:color w:val="000000"/>
                <w:szCs w:val="18"/>
              </w:rPr>
            </w:pPr>
            <w:r>
              <w:rPr>
                <w:rFonts w:eastAsia="Calibri" w:cstheme="minorHAnsi"/>
                <w:color w:val="000000"/>
                <w:szCs w:val="18"/>
              </w:rPr>
              <w:t>4.9%</w:t>
            </w:r>
          </w:p>
        </w:tc>
        <w:tc>
          <w:tcPr>
            <w:tcW w:w="990" w:type="dxa"/>
            <w:noWrap/>
          </w:tcPr>
          <w:p w14:paraId="64997BE2" w14:textId="5C7D4F18" w:rsidR="00323E78" w:rsidRPr="002145B5" w:rsidRDefault="00323E78" w:rsidP="00953C35">
            <w:pPr>
              <w:spacing w:after="160" w:line="259" w:lineRule="auto"/>
              <w:jc w:val="center"/>
              <w:rPr>
                <w:rFonts w:eastAsia="Calibri" w:cstheme="minorHAnsi"/>
                <w:color w:val="000000"/>
                <w:szCs w:val="18"/>
              </w:rPr>
            </w:pPr>
            <w:r>
              <w:rPr>
                <w:rFonts w:eastAsia="Calibri" w:cstheme="minorHAnsi"/>
                <w:color w:val="000000"/>
                <w:szCs w:val="18"/>
              </w:rPr>
              <w:t>$32,660</w:t>
            </w:r>
          </w:p>
        </w:tc>
        <w:tc>
          <w:tcPr>
            <w:tcW w:w="1080" w:type="dxa"/>
            <w:noWrap/>
          </w:tcPr>
          <w:p w14:paraId="6F326C68" w14:textId="24CF7104" w:rsidR="00323E78" w:rsidRPr="002145B5" w:rsidRDefault="00323E78" w:rsidP="00953C35">
            <w:pPr>
              <w:spacing w:after="160" w:line="259" w:lineRule="auto"/>
              <w:jc w:val="center"/>
              <w:rPr>
                <w:rFonts w:eastAsia="Calibri" w:cstheme="minorHAnsi"/>
                <w:color w:val="000000"/>
                <w:szCs w:val="18"/>
              </w:rPr>
            </w:pPr>
            <w:r>
              <w:rPr>
                <w:rFonts w:eastAsia="Calibri" w:cstheme="minorHAnsi"/>
                <w:color w:val="000000"/>
                <w:szCs w:val="18"/>
              </w:rPr>
              <w:t>$35,678</w:t>
            </w:r>
          </w:p>
        </w:tc>
        <w:tc>
          <w:tcPr>
            <w:tcW w:w="986" w:type="dxa"/>
            <w:noWrap/>
          </w:tcPr>
          <w:p w14:paraId="7C75D3C7" w14:textId="34282BAE" w:rsidR="00323E78" w:rsidRPr="002145B5" w:rsidRDefault="00323E78" w:rsidP="00953C35">
            <w:pPr>
              <w:spacing w:after="160" w:line="259" w:lineRule="auto"/>
              <w:jc w:val="center"/>
              <w:rPr>
                <w:rFonts w:eastAsia="Calibri" w:cstheme="minorHAnsi"/>
                <w:color w:val="000000"/>
                <w:szCs w:val="18"/>
              </w:rPr>
            </w:pPr>
            <w:r>
              <w:rPr>
                <w:rFonts w:eastAsia="Calibri" w:cstheme="minorHAnsi"/>
                <w:color w:val="000000"/>
                <w:szCs w:val="18"/>
              </w:rPr>
              <w:t>9.2%</w:t>
            </w:r>
          </w:p>
        </w:tc>
      </w:tr>
      <w:tr w:rsidR="00953C35" w:rsidRPr="006975AC" w14:paraId="5E9C9809" w14:textId="77777777" w:rsidTr="00953C35">
        <w:trPr>
          <w:cnfStyle w:val="000000100000" w:firstRow="0" w:lastRow="0" w:firstColumn="0" w:lastColumn="0" w:oddVBand="0" w:evenVBand="0" w:oddHBand="1" w:evenHBand="0" w:firstRowFirstColumn="0" w:firstRowLastColumn="0" w:lastRowFirstColumn="0" w:lastRowLastColumn="0"/>
        </w:trPr>
        <w:tc>
          <w:tcPr>
            <w:tcW w:w="3140" w:type="dxa"/>
            <w:noWrap/>
          </w:tcPr>
          <w:p w14:paraId="77FE450D" w14:textId="62AB2608" w:rsidR="00323E78" w:rsidRPr="00FF30C3" w:rsidRDefault="00323E78" w:rsidP="00E5466E">
            <w:pPr>
              <w:pStyle w:val="TableText"/>
              <w:rPr>
                <w:rFonts w:asciiTheme="minorHAnsi" w:hAnsiTheme="minorHAnsi" w:cstheme="minorHAnsi"/>
                <w:bCs/>
                <w:sz w:val="18"/>
                <w:szCs w:val="18"/>
              </w:rPr>
            </w:pPr>
            <w:r>
              <w:rPr>
                <w:rFonts w:asciiTheme="minorHAnsi" w:hAnsiTheme="minorHAnsi" w:cstheme="minorHAnsi"/>
                <w:bCs/>
                <w:sz w:val="18"/>
                <w:szCs w:val="18"/>
              </w:rPr>
              <w:t>Applied Technology Diplomas (FCS)</w:t>
            </w:r>
          </w:p>
        </w:tc>
        <w:tc>
          <w:tcPr>
            <w:tcW w:w="1080" w:type="dxa"/>
            <w:noWrap/>
          </w:tcPr>
          <w:p w14:paraId="70AC0426" w14:textId="4F862CED"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5,524</w:t>
            </w:r>
          </w:p>
        </w:tc>
        <w:tc>
          <w:tcPr>
            <w:tcW w:w="1080" w:type="dxa"/>
            <w:noWrap/>
          </w:tcPr>
          <w:p w14:paraId="12280C89" w14:textId="27C7F22E"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5,179</w:t>
            </w:r>
          </w:p>
        </w:tc>
        <w:tc>
          <w:tcPr>
            <w:tcW w:w="990" w:type="dxa"/>
          </w:tcPr>
          <w:p w14:paraId="25759872" w14:textId="7E8A09C5"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-6.2%</w:t>
            </w:r>
          </w:p>
        </w:tc>
        <w:tc>
          <w:tcPr>
            <w:tcW w:w="990" w:type="dxa"/>
            <w:noWrap/>
          </w:tcPr>
          <w:p w14:paraId="2B661B7E" w14:textId="7F98F3AB"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$32,598</w:t>
            </w:r>
          </w:p>
        </w:tc>
        <w:tc>
          <w:tcPr>
            <w:tcW w:w="1080" w:type="dxa"/>
            <w:noWrap/>
          </w:tcPr>
          <w:p w14:paraId="07396E98" w14:textId="0CAD1CEC"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$35,009</w:t>
            </w:r>
          </w:p>
        </w:tc>
        <w:tc>
          <w:tcPr>
            <w:tcW w:w="986" w:type="dxa"/>
            <w:noWrap/>
          </w:tcPr>
          <w:p w14:paraId="41546B13" w14:textId="00F1A48A"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7.4%</w:t>
            </w:r>
          </w:p>
        </w:tc>
      </w:tr>
      <w:tr w:rsidR="00953C35" w:rsidRPr="006975AC" w14:paraId="1193D797" w14:textId="77777777" w:rsidTr="00953C35">
        <w:trPr>
          <w:cnfStyle w:val="000000010000" w:firstRow="0" w:lastRow="0" w:firstColumn="0" w:lastColumn="0" w:oddVBand="0" w:evenVBand="0" w:oddHBand="0" w:evenHBand="1" w:firstRowFirstColumn="0" w:firstRowLastColumn="0" w:lastRowFirstColumn="0" w:lastRowLastColumn="0"/>
        </w:trPr>
        <w:tc>
          <w:tcPr>
            <w:tcW w:w="3140" w:type="dxa"/>
            <w:noWrap/>
          </w:tcPr>
          <w:p w14:paraId="38816CD5" w14:textId="2988137C" w:rsidR="00323E78" w:rsidRPr="00FF30C3" w:rsidRDefault="007430DD" w:rsidP="00E5466E">
            <w:pPr>
              <w:pStyle w:val="TableText"/>
              <w:rPr>
                <w:rFonts w:asciiTheme="minorHAnsi" w:hAnsiTheme="minorHAnsi" w:cstheme="minorHAnsi"/>
                <w:bCs/>
                <w:sz w:val="18"/>
                <w:szCs w:val="18"/>
              </w:rPr>
            </w:pPr>
            <w:r>
              <w:rPr>
                <w:rFonts w:asciiTheme="minorHAnsi" w:hAnsiTheme="minorHAnsi" w:cstheme="minorHAnsi"/>
                <w:bCs/>
                <w:sz w:val="18"/>
                <w:szCs w:val="18"/>
              </w:rPr>
              <w:t>Apprenticeships (DTC)</w:t>
            </w:r>
          </w:p>
        </w:tc>
        <w:tc>
          <w:tcPr>
            <w:tcW w:w="1080" w:type="dxa"/>
            <w:noWrap/>
          </w:tcPr>
          <w:p w14:paraId="5838FFDE" w14:textId="082820C5"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13,943</w:t>
            </w:r>
          </w:p>
        </w:tc>
        <w:tc>
          <w:tcPr>
            <w:tcW w:w="1080" w:type="dxa"/>
            <w:noWrap/>
          </w:tcPr>
          <w:p w14:paraId="1DBCD559" w14:textId="6CA46CB6"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16,144</w:t>
            </w:r>
          </w:p>
        </w:tc>
        <w:tc>
          <w:tcPr>
            <w:tcW w:w="990" w:type="dxa"/>
          </w:tcPr>
          <w:p w14:paraId="705167CF" w14:textId="3B6DC9EF"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15.8%</w:t>
            </w:r>
          </w:p>
        </w:tc>
        <w:tc>
          <w:tcPr>
            <w:tcW w:w="990" w:type="dxa"/>
            <w:noWrap/>
          </w:tcPr>
          <w:p w14:paraId="7E085E0A" w14:textId="08B4F94B"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$46,909</w:t>
            </w:r>
          </w:p>
        </w:tc>
        <w:tc>
          <w:tcPr>
            <w:tcW w:w="1080" w:type="dxa"/>
            <w:noWrap/>
          </w:tcPr>
          <w:p w14:paraId="220CB0ED" w14:textId="00FC29A9"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$48,296</w:t>
            </w:r>
          </w:p>
        </w:tc>
        <w:tc>
          <w:tcPr>
            <w:tcW w:w="986" w:type="dxa"/>
            <w:noWrap/>
          </w:tcPr>
          <w:p w14:paraId="5BEC4159" w14:textId="7E14A9BF"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3.0%</w:t>
            </w:r>
          </w:p>
        </w:tc>
      </w:tr>
      <w:tr w:rsidR="00953C35" w:rsidRPr="006975AC" w14:paraId="5891CF54" w14:textId="77777777" w:rsidTr="00953C35">
        <w:trPr>
          <w:cnfStyle w:val="000000100000" w:firstRow="0" w:lastRow="0" w:firstColumn="0" w:lastColumn="0" w:oddVBand="0" w:evenVBand="0" w:oddHBand="1" w:evenHBand="0" w:firstRowFirstColumn="0" w:firstRowLastColumn="0" w:lastRowFirstColumn="0" w:lastRowLastColumn="0"/>
        </w:trPr>
        <w:tc>
          <w:tcPr>
            <w:tcW w:w="3140" w:type="dxa"/>
            <w:noWrap/>
          </w:tcPr>
          <w:p w14:paraId="1F86E332" w14:textId="5096A56A" w:rsidR="00323E78" w:rsidRDefault="007430DD" w:rsidP="00E5466E">
            <w:pPr>
              <w:pStyle w:val="TableText"/>
              <w:rPr>
                <w:rFonts w:asciiTheme="minorHAnsi" w:hAnsiTheme="minorHAnsi" w:cstheme="minorHAnsi"/>
                <w:bCs/>
                <w:sz w:val="18"/>
                <w:szCs w:val="18"/>
              </w:rPr>
            </w:pPr>
            <w:r>
              <w:rPr>
                <w:rFonts w:asciiTheme="minorHAnsi" w:hAnsiTheme="minorHAnsi" w:cstheme="minorHAnsi"/>
                <w:bCs/>
                <w:sz w:val="18"/>
                <w:szCs w:val="18"/>
              </w:rPr>
              <w:t>Apprenticeships (FCS)</w:t>
            </w:r>
          </w:p>
        </w:tc>
        <w:tc>
          <w:tcPr>
            <w:tcW w:w="1080" w:type="dxa"/>
            <w:noWrap/>
          </w:tcPr>
          <w:p w14:paraId="14C6BFB8" w14:textId="3B836BEB"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830</w:t>
            </w:r>
          </w:p>
        </w:tc>
        <w:tc>
          <w:tcPr>
            <w:tcW w:w="1080" w:type="dxa"/>
            <w:noWrap/>
          </w:tcPr>
          <w:p w14:paraId="27B5C56B" w14:textId="45D4C417"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851</w:t>
            </w:r>
          </w:p>
        </w:tc>
        <w:tc>
          <w:tcPr>
            <w:tcW w:w="990" w:type="dxa"/>
          </w:tcPr>
          <w:p w14:paraId="66D5CD09" w14:textId="2D2A6AA5"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2.5%</w:t>
            </w:r>
          </w:p>
        </w:tc>
        <w:tc>
          <w:tcPr>
            <w:tcW w:w="990" w:type="dxa"/>
            <w:noWrap/>
          </w:tcPr>
          <w:p w14:paraId="03636FF8" w14:textId="0BF6CEAD"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$48,754</w:t>
            </w:r>
          </w:p>
        </w:tc>
        <w:tc>
          <w:tcPr>
            <w:tcW w:w="1080" w:type="dxa"/>
            <w:noWrap/>
          </w:tcPr>
          <w:p w14:paraId="18CB2542" w14:textId="2EF03F6F"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$50,480</w:t>
            </w:r>
          </w:p>
        </w:tc>
        <w:tc>
          <w:tcPr>
            <w:tcW w:w="986" w:type="dxa"/>
            <w:noWrap/>
          </w:tcPr>
          <w:p w14:paraId="4461163D" w14:textId="06AD303C"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3.5%</w:t>
            </w:r>
          </w:p>
        </w:tc>
      </w:tr>
      <w:tr w:rsidR="00953C35" w:rsidRPr="006975AC" w14:paraId="40F43779" w14:textId="77777777" w:rsidTr="00953C35">
        <w:trPr>
          <w:cnfStyle w:val="000000010000" w:firstRow="0" w:lastRow="0" w:firstColumn="0" w:lastColumn="0" w:oddVBand="0" w:evenVBand="0" w:oddHBand="0" w:evenHBand="1" w:firstRowFirstColumn="0" w:firstRowLastColumn="0" w:lastRowFirstColumn="0" w:lastRowLastColumn="0"/>
        </w:trPr>
        <w:tc>
          <w:tcPr>
            <w:tcW w:w="3140" w:type="dxa"/>
            <w:noWrap/>
          </w:tcPr>
          <w:p w14:paraId="7E69EFD5" w14:textId="0463253A" w:rsidR="00323E78" w:rsidRDefault="007430DD" w:rsidP="00E5466E">
            <w:pPr>
              <w:pStyle w:val="TableText"/>
              <w:rPr>
                <w:rFonts w:asciiTheme="minorHAnsi" w:hAnsiTheme="minorHAnsi" w:cstheme="minorHAnsi"/>
                <w:bCs/>
                <w:sz w:val="18"/>
                <w:szCs w:val="18"/>
              </w:rPr>
            </w:pPr>
            <w:r>
              <w:rPr>
                <w:rFonts w:asciiTheme="minorHAnsi" w:hAnsiTheme="minorHAnsi" w:cstheme="minorHAnsi"/>
                <w:bCs/>
                <w:sz w:val="18"/>
                <w:szCs w:val="18"/>
              </w:rPr>
              <w:t>Advanced Technical Certificates</w:t>
            </w:r>
          </w:p>
        </w:tc>
        <w:tc>
          <w:tcPr>
            <w:tcW w:w="1080" w:type="dxa"/>
            <w:noWrap/>
          </w:tcPr>
          <w:p w14:paraId="4122AB2D" w14:textId="7568636F"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1,965</w:t>
            </w:r>
          </w:p>
        </w:tc>
        <w:tc>
          <w:tcPr>
            <w:tcW w:w="1080" w:type="dxa"/>
            <w:noWrap/>
          </w:tcPr>
          <w:p w14:paraId="6A0DAD4B" w14:textId="07232399"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2,239</w:t>
            </w:r>
          </w:p>
        </w:tc>
        <w:tc>
          <w:tcPr>
            <w:tcW w:w="990" w:type="dxa"/>
          </w:tcPr>
          <w:p w14:paraId="190D25C7" w14:textId="28EED73B"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13.9%</w:t>
            </w:r>
          </w:p>
        </w:tc>
        <w:tc>
          <w:tcPr>
            <w:tcW w:w="990" w:type="dxa"/>
            <w:noWrap/>
          </w:tcPr>
          <w:p w14:paraId="29BE0F2F" w14:textId="3A9C5045"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$51,018</w:t>
            </w:r>
          </w:p>
        </w:tc>
        <w:tc>
          <w:tcPr>
            <w:tcW w:w="1080" w:type="dxa"/>
            <w:noWrap/>
          </w:tcPr>
          <w:p w14:paraId="7B5937FE" w14:textId="15761E22"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$53,162</w:t>
            </w:r>
          </w:p>
        </w:tc>
        <w:tc>
          <w:tcPr>
            <w:tcW w:w="986" w:type="dxa"/>
            <w:noWrap/>
          </w:tcPr>
          <w:p w14:paraId="28C5F4C6" w14:textId="07DF24B5"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4.2%</w:t>
            </w:r>
          </w:p>
        </w:tc>
      </w:tr>
      <w:tr w:rsidR="00953C35" w:rsidRPr="006975AC" w14:paraId="74B743E5" w14:textId="77777777" w:rsidTr="00953C35">
        <w:trPr>
          <w:cnfStyle w:val="000000100000" w:firstRow="0" w:lastRow="0" w:firstColumn="0" w:lastColumn="0" w:oddVBand="0" w:evenVBand="0" w:oddHBand="1" w:evenHBand="0" w:firstRowFirstColumn="0" w:firstRowLastColumn="0" w:lastRowFirstColumn="0" w:lastRowLastColumn="0"/>
        </w:trPr>
        <w:tc>
          <w:tcPr>
            <w:tcW w:w="3140" w:type="dxa"/>
            <w:noWrap/>
          </w:tcPr>
          <w:p w14:paraId="7C7B4CCA" w14:textId="7E3AFE32" w:rsidR="00323E78" w:rsidRDefault="007430DD" w:rsidP="00E5466E">
            <w:pPr>
              <w:pStyle w:val="TableText"/>
              <w:rPr>
                <w:rFonts w:asciiTheme="minorHAnsi" w:hAnsiTheme="minorHAnsi" w:cstheme="minorHAnsi"/>
                <w:bCs/>
                <w:sz w:val="18"/>
                <w:szCs w:val="18"/>
              </w:rPr>
            </w:pPr>
            <w:r>
              <w:rPr>
                <w:rFonts w:asciiTheme="minorHAnsi" w:hAnsiTheme="minorHAnsi" w:cstheme="minorHAnsi"/>
                <w:bCs/>
                <w:sz w:val="18"/>
                <w:szCs w:val="18"/>
              </w:rPr>
              <w:t>Associate in Applied Science Degrees</w:t>
            </w:r>
          </w:p>
        </w:tc>
        <w:tc>
          <w:tcPr>
            <w:tcW w:w="1080" w:type="dxa"/>
            <w:noWrap/>
          </w:tcPr>
          <w:p w14:paraId="213DD78C" w14:textId="19124366"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597</w:t>
            </w:r>
          </w:p>
        </w:tc>
        <w:tc>
          <w:tcPr>
            <w:tcW w:w="1080" w:type="dxa"/>
            <w:noWrap/>
          </w:tcPr>
          <w:p w14:paraId="5C82DA91" w14:textId="118F3490"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484</w:t>
            </w:r>
          </w:p>
        </w:tc>
        <w:tc>
          <w:tcPr>
            <w:tcW w:w="990" w:type="dxa"/>
          </w:tcPr>
          <w:p w14:paraId="48562330" w14:textId="6E19AAE0"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-18.9%</w:t>
            </w:r>
          </w:p>
        </w:tc>
        <w:tc>
          <w:tcPr>
            <w:tcW w:w="990" w:type="dxa"/>
            <w:noWrap/>
          </w:tcPr>
          <w:p w14:paraId="2307DC2C" w14:textId="621D74F8"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$37,454</w:t>
            </w:r>
          </w:p>
        </w:tc>
        <w:tc>
          <w:tcPr>
            <w:tcW w:w="1080" w:type="dxa"/>
            <w:noWrap/>
          </w:tcPr>
          <w:p w14:paraId="7F96423F" w14:textId="7BC59F82"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$39,980</w:t>
            </w:r>
          </w:p>
        </w:tc>
        <w:tc>
          <w:tcPr>
            <w:tcW w:w="986" w:type="dxa"/>
            <w:noWrap/>
          </w:tcPr>
          <w:p w14:paraId="427868EB" w14:textId="232972D6"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6.7%</w:t>
            </w:r>
          </w:p>
        </w:tc>
      </w:tr>
      <w:tr w:rsidR="00953C35" w:rsidRPr="006975AC" w14:paraId="1CF812E8" w14:textId="77777777" w:rsidTr="00953C35">
        <w:trPr>
          <w:cnfStyle w:val="000000010000" w:firstRow="0" w:lastRow="0" w:firstColumn="0" w:lastColumn="0" w:oddVBand="0" w:evenVBand="0" w:oddHBand="0" w:evenHBand="1" w:firstRowFirstColumn="0" w:firstRowLastColumn="0" w:lastRowFirstColumn="0" w:lastRowLastColumn="0"/>
        </w:trPr>
        <w:tc>
          <w:tcPr>
            <w:tcW w:w="3140" w:type="dxa"/>
            <w:noWrap/>
          </w:tcPr>
          <w:p w14:paraId="2C7FCF25" w14:textId="0E631B63" w:rsidR="00323E78" w:rsidRDefault="007430DD" w:rsidP="00E5466E">
            <w:pPr>
              <w:pStyle w:val="TableText"/>
              <w:rPr>
                <w:rFonts w:asciiTheme="minorHAnsi" w:hAnsiTheme="minorHAnsi" w:cstheme="minorHAnsi"/>
                <w:bCs/>
                <w:sz w:val="18"/>
                <w:szCs w:val="18"/>
              </w:rPr>
            </w:pPr>
            <w:r>
              <w:rPr>
                <w:rFonts w:asciiTheme="minorHAnsi" w:hAnsiTheme="minorHAnsi" w:cstheme="minorHAnsi"/>
                <w:bCs/>
                <w:sz w:val="18"/>
                <w:szCs w:val="18"/>
              </w:rPr>
              <w:t>Associate in Science Degrees</w:t>
            </w:r>
          </w:p>
        </w:tc>
        <w:tc>
          <w:tcPr>
            <w:tcW w:w="1080" w:type="dxa"/>
            <w:noWrap/>
          </w:tcPr>
          <w:p w14:paraId="3E3A7B22" w14:textId="75E64E2F"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73,473</w:t>
            </w:r>
          </w:p>
        </w:tc>
        <w:tc>
          <w:tcPr>
            <w:tcW w:w="1080" w:type="dxa"/>
            <w:noWrap/>
          </w:tcPr>
          <w:p w14:paraId="6492A622" w14:textId="7E3B70EB"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73,536</w:t>
            </w:r>
          </w:p>
        </w:tc>
        <w:tc>
          <w:tcPr>
            <w:tcW w:w="990" w:type="dxa"/>
          </w:tcPr>
          <w:p w14:paraId="6DDE33EA" w14:textId="3CF5EFB4"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0.1%</w:t>
            </w:r>
          </w:p>
        </w:tc>
        <w:tc>
          <w:tcPr>
            <w:tcW w:w="990" w:type="dxa"/>
            <w:noWrap/>
          </w:tcPr>
          <w:p w14:paraId="68FC5DEF" w14:textId="0F566E9A"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$50,736</w:t>
            </w:r>
          </w:p>
        </w:tc>
        <w:tc>
          <w:tcPr>
            <w:tcW w:w="1080" w:type="dxa"/>
            <w:noWrap/>
          </w:tcPr>
          <w:p w14:paraId="34AC9622" w14:textId="40B673A5"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$53,056</w:t>
            </w:r>
          </w:p>
        </w:tc>
        <w:tc>
          <w:tcPr>
            <w:tcW w:w="986" w:type="dxa"/>
            <w:noWrap/>
          </w:tcPr>
          <w:p w14:paraId="5C0856F0" w14:textId="5EBB26CC"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4.6%</w:t>
            </w:r>
          </w:p>
        </w:tc>
      </w:tr>
      <w:tr w:rsidR="00953C35" w:rsidRPr="006975AC" w14:paraId="171A43D8" w14:textId="77777777" w:rsidTr="00953C35">
        <w:trPr>
          <w:cnfStyle w:val="000000100000" w:firstRow="0" w:lastRow="0" w:firstColumn="0" w:lastColumn="0" w:oddVBand="0" w:evenVBand="0" w:oddHBand="1" w:evenHBand="0" w:firstRowFirstColumn="0" w:firstRowLastColumn="0" w:lastRowFirstColumn="0" w:lastRowLastColumn="0"/>
        </w:trPr>
        <w:tc>
          <w:tcPr>
            <w:tcW w:w="3140" w:type="dxa"/>
            <w:noWrap/>
          </w:tcPr>
          <w:p w14:paraId="52266B31" w14:textId="68877953" w:rsidR="00323E78" w:rsidRDefault="007430DD" w:rsidP="00E5466E">
            <w:pPr>
              <w:pStyle w:val="TableText"/>
              <w:rPr>
                <w:rFonts w:asciiTheme="minorHAnsi" w:hAnsiTheme="minorHAnsi" w:cstheme="minorHAnsi"/>
                <w:bCs/>
                <w:sz w:val="18"/>
                <w:szCs w:val="18"/>
              </w:rPr>
            </w:pPr>
            <w:r>
              <w:rPr>
                <w:rFonts w:asciiTheme="minorHAnsi" w:hAnsiTheme="minorHAnsi" w:cstheme="minorHAnsi"/>
                <w:bCs/>
                <w:sz w:val="18"/>
                <w:szCs w:val="18"/>
              </w:rPr>
              <w:t>Associate in Arts Degrees</w:t>
            </w:r>
          </w:p>
        </w:tc>
        <w:tc>
          <w:tcPr>
            <w:tcW w:w="1080" w:type="dxa"/>
            <w:noWrap/>
          </w:tcPr>
          <w:p w14:paraId="26EB203A" w14:textId="36A41E30"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285,345</w:t>
            </w:r>
          </w:p>
        </w:tc>
        <w:tc>
          <w:tcPr>
            <w:tcW w:w="1080" w:type="dxa"/>
            <w:noWrap/>
          </w:tcPr>
          <w:p w14:paraId="25401A5A" w14:textId="01B4F111"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281,772</w:t>
            </w:r>
          </w:p>
        </w:tc>
        <w:tc>
          <w:tcPr>
            <w:tcW w:w="990" w:type="dxa"/>
          </w:tcPr>
          <w:p w14:paraId="7ACC3A53" w14:textId="5EF6DDFD"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-1.3%</w:t>
            </w:r>
          </w:p>
        </w:tc>
        <w:tc>
          <w:tcPr>
            <w:tcW w:w="990" w:type="dxa"/>
            <w:noWrap/>
          </w:tcPr>
          <w:p w14:paraId="273FBAE6" w14:textId="21E97C48"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$31,400</w:t>
            </w:r>
          </w:p>
        </w:tc>
        <w:tc>
          <w:tcPr>
            <w:tcW w:w="1080" w:type="dxa"/>
            <w:noWrap/>
          </w:tcPr>
          <w:p w14:paraId="52F1D8FA" w14:textId="50A3738D"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$33,120</w:t>
            </w:r>
          </w:p>
        </w:tc>
        <w:tc>
          <w:tcPr>
            <w:tcW w:w="986" w:type="dxa"/>
            <w:noWrap/>
          </w:tcPr>
          <w:p w14:paraId="231DDD57" w14:textId="3CD6CFB4"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5.5%</w:t>
            </w:r>
          </w:p>
        </w:tc>
      </w:tr>
      <w:tr w:rsidR="00953C35" w:rsidRPr="006975AC" w14:paraId="21C0A609" w14:textId="77777777" w:rsidTr="00953C35">
        <w:trPr>
          <w:cnfStyle w:val="000000010000" w:firstRow="0" w:lastRow="0" w:firstColumn="0" w:lastColumn="0" w:oddVBand="0" w:evenVBand="0" w:oddHBand="0" w:evenHBand="1" w:firstRowFirstColumn="0" w:firstRowLastColumn="0" w:lastRowFirstColumn="0" w:lastRowLastColumn="0"/>
        </w:trPr>
        <w:tc>
          <w:tcPr>
            <w:tcW w:w="3140" w:type="dxa"/>
            <w:noWrap/>
          </w:tcPr>
          <w:p w14:paraId="4C5D0863" w14:textId="5AEE485F" w:rsidR="00323E78" w:rsidRDefault="007430DD" w:rsidP="00E5466E">
            <w:pPr>
              <w:pStyle w:val="TableText"/>
              <w:rPr>
                <w:rFonts w:asciiTheme="minorHAnsi" w:hAnsiTheme="minorHAnsi" w:cstheme="minorHAnsi"/>
                <w:bCs/>
                <w:sz w:val="18"/>
                <w:szCs w:val="18"/>
              </w:rPr>
            </w:pPr>
            <w:r>
              <w:rPr>
                <w:rFonts w:asciiTheme="minorHAnsi" w:hAnsiTheme="minorHAnsi" w:cstheme="minorHAnsi"/>
                <w:bCs/>
                <w:sz w:val="18"/>
                <w:szCs w:val="18"/>
              </w:rPr>
              <w:t>Bachelor’s Degrees (FCS)</w:t>
            </w:r>
          </w:p>
        </w:tc>
        <w:tc>
          <w:tcPr>
            <w:tcW w:w="1080" w:type="dxa"/>
            <w:noWrap/>
          </w:tcPr>
          <w:p w14:paraId="2817A6DE" w14:textId="7A76F669"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45,911</w:t>
            </w:r>
          </w:p>
        </w:tc>
        <w:tc>
          <w:tcPr>
            <w:tcW w:w="1080" w:type="dxa"/>
            <w:noWrap/>
          </w:tcPr>
          <w:p w14:paraId="2E695184" w14:textId="1CE5F0B1"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48,577</w:t>
            </w:r>
          </w:p>
        </w:tc>
        <w:tc>
          <w:tcPr>
            <w:tcW w:w="990" w:type="dxa"/>
          </w:tcPr>
          <w:p w14:paraId="2DF07F21" w14:textId="7955E9D4"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5.8%</w:t>
            </w:r>
          </w:p>
        </w:tc>
        <w:tc>
          <w:tcPr>
            <w:tcW w:w="990" w:type="dxa"/>
            <w:noWrap/>
          </w:tcPr>
          <w:p w14:paraId="1968F7A4" w14:textId="2D8F1525"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$51,208</w:t>
            </w:r>
          </w:p>
        </w:tc>
        <w:tc>
          <w:tcPr>
            <w:tcW w:w="1080" w:type="dxa"/>
            <w:noWrap/>
          </w:tcPr>
          <w:p w14:paraId="6AF11B61" w14:textId="732CDA84"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$53,548</w:t>
            </w:r>
          </w:p>
        </w:tc>
        <w:tc>
          <w:tcPr>
            <w:tcW w:w="986" w:type="dxa"/>
            <w:noWrap/>
          </w:tcPr>
          <w:p w14:paraId="3EB4390C" w14:textId="584FED78"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4.6%</w:t>
            </w:r>
          </w:p>
        </w:tc>
      </w:tr>
      <w:tr w:rsidR="00953C35" w:rsidRPr="006975AC" w14:paraId="253FF73F" w14:textId="77777777" w:rsidTr="00953C35">
        <w:trPr>
          <w:cnfStyle w:val="000000100000" w:firstRow="0" w:lastRow="0" w:firstColumn="0" w:lastColumn="0" w:oddVBand="0" w:evenVBand="0" w:oddHBand="1" w:evenHBand="0" w:firstRowFirstColumn="0" w:firstRowLastColumn="0" w:lastRowFirstColumn="0" w:lastRowLastColumn="0"/>
        </w:trPr>
        <w:tc>
          <w:tcPr>
            <w:tcW w:w="3140" w:type="dxa"/>
            <w:noWrap/>
          </w:tcPr>
          <w:p w14:paraId="43040DB3" w14:textId="1764B79E" w:rsidR="00323E78" w:rsidRDefault="007430DD" w:rsidP="00E5466E">
            <w:pPr>
              <w:pStyle w:val="TableText"/>
              <w:rPr>
                <w:rFonts w:asciiTheme="minorHAnsi" w:hAnsiTheme="minorHAnsi" w:cstheme="minorHAnsi"/>
                <w:bCs/>
                <w:sz w:val="18"/>
                <w:szCs w:val="18"/>
              </w:rPr>
            </w:pPr>
            <w:r>
              <w:rPr>
                <w:rFonts w:asciiTheme="minorHAnsi" w:hAnsiTheme="minorHAnsi" w:cstheme="minorHAnsi"/>
                <w:bCs/>
                <w:sz w:val="18"/>
                <w:szCs w:val="18"/>
              </w:rPr>
              <w:t>Bachelor’s Degrees (SUS)</w:t>
            </w:r>
          </w:p>
        </w:tc>
        <w:tc>
          <w:tcPr>
            <w:tcW w:w="1080" w:type="dxa"/>
            <w:noWrap/>
          </w:tcPr>
          <w:p w14:paraId="0D8E6B14" w14:textId="61AEC7C3"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334,471</w:t>
            </w:r>
          </w:p>
        </w:tc>
        <w:tc>
          <w:tcPr>
            <w:tcW w:w="1080" w:type="dxa"/>
            <w:noWrap/>
          </w:tcPr>
          <w:p w14:paraId="2BAE8E5F" w14:textId="19BDE867"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342,180</w:t>
            </w:r>
          </w:p>
        </w:tc>
        <w:tc>
          <w:tcPr>
            <w:tcW w:w="990" w:type="dxa"/>
          </w:tcPr>
          <w:p w14:paraId="72EC48C0" w14:textId="110EA5E4"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2.3%</w:t>
            </w:r>
          </w:p>
        </w:tc>
        <w:tc>
          <w:tcPr>
            <w:tcW w:w="990" w:type="dxa"/>
            <w:noWrap/>
          </w:tcPr>
          <w:p w14:paraId="62989D83" w14:textId="103EC9D1"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$41,764</w:t>
            </w:r>
          </w:p>
        </w:tc>
        <w:tc>
          <w:tcPr>
            <w:tcW w:w="1080" w:type="dxa"/>
            <w:noWrap/>
          </w:tcPr>
          <w:p w14:paraId="13DFA3FA" w14:textId="7EA855F1"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$44,092</w:t>
            </w:r>
          </w:p>
        </w:tc>
        <w:tc>
          <w:tcPr>
            <w:tcW w:w="986" w:type="dxa"/>
            <w:noWrap/>
          </w:tcPr>
          <w:p w14:paraId="05A26B31" w14:textId="4040DEE2"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5.6%</w:t>
            </w:r>
          </w:p>
        </w:tc>
      </w:tr>
      <w:tr w:rsidR="00953C35" w:rsidRPr="006975AC" w14:paraId="1F97562D" w14:textId="77777777" w:rsidTr="00953C35">
        <w:trPr>
          <w:cnfStyle w:val="000000010000" w:firstRow="0" w:lastRow="0" w:firstColumn="0" w:lastColumn="0" w:oddVBand="0" w:evenVBand="0" w:oddHBand="0" w:evenHBand="1" w:firstRowFirstColumn="0" w:firstRowLastColumn="0" w:lastRowFirstColumn="0" w:lastRowLastColumn="0"/>
        </w:trPr>
        <w:tc>
          <w:tcPr>
            <w:tcW w:w="3140" w:type="dxa"/>
            <w:noWrap/>
          </w:tcPr>
          <w:p w14:paraId="142AA71E" w14:textId="2E35383F" w:rsidR="00323E78" w:rsidRDefault="007430DD" w:rsidP="00E5466E">
            <w:pPr>
              <w:pStyle w:val="TableText"/>
              <w:rPr>
                <w:rFonts w:asciiTheme="minorHAnsi" w:hAnsiTheme="minorHAnsi" w:cstheme="minorHAnsi"/>
                <w:bCs/>
                <w:sz w:val="18"/>
                <w:szCs w:val="18"/>
              </w:rPr>
            </w:pPr>
            <w:r>
              <w:rPr>
                <w:rFonts w:asciiTheme="minorHAnsi" w:hAnsiTheme="minorHAnsi" w:cstheme="minorHAnsi"/>
                <w:bCs/>
                <w:sz w:val="18"/>
                <w:szCs w:val="18"/>
              </w:rPr>
              <w:t>Master’s Degrees</w:t>
            </w:r>
          </w:p>
        </w:tc>
        <w:tc>
          <w:tcPr>
            <w:tcW w:w="1080" w:type="dxa"/>
            <w:noWrap/>
          </w:tcPr>
          <w:p w14:paraId="4359DCDA" w14:textId="211087CC"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88,265</w:t>
            </w:r>
          </w:p>
        </w:tc>
        <w:tc>
          <w:tcPr>
            <w:tcW w:w="1080" w:type="dxa"/>
            <w:noWrap/>
          </w:tcPr>
          <w:p w14:paraId="697A5E73" w14:textId="2AB8290D"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92,221</w:t>
            </w:r>
          </w:p>
        </w:tc>
        <w:tc>
          <w:tcPr>
            <w:tcW w:w="990" w:type="dxa"/>
          </w:tcPr>
          <w:p w14:paraId="0D4369B1" w14:textId="57E7ABC7"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4.5%</w:t>
            </w:r>
          </w:p>
        </w:tc>
        <w:tc>
          <w:tcPr>
            <w:tcW w:w="990" w:type="dxa"/>
            <w:noWrap/>
          </w:tcPr>
          <w:p w14:paraId="16865804" w14:textId="0BE6888A"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$58,860</w:t>
            </w:r>
          </w:p>
        </w:tc>
        <w:tc>
          <w:tcPr>
            <w:tcW w:w="1080" w:type="dxa"/>
            <w:noWrap/>
          </w:tcPr>
          <w:p w14:paraId="3AEB5D0E" w14:textId="0527D156"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$61,667</w:t>
            </w:r>
          </w:p>
        </w:tc>
        <w:tc>
          <w:tcPr>
            <w:tcW w:w="986" w:type="dxa"/>
            <w:noWrap/>
          </w:tcPr>
          <w:p w14:paraId="725DC67D" w14:textId="7FD03516"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4.8%</w:t>
            </w:r>
          </w:p>
        </w:tc>
      </w:tr>
      <w:tr w:rsidR="00953C35" w:rsidRPr="006975AC" w14:paraId="7263377A" w14:textId="77777777" w:rsidTr="00953C35">
        <w:trPr>
          <w:cnfStyle w:val="000000100000" w:firstRow="0" w:lastRow="0" w:firstColumn="0" w:lastColumn="0" w:oddVBand="0" w:evenVBand="0" w:oddHBand="1" w:evenHBand="0" w:firstRowFirstColumn="0" w:firstRowLastColumn="0" w:lastRowFirstColumn="0" w:lastRowLastColumn="0"/>
        </w:trPr>
        <w:tc>
          <w:tcPr>
            <w:tcW w:w="3140" w:type="dxa"/>
            <w:noWrap/>
          </w:tcPr>
          <w:p w14:paraId="68C6659D" w14:textId="254B2AA7" w:rsidR="00323E78" w:rsidRDefault="007430DD" w:rsidP="00E5466E">
            <w:pPr>
              <w:pStyle w:val="TableText"/>
              <w:rPr>
                <w:rFonts w:asciiTheme="minorHAnsi" w:hAnsiTheme="minorHAnsi" w:cstheme="minorHAnsi"/>
                <w:bCs/>
                <w:sz w:val="18"/>
                <w:szCs w:val="18"/>
              </w:rPr>
            </w:pPr>
            <w:r>
              <w:rPr>
                <w:rFonts w:asciiTheme="minorHAnsi" w:hAnsiTheme="minorHAnsi" w:cstheme="minorHAnsi"/>
                <w:bCs/>
                <w:sz w:val="18"/>
                <w:szCs w:val="18"/>
              </w:rPr>
              <w:t>Doctoral Degrees (Nonmedical)</w:t>
            </w:r>
          </w:p>
        </w:tc>
        <w:tc>
          <w:tcPr>
            <w:tcW w:w="1080" w:type="dxa"/>
            <w:noWrap/>
          </w:tcPr>
          <w:p w14:paraId="1E351BB1" w14:textId="793EAB67"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14,053</w:t>
            </w:r>
          </w:p>
        </w:tc>
        <w:tc>
          <w:tcPr>
            <w:tcW w:w="1080" w:type="dxa"/>
            <w:noWrap/>
          </w:tcPr>
          <w:p w14:paraId="76741F1A" w14:textId="67175268"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14,693</w:t>
            </w:r>
          </w:p>
        </w:tc>
        <w:tc>
          <w:tcPr>
            <w:tcW w:w="990" w:type="dxa"/>
          </w:tcPr>
          <w:p w14:paraId="4E30A289" w14:textId="5D52A32C"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4.6%</w:t>
            </w:r>
          </w:p>
        </w:tc>
        <w:tc>
          <w:tcPr>
            <w:tcW w:w="990" w:type="dxa"/>
            <w:noWrap/>
          </w:tcPr>
          <w:p w14:paraId="5FDA256D" w14:textId="06C5ACFA" w:rsidR="00323E78" w:rsidRPr="002145B5"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$75,572</w:t>
            </w:r>
          </w:p>
        </w:tc>
        <w:tc>
          <w:tcPr>
            <w:tcW w:w="1080" w:type="dxa"/>
            <w:noWrap/>
          </w:tcPr>
          <w:p w14:paraId="4EDA9F89" w14:textId="070D9AFC"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$79,996</w:t>
            </w:r>
          </w:p>
        </w:tc>
        <w:tc>
          <w:tcPr>
            <w:tcW w:w="986" w:type="dxa"/>
            <w:noWrap/>
          </w:tcPr>
          <w:p w14:paraId="34273BEA" w14:textId="18C09EDC" w:rsidR="00323E78" w:rsidRDefault="007430DD" w:rsidP="00953C35">
            <w:pPr>
              <w:spacing w:after="160" w:line="259" w:lineRule="auto"/>
              <w:jc w:val="center"/>
              <w:rPr>
                <w:rFonts w:eastAsia="Calibri" w:cstheme="minorHAnsi"/>
                <w:color w:val="000000"/>
                <w:szCs w:val="18"/>
              </w:rPr>
            </w:pPr>
            <w:r>
              <w:rPr>
                <w:rFonts w:eastAsia="Calibri" w:cstheme="minorHAnsi"/>
                <w:color w:val="000000"/>
                <w:szCs w:val="18"/>
              </w:rPr>
              <w:t>5.9%</w:t>
            </w:r>
          </w:p>
        </w:tc>
      </w:tr>
    </w:tbl>
    <w:p w14:paraId="2FDA9DA3" w14:textId="40C96DAC" w:rsidR="0031558E" w:rsidRDefault="0031558E">
      <w:pPr>
        <w:rPr>
          <w:rFonts w:eastAsia="Times New Roman" w:cs="Times New Roman"/>
        </w:rPr>
      </w:pPr>
    </w:p>
    <w:p w14:paraId="0A813E33" w14:textId="77777777" w:rsidR="0031558E" w:rsidRDefault="0031558E">
      <w:pPr>
        <w:rPr>
          <w:rFonts w:eastAsia="Times New Roman" w:cs="Times New Roman"/>
        </w:rPr>
      </w:pPr>
      <w:r>
        <w:rPr>
          <w:rFonts w:eastAsia="Times New Roman" w:cs="Times New Roman"/>
        </w:rPr>
        <w:br w:type="page"/>
      </w:r>
    </w:p>
    <w:p w14:paraId="1C878A26" w14:textId="01C89DD4" w:rsidR="0035042E" w:rsidRPr="00CC4973" w:rsidRDefault="0035042E" w:rsidP="0035042E">
      <w:pPr>
        <w:pStyle w:val="Bullet1"/>
        <w:numPr>
          <w:ilvl w:val="0"/>
          <w:numId w:val="0"/>
        </w:numPr>
        <w:rPr>
          <w:b/>
          <w:bCs/>
        </w:rPr>
      </w:pPr>
      <w:r>
        <w:rPr>
          <w:b/>
          <w:bCs/>
        </w:rPr>
        <w:lastRenderedPageBreak/>
        <w:t xml:space="preserve">Figure </w:t>
      </w:r>
      <w:r w:rsidR="0093525A">
        <w:rPr>
          <w:b/>
          <w:bCs/>
        </w:rPr>
        <w:t>3</w:t>
      </w:r>
      <w:r>
        <w:rPr>
          <w:b/>
          <w:bCs/>
        </w:rPr>
        <w:t>. Median First-Year Earnings by Degree Type and Single Year</w:t>
      </w:r>
      <w:r w:rsidR="006F1DE7">
        <w:rPr>
          <w:b/>
          <w:bCs/>
        </w:rPr>
        <w:t xml:space="preserve">, </w:t>
      </w:r>
      <w:r w:rsidR="002F0980">
        <w:rPr>
          <w:b/>
          <w:bCs/>
        </w:rPr>
        <w:t>2017-2021</w:t>
      </w:r>
    </w:p>
    <w:p w14:paraId="74D5C704" w14:textId="1310A228" w:rsidR="0035042E" w:rsidRDefault="002F0980" w:rsidP="006D68E6">
      <w:pPr>
        <w:pStyle w:val="Bullet1"/>
        <w:numPr>
          <w:ilvl w:val="0"/>
          <w:numId w:val="0"/>
        </w:numPr>
        <w:ind w:left="360" w:hanging="360"/>
      </w:pPr>
      <w:r>
        <w:rPr>
          <w:noProof/>
        </w:rPr>
        <w:drawing>
          <wp:inline distT="0" distB="0" distL="0" distR="0" wp14:anchorId="3836BE90" wp14:editId="2F3089E3">
            <wp:extent cx="6278451" cy="6286500"/>
            <wp:effectExtent l="0" t="0" r="8255" b="0"/>
            <wp:docPr id="929190207" name="Picture 4" descr="Chart,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90207" name="Picture 4" descr="Chart, bar chart&#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284012" cy="6292068"/>
                    </a:xfrm>
                    <a:prstGeom prst="rect">
                      <a:avLst/>
                    </a:prstGeom>
                  </pic:spPr>
                </pic:pic>
              </a:graphicData>
            </a:graphic>
          </wp:inline>
        </w:drawing>
      </w:r>
    </w:p>
    <w:p w14:paraId="49BCB818" w14:textId="77777777" w:rsidR="0035042E" w:rsidRDefault="0035042E" w:rsidP="006D68E6">
      <w:pPr>
        <w:pStyle w:val="Bullet1"/>
        <w:numPr>
          <w:ilvl w:val="0"/>
          <w:numId w:val="0"/>
        </w:numPr>
        <w:ind w:left="360" w:hanging="360"/>
      </w:pPr>
    </w:p>
    <w:p w14:paraId="0BCB150D" w14:textId="77777777" w:rsidR="000F65E8" w:rsidRDefault="000F65E8" w:rsidP="00CC4973">
      <w:pPr>
        <w:pStyle w:val="Heading3"/>
      </w:pPr>
    </w:p>
    <w:p w14:paraId="35638A80" w14:textId="3D15E3A5" w:rsidR="004B27F9" w:rsidRDefault="004B27F9" w:rsidP="00CC4973">
      <w:pPr>
        <w:pStyle w:val="Heading3"/>
      </w:pPr>
      <w:bookmarkStart w:id="28" w:name="_Toc222826843"/>
      <w:r>
        <w:t>Student Debt</w:t>
      </w:r>
      <w:bookmarkEnd w:id="28"/>
    </w:p>
    <w:p w14:paraId="172C28B2" w14:textId="43662999" w:rsidR="003605E4" w:rsidRDefault="005E7748" w:rsidP="003605E4">
      <w:pPr>
        <w:pStyle w:val="BodyText"/>
      </w:pPr>
      <w:r w:rsidRPr="00CC4973">
        <w:rPr>
          <w:bCs/>
        </w:rPr>
        <w:t>FCS and SUS institutions in Florida</w:t>
      </w:r>
      <w:r w:rsidRPr="004E676A">
        <w:rPr>
          <w:bCs/>
        </w:rPr>
        <w:t xml:space="preserve"> self-report </w:t>
      </w:r>
      <w:r w:rsidRPr="00CC4973">
        <w:rPr>
          <w:bCs/>
        </w:rPr>
        <w:t>student loan debt data</w:t>
      </w:r>
      <w:r w:rsidRPr="005E7748">
        <w:t xml:space="preserve"> to the Office of Student Financial Assistance in </w:t>
      </w:r>
      <w:r w:rsidR="00F07C4F">
        <w:t xml:space="preserve">the </w:t>
      </w:r>
      <w:r w:rsidRPr="005E7748">
        <w:t xml:space="preserve">Florida Department of Education. A total of </w:t>
      </w:r>
      <w:r w:rsidR="00267984">
        <w:t>$1.47</w:t>
      </w:r>
      <w:r w:rsidRPr="005E7748">
        <w:t xml:space="preserve"> billion </w:t>
      </w:r>
      <w:r w:rsidR="00B82FF4">
        <w:t>was granted across</w:t>
      </w:r>
      <w:r w:rsidR="00B82FF4" w:rsidRPr="005E7748">
        <w:t xml:space="preserve"> </w:t>
      </w:r>
      <w:r w:rsidR="00267984">
        <w:t>233,244</w:t>
      </w:r>
      <w:r w:rsidRPr="005E7748">
        <w:t xml:space="preserve"> federal student loans</w:t>
      </w:r>
      <w:r w:rsidRPr="00CC4973">
        <w:t xml:space="preserve">, including all students </w:t>
      </w:r>
      <w:r w:rsidR="00AA6E6D">
        <w:t xml:space="preserve">who </w:t>
      </w:r>
      <w:r w:rsidR="00AA6E6D" w:rsidRPr="00CC4973">
        <w:t>receiv</w:t>
      </w:r>
      <w:r w:rsidR="00AA6E6D">
        <w:t>ed</w:t>
      </w:r>
      <w:r w:rsidR="00AA6E6D" w:rsidRPr="00CC4973">
        <w:t xml:space="preserve"> </w:t>
      </w:r>
      <w:r w:rsidRPr="00CC4973">
        <w:t>Stafford, Perkins, Graduate PLUS, Parent PLUS and TEACH program loans,</w:t>
      </w:r>
      <w:r w:rsidRPr="005E7748">
        <w:t xml:space="preserve"> </w:t>
      </w:r>
      <w:r w:rsidR="008263D7">
        <w:t>and</w:t>
      </w:r>
      <w:r w:rsidRPr="005E7748">
        <w:t xml:space="preserve"> dispersed to FCS and SUS institutions in </w:t>
      </w:r>
      <w:r w:rsidR="00267984">
        <w:t>2021-22</w:t>
      </w:r>
      <w:r>
        <w:t xml:space="preserve">. This excludes </w:t>
      </w:r>
      <w:r w:rsidRPr="005E7748">
        <w:t xml:space="preserve">Chipola College and North Florida College where data were not reported. </w:t>
      </w:r>
    </w:p>
    <w:p w14:paraId="15EFDCC1" w14:textId="308CB6C8" w:rsidR="004B27F9" w:rsidRDefault="005E7748" w:rsidP="003605E4">
      <w:pPr>
        <w:pStyle w:val="BodyText"/>
      </w:pPr>
      <w:r w:rsidRPr="005E7748">
        <w:t>The statewide average</w:t>
      </w:r>
      <w:r w:rsidR="003605E4">
        <w:t xml:space="preserve"> during the </w:t>
      </w:r>
      <w:r w:rsidR="00267984">
        <w:t>2021-22</w:t>
      </w:r>
      <w:r w:rsidR="003605E4">
        <w:t xml:space="preserve"> academic year</w:t>
      </w:r>
      <w:r w:rsidRPr="005E7748">
        <w:t xml:space="preserve"> was </w:t>
      </w:r>
      <w:r w:rsidR="00267984">
        <w:t>$6,286</w:t>
      </w:r>
      <w:r w:rsidRPr="005E7748">
        <w:t xml:space="preserve"> per loanee</w:t>
      </w:r>
      <w:r w:rsidR="00666AE1">
        <w:t>. This amount is averaged across all students that received federal student loans and does not include private loans or other debt issued by non-federal government sources.</w:t>
      </w:r>
    </w:p>
    <w:p w14:paraId="3E644217" w14:textId="5F7C3305" w:rsidR="003605E4" w:rsidRDefault="003605E4" w:rsidP="00CC4973">
      <w:pPr>
        <w:pStyle w:val="Heading3"/>
      </w:pPr>
      <w:bookmarkStart w:id="29" w:name="_Toc222826844"/>
      <w:r>
        <w:t>Public Assistance</w:t>
      </w:r>
      <w:bookmarkEnd w:id="29"/>
    </w:p>
    <w:p w14:paraId="2B989776" w14:textId="0C4CB023" w:rsidR="003605E4" w:rsidRDefault="00282C1B" w:rsidP="00CC4973">
      <w:pPr>
        <w:pStyle w:val="BodyText"/>
      </w:pPr>
      <w:r>
        <w:t xml:space="preserve">During this reporting period, from 2017-18 through 2021-22, public universities in Florida reported the fewest number of graduates receiving public assistance in at least seven years (2011-12 through 2015-16 reporting period), the oldest data available. </w:t>
      </w:r>
      <w:r w:rsidR="005B0984">
        <w:t xml:space="preserve">During the reporting period, </w:t>
      </w:r>
      <w:r w:rsidR="00165D51">
        <w:t>60,</w:t>
      </w:r>
      <w:r w:rsidR="00165D51" w:rsidRPr="00165D51">
        <w:t>597</w:t>
      </w:r>
      <w:r w:rsidR="005B0984" w:rsidRPr="00165D51">
        <w:t xml:space="preserve"> students </w:t>
      </w:r>
      <w:r w:rsidR="002E5B12" w:rsidRPr="00165D51">
        <w:t xml:space="preserve">(5.4%) </w:t>
      </w:r>
      <w:r w:rsidR="00666AE1">
        <w:t xml:space="preserve">received </w:t>
      </w:r>
      <w:r w:rsidR="005B0984">
        <w:t xml:space="preserve">assistance </w:t>
      </w:r>
      <w:r w:rsidR="00666AE1" w:rsidRPr="00FF60FF">
        <w:t xml:space="preserve">from </w:t>
      </w:r>
      <w:r w:rsidR="00666AE1">
        <w:t xml:space="preserve">either </w:t>
      </w:r>
      <w:r w:rsidR="00666AE1" w:rsidRPr="00FF60FF">
        <w:t>the Temporary Assistance for Needy Families (TANF) program or the Supplemental Nutrition Assistance Program (SNAP)</w:t>
      </w:r>
      <w:r w:rsidR="00666AE1">
        <w:t xml:space="preserve"> </w:t>
      </w:r>
      <w:r w:rsidR="005B0984">
        <w:t>one</w:t>
      </w:r>
      <w:r w:rsidR="00666AE1">
        <w:t xml:space="preserve"> </w:t>
      </w:r>
      <w:r w:rsidR="005B0984">
        <w:t xml:space="preserve">year </w:t>
      </w:r>
      <w:r w:rsidR="00666AE1">
        <w:t>after graduation</w:t>
      </w:r>
      <w:r w:rsidR="005B0984">
        <w:t>.</w:t>
      </w:r>
      <w:r w:rsidR="00E556C7">
        <w:t xml:space="preserve"> This is a </w:t>
      </w:r>
      <w:r w:rsidR="00AD263F">
        <w:t xml:space="preserve">28% </w:t>
      </w:r>
      <w:r w:rsidR="00E556C7">
        <w:t xml:space="preserve">decrease </w:t>
      </w:r>
      <w:r w:rsidR="00AD263F">
        <w:t>from</w:t>
      </w:r>
      <w:r w:rsidR="00F94D97">
        <w:t xml:space="preserve"> </w:t>
      </w:r>
      <w:r w:rsidR="00E556C7">
        <w:t xml:space="preserve">84,573 </w:t>
      </w:r>
      <w:r w:rsidR="0098786F">
        <w:t xml:space="preserve">students </w:t>
      </w:r>
      <w:r w:rsidR="002E5B12">
        <w:t xml:space="preserve">(7.7%) </w:t>
      </w:r>
      <w:r w:rsidR="00AD263F">
        <w:t xml:space="preserve">during </w:t>
      </w:r>
      <w:r w:rsidR="00E556C7">
        <w:t>2016-17 through 2020-21.</w:t>
      </w:r>
      <w:r w:rsidR="00AD263F">
        <w:t xml:space="preserve"> </w:t>
      </w:r>
    </w:p>
    <w:p w14:paraId="3B9F14A3" w14:textId="24EE6940" w:rsidR="004B27F9" w:rsidRDefault="004B27F9" w:rsidP="00CC4973">
      <w:pPr>
        <w:pStyle w:val="Heading3"/>
      </w:pPr>
      <w:bookmarkStart w:id="30" w:name="_Toc222826845"/>
      <w:r>
        <w:t>Labor Market</w:t>
      </w:r>
      <w:bookmarkEnd w:id="30"/>
    </w:p>
    <w:p w14:paraId="3B93A183" w14:textId="77777777" w:rsidR="00BC49AE" w:rsidRDefault="00B06DF8" w:rsidP="00B06DF8">
      <w:pPr>
        <w:pStyle w:val="BodyText"/>
        <w:rPr>
          <w:bCs/>
        </w:rPr>
      </w:pPr>
      <w:r>
        <w:rPr>
          <w:bCs/>
        </w:rPr>
        <w:t>As</w:t>
      </w:r>
      <w:r w:rsidR="00666AE1">
        <w:rPr>
          <w:bCs/>
        </w:rPr>
        <w:t xml:space="preserve"> </w:t>
      </w:r>
      <w:r>
        <w:rPr>
          <w:bCs/>
        </w:rPr>
        <w:t>Florida</w:t>
      </w:r>
      <w:r w:rsidR="00666AE1">
        <w:rPr>
          <w:bCs/>
        </w:rPr>
        <w:t>’s population</w:t>
      </w:r>
      <w:r>
        <w:rPr>
          <w:bCs/>
        </w:rPr>
        <w:t xml:space="preserve"> continues to increase, so too will the </w:t>
      </w:r>
      <w:r w:rsidR="009F7C19">
        <w:rPr>
          <w:bCs/>
        </w:rPr>
        <w:t xml:space="preserve">available </w:t>
      </w:r>
      <w:r>
        <w:rPr>
          <w:bCs/>
        </w:rPr>
        <w:t>job</w:t>
      </w:r>
      <w:r w:rsidR="009F7C19">
        <w:rPr>
          <w:bCs/>
        </w:rPr>
        <w:t>s</w:t>
      </w:r>
      <w:r>
        <w:rPr>
          <w:bCs/>
        </w:rPr>
        <w:t xml:space="preserve">. A healthy job market will assist graduates of Florida institutions in their efforts to begin careers of their choosing. The industries expected to gain the most jobs through </w:t>
      </w:r>
      <w:r w:rsidR="00CE1DB9">
        <w:rPr>
          <w:bCs/>
        </w:rPr>
        <w:t xml:space="preserve">2032 </w:t>
      </w:r>
      <w:r>
        <w:rPr>
          <w:bCs/>
        </w:rPr>
        <w:t xml:space="preserve">are Professional and Technical Services </w:t>
      </w:r>
      <w:r w:rsidR="004D46E9">
        <w:rPr>
          <w:bCs/>
        </w:rPr>
        <w:t>(</w:t>
      </w:r>
      <w:r w:rsidR="00CE1DB9">
        <w:rPr>
          <w:bCs/>
        </w:rPr>
        <w:t>+93,903</w:t>
      </w:r>
      <w:r>
        <w:rPr>
          <w:bCs/>
        </w:rPr>
        <w:t xml:space="preserve"> jobs), </w:t>
      </w:r>
      <w:r w:rsidR="00CE1DB9">
        <w:rPr>
          <w:bCs/>
        </w:rPr>
        <w:t>Ambulatory Health Car</w:t>
      </w:r>
      <w:r w:rsidR="00E556C7">
        <w:rPr>
          <w:bCs/>
        </w:rPr>
        <w:t>e</w:t>
      </w:r>
      <w:r w:rsidR="00CE1DB9">
        <w:rPr>
          <w:bCs/>
        </w:rPr>
        <w:t xml:space="preserve"> Services</w:t>
      </w:r>
      <w:r>
        <w:rPr>
          <w:bCs/>
        </w:rPr>
        <w:t xml:space="preserve"> </w:t>
      </w:r>
      <w:r w:rsidR="004D46E9">
        <w:rPr>
          <w:bCs/>
        </w:rPr>
        <w:t>(</w:t>
      </w:r>
      <w:r w:rsidR="00CE1DB9">
        <w:rPr>
          <w:bCs/>
        </w:rPr>
        <w:t>+70,264</w:t>
      </w:r>
      <w:r>
        <w:rPr>
          <w:bCs/>
        </w:rPr>
        <w:t xml:space="preserve"> jobs) and </w:t>
      </w:r>
      <w:r w:rsidR="00CE1DB9">
        <w:rPr>
          <w:bCs/>
        </w:rPr>
        <w:t>Administrative and Support Services</w:t>
      </w:r>
      <w:r>
        <w:rPr>
          <w:bCs/>
        </w:rPr>
        <w:t xml:space="preserve"> </w:t>
      </w:r>
      <w:r w:rsidR="004D46E9">
        <w:rPr>
          <w:bCs/>
        </w:rPr>
        <w:t>(</w:t>
      </w:r>
      <w:r w:rsidR="00CE1DB9">
        <w:rPr>
          <w:bCs/>
        </w:rPr>
        <w:t>+68,674</w:t>
      </w:r>
      <w:r>
        <w:rPr>
          <w:bCs/>
        </w:rPr>
        <w:t xml:space="preserve"> jobs). Collectively, the top</w:t>
      </w:r>
      <w:r w:rsidR="00F94D97">
        <w:rPr>
          <w:bCs/>
        </w:rPr>
        <w:t xml:space="preserve"> </w:t>
      </w:r>
      <w:r>
        <w:rPr>
          <w:bCs/>
        </w:rPr>
        <w:t xml:space="preserve">10 industries in job growth are anticipated to add </w:t>
      </w:r>
      <w:r w:rsidR="00A44B73">
        <w:rPr>
          <w:bCs/>
        </w:rPr>
        <w:t>more than</w:t>
      </w:r>
      <w:r>
        <w:rPr>
          <w:bCs/>
        </w:rPr>
        <w:t xml:space="preserve"> </w:t>
      </w:r>
      <w:r w:rsidR="00CE1DB9">
        <w:rPr>
          <w:bCs/>
        </w:rPr>
        <w:t>400,000</w:t>
      </w:r>
      <w:r>
        <w:rPr>
          <w:bCs/>
        </w:rPr>
        <w:t xml:space="preserve"> new jobs through </w:t>
      </w:r>
      <w:r w:rsidR="00CE1DB9">
        <w:rPr>
          <w:bCs/>
        </w:rPr>
        <w:t>2032</w:t>
      </w:r>
      <w:r>
        <w:rPr>
          <w:bCs/>
        </w:rPr>
        <w:t>.</w:t>
      </w:r>
      <w:r w:rsidR="00B27531">
        <w:rPr>
          <w:bCs/>
        </w:rPr>
        <w:t xml:space="preserve"> </w:t>
      </w:r>
      <w:r w:rsidR="00666AE1">
        <w:rPr>
          <w:bCs/>
        </w:rPr>
        <w:t>T</w:t>
      </w:r>
      <w:r>
        <w:rPr>
          <w:bCs/>
        </w:rPr>
        <w:t xml:space="preserve">he occupations expected to experience the largest </w:t>
      </w:r>
      <w:r w:rsidR="00666AE1">
        <w:rPr>
          <w:bCs/>
        </w:rPr>
        <w:t xml:space="preserve">job </w:t>
      </w:r>
      <w:r w:rsidR="00AD3C08">
        <w:rPr>
          <w:bCs/>
        </w:rPr>
        <w:t>growth</w:t>
      </w:r>
      <w:r w:rsidR="00666AE1">
        <w:rPr>
          <w:bCs/>
        </w:rPr>
        <w:t xml:space="preserve"> through </w:t>
      </w:r>
      <w:r w:rsidR="00CE1DB9">
        <w:rPr>
          <w:bCs/>
        </w:rPr>
        <w:t xml:space="preserve">2032 </w:t>
      </w:r>
      <w:r w:rsidR="00666AE1">
        <w:rPr>
          <w:bCs/>
        </w:rPr>
        <w:t xml:space="preserve">are </w:t>
      </w:r>
      <w:r w:rsidR="00CE1DB9">
        <w:rPr>
          <w:bCs/>
        </w:rPr>
        <w:t>General and Operations Managers</w:t>
      </w:r>
      <w:r w:rsidR="00BB74AF">
        <w:rPr>
          <w:bCs/>
        </w:rPr>
        <w:t xml:space="preserve"> (</w:t>
      </w:r>
      <w:r w:rsidR="00CE1DB9">
        <w:rPr>
          <w:bCs/>
        </w:rPr>
        <w:t>+12,517</w:t>
      </w:r>
      <w:r w:rsidR="00BB74AF">
        <w:rPr>
          <w:bCs/>
        </w:rPr>
        <w:t xml:space="preserve">), </w:t>
      </w:r>
      <w:r w:rsidR="00CE1DB9">
        <w:rPr>
          <w:bCs/>
        </w:rPr>
        <w:t>Software Developers</w:t>
      </w:r>
      <w:r w:rsidR="00BB74AF">
        <w:rPr>
          <w:bCs/>
        </w:rPr>
        <w:t xml:space="preserve"> (</w:t>
      </w:r>
      <w:r w:rsidR="00CE1DB9">
        <w:rPr>
          <w:bCs/>
        </w:rPr>
        <w:t>+10,665</w:t>
      </w:r>
      <w:r w:rsidR="00BB74AF">
        <w:rPr>
          <w:bCs/>
        </w:rPr>
        <w:t xml:space="preserve">) and </w:t>
      </w:r>
      <w:r w:rsidR="00CE1DB9">
        <w:rPr>
          <w:bCs/>
        </w:rPr>
        <w:t>Heavy and Tractor-Trailer Truck Drivers</w:t>
      </w:r>
      <w:r w:rsidR="00BB74AF">
        <w:rPr>
          <w:bCs/>
        </w:rPr>
        <w:t xml:space="preserve"> (</w:t>
      </w:r>
      <w:r w:rsidR="00CE1DB9">
        <w:rPr>
          <w:bCs/>
        </w:rPr>
        <w:t>+9,673</w:t>
      </w:r>
      <w:r w:rsidR="00BB74AF">
        <w:rPr>
          <w:bCs/>
        </w:rPr>
        <w:t>).</w:t>
      </w:r>
      <w:r w:rsidR="00BB74AF">
        <w:rPr>
          <w:rStyle w:val="FootnoteReference"/>
          <w:bCs/>
        </w:rPr>
        <w:footnoteReference w:id="3"/>
      </w:r>
      <w:r w:rsidR="00BB74AF" w:rsidDel="00BB74AF">
        <w:rPr>
          <w:bCs/>
        </w:rPr>
        <w:t xml:space="preserve"> </w:t>
      </w:r>
      <w:r w:rsidR="00CE1DB9">
        <w:rPr>
          <w:bCs/>
        </w:rPr>
        <w:t>Chiropractors</w:t>
      </w:r>
      <w:r>
        <w:rPr>
          <w:bCs/>
        </w:rPr>
        <w:t xml:space="preserve"> (</w:t>
      </w:r>
      <w:r w:rsidR="00CE1DB9">
        <w:rPr>
          <w:bCs/>
        </w:rPr>
        <w:t xml:space="preserve">+17.1% </w:t>
      </w:r>
      <w:r>
        <w:rPr>
          <w:bCs/>
        </w:rPr>
        <w:t>growth) is the occupation projected to be fastest</w:t>
      </w:r>
      <w:r w:rsidR="00AD3C08">
        <w:rPr>
          <w:bCs/>
        </w:rPr>
        <w:t xml:space="preserve"> </w:t>
      </w:r>
      <w:r>
        <w:rPr>
          <w:bCs/>
        </w:rPr>
        <w:t xml:space="preserve">growing through </w:t>
      </w:r>
      <w:r w:rsidR="00CE1DB9">
        <w:rPr>
          <w:bCs/>
        </w:rPr>
        <w:t>2032</w:t>
      </w:r>
      <w:r>
        <w:rPr>
          <w:bCs/>
        </w:rPr>
        <w:t>.</w:t>
      </w:r>
    </w:p>
    <w:p w14:paraId="749B9ACA" w14:textId="069274B3" w:rsidR="005E1890" w:rsidRDefault="005E1890" w:rsidP="00B06DF8">
      <w:pPr>
        <w:pStyle w:val="BodyText"/>
      </w:pPr>
      <w:r>
        <w:t>At least every three years,</w:t>
      </w:r>
      <w:r w:rsidRPr="00217611">
        <w:t xml:space="preserve"> </w:t>
      </w:r>
      <w:r>
        <w:t xml:space="preserve">the </w:t>
      </w:r>
      <w:r w:rsidRPr="00217611">
        <w:t xml:space="preserve">Florida </w:t>
      </w:r>
      <w:r>
        <w:t xml:space="preserve">Department of Commerce updates its </w:t>
      </w:r>
      <w:r w:rsidRPr="00217611">
        <w:t>Target Industry Report</w:t>
      </w:r>
      <w:r>
        <w:t>. The Target Industry List identified in 2025</w:t>
      </w:r>
      <w:r w:rsidRPr="00217611">
        <w:t xml:space="preserve"> </w:t>
      </w:r>
      <w:r>
        <w:t>is comprised of those</w:t>
      </w:r>
      <w:r w:rsidRPr="00217611">
        <w:t xml:space="preserve"> </w:t>
      </w:r>
      <w:r w:rsidRPr="00217611">
        <w:lastRenderedPageBreak/>
        <w:t xml:space="preserve">industries that drive growth, innovation and resilience across </w:t>
      </w:r>
      <w:r>
        <w:t>Florida’</w:t>
      </w:r>
      <w:r w:rsidRPr="00217611">
        <w:t>s economy</w:t>
      </w:r>
      <w:r>
        <w:t xml:space="preserve">. Each of these industries are current sources of job demand, and </w:t>
      </w:r>
      <w:r w:rsidR="00312A42">
        <w:t xml:space="preserve">job growth is expected to continue through 2032. </w:t>
      </w:r>
    </w:p>
    <w:p w14:paraId="2231AEA8" w14:textId="52355964" w:rsidR="00A40BBF" w:rsidRDefault="008041A3" w:rsidP="00767B33">
      <w:pPr>
        <w:pStyle w:val="BodyText"/>
      </w:pPr>
      <w:r>
        <w:t>For 2025, the Target Industries List includes the following industry sectors: Corporate Headquarters, Logistics, Manufacturing, Research and Development, Aerospace and Aviation, AgTech, Energy Security, Financial Services, Information Technology, Life Sciences, Maritime, and Military and Defense.</w:t>
      </w:r>
      <w:r w:rsidR="001146AB">
        <w:t xml:space="preserve"> </w:t>
      </w:r>
      <w:r w:rsidR="00FC09CD" w:rsidRPr="00FC09CD">
        <w:t xml:space="preserve">As a </w:t>
      </w:r>
      <w:r w:rsidR="00EE7AB5">
        <w:t>Target Industry</w:t>
      </w:r>
      <w:r w:rsidR="00FC09CD" w:rsidRPr="00FC09CD">
        <w:t xml:space="preserve"> focus, Manufacturing employment in Florida totaled nearly 430,000 at the end of 2024 – an increase of over 29% since 2014. Employment within the </w:t>
      </w:r>
      <w:r w:rsidR="001146AB">
        <w:t xml:space="preserve">manufacturing </w:t>
      </w:r>
      <w:r w:rsidR="00FC09CD" w:rsidRPr="00FC09CD">
        <w:t>industry is expected to total over 458,000 by 2033</w:t>
      </w:r>
      <w:r w:rsidR="00FC09CD">
        <w:t>.</w:t>
      </w:r>
      <w:r w:rsidR="001146AB">
        <w:t xml:space="preserve"> </w:t>
      </w:r>
      <w:r w:rsidR="00EE7AB5">
        <w:t xml:space="preserve">Collectively, Target Industry wages increased 11.5 percent from 2022 to 2024, compared with 8.9% growth across all industries. Over-the-year growth for Target Industry wages was 5.7% in 2023 and 5.4% in 2024, </w:t>
      </w:r>
      <w:r w:rsidR="001146AB">
        <w:t>consistently</w:t>
      </w:r>
      <w:r w:rsidR="00EE7AB5">
        <w:t xml:space="preserve"> </w:t>
      </w:r>
      <w:r w:rsidR="001146AB">
        <w:t>representing</w:t>
      </w:r>
      <w:r w:rsidR="00EE7AB5">
        <w:t xml:space="preserve"> a premium over statewide wages.</w:t>
      </w:r>
      <w:r w:rsidR="00A40BBF">
        <w:br w:type="page"/>
      </w:r>
    </w:p>
    <w:p w14:paraId="0BB18BBF" w14:textId="47A48B73" w:rsidR="00F50F9B" w:rsidRPr="00A27FF4" w:rsidRDefault="00D06CAF" w:rsidP="009B5687">
      <w:pPr>
        <w:pStyle w:val="Heading2"/>
      </w:pPr>
      <w:bookmarkStart w:id="31" w:name="_Toc24624635"/>
      <w:bookmarkStart w:id="32" w:name="_Toc222826846"/>
      <w:bookmarkStart w:id="33" w:name="_Hlk181967312"/>
      <w:bookmarkEnd w:id="21"/>
      <w:bookmarkEnd w:id="22"/>
      <w:r>
        <w:lastRenderedPageBreak/>
        <w:t xml:space="preserve">Certificates, Diplomas </w:t>
      </w:r>
      <w:r w:rsidR="004C5B00">
        <w:t xml:space="preserve">and </w:t>
      </w:r>
      <w:r>
        <w:t>Apprenticeships</w:t>
      </w:r>
      <w:bookmarkEnd w:id="31"/>
      <w:bookmarkEnd w:id="32"/>
    </w:p>
    <w:bookmarkEnd w:id="33"/>
    <w:p w14:paraId="514CAB11" w14:textId="6283609C" w:rsidR="00ED1C9A" w:rsidRPr="00ED1C9A" w:rsidRDefault="00ED1C9A" w:rsidP="00F6721D">
      <w:pPr>
        <w:suppressAutoHyphens/>
        <w:spacing w:before="120" w:after="120" w:line="264" w:lineRule="auto"/>
        <w:rPr>
          <w:rFonts w:cs="Times New Roman"/>
          <w:b/>
        </w:rPr>
      </w:pPr>
      <w:r w:rsidRPr="00ED1C9A">
        <w:rPr>
          <w:rFonts w:cs="Times New Roman"/>
        </w:rPr>
        <w:t>Career and adult education programs are designed to meet the needs of students and business/industry</w:t>
      </w:r>
      <w:r w:rsidR="005E3D68">
        <w:rPr>
          <w:rFonts w:cs="Times New Roman"/>
        </w:rPr>
        <w:t xml:space="preserve"> with a</w:t>
      </w:r>
      <w:r w:rsidRPr="00ED1C9A">
        <w:rPr>
          <w:rFonts w:cs="Times New Roman"/>
        </w:rPr>
        <w:t xml:space="preserve"> mission to provide educational opportunities and training necessary to prepare students to meet the needs and standards of today’s competitive workplace.</w:t>
      </w:r>
      <w:r>
        <w:rPr>
          <w:rFonts w:cs="Times New Roman"/>
        </w:rPr>
        <w:t xml:space="preserve"> </w:t>
      </w:r>
      <w:r w:rsidRPr="00ED1C9A">
        <w:rPr>
          <w:rFonts w:cs="Times New Roman"/>
        </w:rPr>
        <w:t>During the five-year period covered within this report</w:t>
      </w:r>
      <w:r>
        <w:rPr>
          <w:rFonts w:cs="Times New Roman"/>
        </w:rPr>
        <w:t xml:space="preserve">, </w:t>
      </w:r>
      <w:r w:rsidR="00A44B73">
        <w:rPr>
          <w:rFonts w:cs="Times New Roman"/>
        </w:rPr>
        <w:t>more than</w:t>
      </w:r>
      <w:r>
        <w:rPr>
          <w:rFonts w:cs="Times New Roman"/>
        </w:rPr>
        <w:t xml:space="preserve"> </w:t>
      </w:r>
      <w:r w:rsidR="00DD6F7F">
        <w:rPr>
          <w:rFonts w:cs="Times New Roman"/>
        </w:rPr>
        <w:t>253,000</w:t>
      </w:r>
      <w:r w:rsidRPr="00ED1C9A">
        <w:rPr>
          <w:rFonts w:cs="Times New Roman"/>
        </w:rPr>
        <w:t xml:space="preserve"> students completed a certificate, diploma or apprenticeship at one or more of </w:t>
      </w:r>
      <w:r w:rsidR="001B471E">
        <w:rPr>
          <w:rFonts w:cs="Times New Roman"/>
        </w:rPr>
        <w:t>Florida’s DTC or FCS</w:t>
      </w:r>
      <w:r w:rsidR="001B471E" w:rsidRPr="00ED1C9A">
        <w:rPr>
          <w:rFonts w:cs="Times New Roman"/>
        </w:rPr>
        <w:t xml:space="preserve"> </w:t>
      </w:r>
      <w:r w:rsidRPr="00ED1C9A">
        <w:rPr>
          <w:rFonts w:cs="Times New Roman"/>
        </w:rPr>
        <w:t>institutions (22% of all certifications/degrees awarded in Florida). The following subsections present a summary of each.</w:t>
      </w:r>
    </w:p>
    <w:p w14:paraId="054B8B03" w14:textId="2F94C78B" w:rsidR="00ED1C9A" w:rsidRPr="00ED1C9A" w:rsidRDefault="00ED1C9A" w:rsidP="00F6721D">
      <w:pPr>
        <w:suppressAutoHyphens/>
        <w:spacing w:before="120" w:after="120" w:line="264" w:lineRule="auto"/>
        <w:rPr>
          <w:rFonts w:eastAsia="Times New Roman" w:cs="Times New Roman"/>
        </w:rPr>
      </w:pPr>
      <w:r w:rsidRPr="00CC4973">
        <w:rPr>
          <w:rFonts w:eastAsia="Times New Roman" w:cs="Times New Roman"/>
          <w:b/>
          <w:bCs/>
          <w:u w:val="single"/>
        </w:rPr>
        <w:t xml:space="preserve">Certificate </w:t>
      </w:r>
      <w:r w:rsidR="00E3780B">
        <w:rPr>
          <w:rFonts w:eastAsia="Times New Roman" w:cs="Times New Roman"/>
          <w:b/>
          <w:bCs/>
          <w:u w:val="single"/>
        </w:rPr>
        <w:t>P</w:t>
      </w:r>
      <w:r w:rsidRPr="00CC4973">
        <w:rPr>
          <w:rFonts w:eastAsia="Times New Roman" w:cs="Times New Roman"/>
          <w:b/>
          <w:bCs/>
          <w:u w:val="single"/>
        </w:rPr>
        <w:t>rograms</w:t>
      </w:r>
      <w:r w:rsidRPr="00ED1C9A">
        <w:rPr>
          <w:rFonts w:eastAsia="Times New Roman" w:cs="Times New Roman"/>
        </w:rPr>
        <w:t xml:space="preserve"> </w:t>
      </w:r>
      <w:r w:rsidR="00FD591B" w:rsidRPr="00FD591B">
        <w:rPr>
          <w:rFonts w:eastAsia="Times New Roman" w:cs="Times New Roman"/>
          <w:b/>
          <w:bCs/>
        </w:rPr>
        <w:t>|</w:t>
      </w:r>
      <w:r w:rsidR="00FD591B">
        <w:rPr>
          <w:rFonts w:eastAsia="Times New Roman" w:cs="Times New Roman"/>
        </w:rPr>
        <w:t xml:space="preserve"> Certificate programs </w:t>
      </w:r>
      <w:r w:rsidRPr="00ED1C9A">
        <w:rPr>
          <w:rFonts w:eastAsia="Times New Roman" w:cs="Times New Roman"/>
        </w:rPr>
        <w:t xml:space="preserve">are available in many specialties for students who want to spend </w:t>
      </w:r>
      <w:r w:rsidR="00B27531">
        <w:rPr>
          <w:rFonts w:eastAsia="Times New Roman" w:cs="Times New Roman"/>
        </w:rPr>
        <w:t>less</w:t>
      </w:r>
      <w:r w:rsidRPr="00ED1C9A">
        <w:rPr>
          <w:rFonts w:eastAsia="Times New Roman" w:cs="Times New Roman"/>
        </w:rPr>
        <w:t xml:space="preserve"> than two years in career preparation</w:t>
      </w:r>
      <w:r w:rsidR="00B02FB3">
        <w:rPr>
          <w:rFonts w:eastAsia="Malgun Gothic" w:cs="Malgun Gothic"/>
        </w:rPr>
        <w:t xml:space="preserve">. </w:t>
      </w:r>
      <w:r w:rsidRPr="00ED1C9A">
        <w:rPr>
          <w:rFonts w:eastAsia="Times New Roman" w:cs="Times New Roman"/>
        </w:rPr>
        <w:t>Two types of certificate programs are offered at Florida</w:t>
      </w:r>
      <w:r w:rsidR="00B27531">
        <w:rPr>
          <w:rFonts w:eastAsia="Times New Roman" w:cs="Times New Roman"/>
        </w:rPr>
        <w:t>’s</w:t>
      </w:r>
      <w:r w:rsidRPr="00ED1C9A">
        <w:rPr>
          <w:rFonts w:eastAsia="Times New Roman" w:cs="Times New Roman"/>
        </w:rPr>
        <w:t xml:space="preserve"> postsecondary institutions:</w:t>
      </w:r>
    </w:p>
    <w:p w14:paraId="3E20B1C8" w14:textId="3600DC49" w:rsidR="00ED1C9A" w:rsidRPr="00ED1C9A" w:rsidRDefault="00ED1C9A" w:rsidP="00F6721D">
      <w:pPr>
        <w:keepLines/>
        <w:suppressAutoHyphens/>
        <w:spacing w:before="120" w:after="120" w:line="264" w:lineRule="auto"/>
        <w:ind w:left="360"/>
        <w:rPr>
          <w:rFonts w:eastAsia="Times New Roman" w:cs="Times New Roman"/>
        </w:rPr>
      </w:pPr>
      <w:r w:rsidRPr="00ED1C9A">
        <w:rPr>
          <w:rFonts w:eastAsia="Times New Roman" w:cs="Times New Roman"/>
          <w:b/>
          <w:bCs/>
        </w:rPr>
        <w:t>Career certificate programs</w:t>
      </w:r>
      <w:r w:rsidRPr="00ED1C9A">
        <w:rPr>
          <w:rFonts w:eastAsia="Times New Roman" w:cs="Times New Roman"/>
        </w:rPr>
        <w:t xml:space="preserve"> are a series of vocational courses that prepare students for entry-level employment in specific career fields. </w:t>
      </w:r>
      <w:r w:rsidR="008A4D12">
        <w:rPr>
          <w:rFonts w:eastAsia="Times New Roman" w:cs="Times New Roman"/>
        </w:rPr>
        <w:t>P</w:t>
      </w:r>
      <w:r w:rsidRPr="00ED1C9A">
        <w:rPr>
          <w:rFonts w:eastAsia="Times New Roman" w:cs="Times New Roman"/>
        </w:rPr>
        <w:t>rograms vary in length from 40 credit hours to more than 1,500 clock hours. Both FCS and DTC</w:t>
      </w:r>
      <w:r w:rsidR="001B471E">
        <w:rPr>
          <w:rFonts w:eastAsia="Times New Roman" w:cs="Times New Roman"/>
        </w:rPr>
        <w:t xml:space="preserve"> institution</w:t>
      </w:r>
      <w:r w:rsidRPr="00ED1C9A">
        <w:rPr>
          <w:rFonts w:eastAsia="Times New Roman" w:cs="Times New Roman"/>
        </w:rPr>
        <w:t>s offer these certificate programs as non-college credit. Examples of career certificates include correctional probation officers, cosmetologists, culinary operators, firefighters and practical nurses. Career certificates</w:t>
      </w:r>
      <w:r w:rsidR="00AE41F3">
        <w:rPr>
          <w:rFonts w:eastAsia="Times New Roman" w:cs="Times New Roman"/>
        </w:rPr>
        <w:t xml:space="preserve"> are</w:t>
      </w:r>
      <w:r w:rsidRPr="00ED1C9A">
        <w:rPr>
          <w:rFonts w:eastAsia="Times New Roman" w:cs="Times New Roman"/>
        </w:rPr>
        <w:t xml:space="preserve"> also referred to as technical certificates.</w:t>
      </w:r>
    </w:p>
    <w:p w14:paraId="07510845" w14:textId="4DAD830E" w:rsidR="00ED1C9A" w:rsidRPr="00ED1C9A" w:rsidRDefault="00ED1C9A" w:rsidP="00F6721D">
      <w:pPr>
        <w:keepLines/>
        <w:suppressAutoHyphens/>
        <w:spacing w:before="120" w:after="120" w:line="264" w:lineRule="auto"/>
        <w:ind w:left="360"/>
        <w:rPr>
          <w:rFonts w:cs="Times New Roman"/>
        </w:rPr>
      </w:pPr>
      <w:r w:rsidRPr="00ED1C9A">
        <w:rPr>
          <w:rFonts w:eastAsia="Times New Roman" w:cs="Times New Roman"/>
          <w:b/>
          <w:bCs/>
        </w:rPr>
        <w:t>College credit certificate programs</w:t>
      </w:r>
      <w:r w:rsidRPr="00ED1C9A">
        <w:rPr>
          <w:rFonts w:eastAsia="Times New Roman" w:cs="Times New Roman"/>
        </w:rPr>
        <w:t xml:space="preserve"> are a series of postsecondary vocational courses that prepare students for entry-level employment in specific career fields or for career advancement. These are offered through institutions within the FCS. Generally, these certificates can be completed in one year or less and must be part of an </w:t>
      </w:r>
      <w:r w:rsidR="00C36AE9">
        <w:rPr>
          <w:rFonts w:cs="Times New Roman"/>
        </w:rPr>
        <w:t>associate in science (</w:t>
      </w:r>
      <w:r w:rsidR="00C36AE9" w:rsidRPr="00ED1C9A">
        <w:rPr>
          <w:rFonts w:cs="Times New Roman"/>
        </w:rPr>
        <w:t>AS</w:t>
      </w:r>
      <w:r w:rsidR="00C36AE9">
        <w:rPr>
          <w:rFonts w:cs="Times New Roman"/>
        </w:rPr>
        <w:t>)</w:t>
      </w:r>
      <w:r w:rsidR="00C36AE9" w:rsidRPr="00ED1C9A">
        <w:rPr>
          <w:rFonts w:cs="Times New Roman"/>
        </w:rPr>
        <w:t xml:space="preserve"> or </w:t>
      </w:r>
      <w:r w:rsidR="00C36AE9">
        <w:rPr>
          <w:rFonts w:cs="Times New Roman"/>
        </w:rPr>
        <w:t>associate of applied science (</w:t>
      </w:r>
      <w:r w:rsidR="00C36AE9" w:rsidRPr="00ED1C9A">
        <w:rPr>
          <w:rFonts w:cs="Times New Roman"/>
        </w:rPr>
        <w:t>AAS</w:t>
      </w:r>
      <w:r w:rsidR="00C36AE9">
        <w:rPr>
          <w:rFonts w:cs="Times New Roman"/>
        </w:rPr>
        <w:t>)</w:t>
      </w:r>
      <w:r w:rsidR="00C36AE9" w:rsidRPr="00ED1C9A">
        <w:rPr>
          <w:rFonts w:cs="Times New Roman"/>
        </w:rPr>
        <w:t xml:space="preserve"> degree program</w:t>
      </w:r>
      <w:r w:rsidRPr="00ED1C9A">
        <w:rPr>
          <w:rFonts w:eastAsia="Times New Roman" w:cs="Times New Roman"/>
        </w:rPr>
        <w:t xml:space="preserve">. Examples include information technology technician, office specialist, computer programmer and educational assistant. College credit certificates </w:t>
      </w:r>
      <w:r w:rsidR="0010443C">
        <w:rPr>
          <w:rFonts w:eastAsia="Times New Roman" w:cs="Times New Roman"/>
        </w:rPr>
        <w:t>are</w:t>
      </w:r>
      <w:r w:rsidR="0010443C" w:rsidRPr="00ED1C9A">
        <w:rPr>
          <w:rFonts w:eastAsia="Times New Roman" w:cs="Times New Roman"/>
        </w:rPr>
        <w:t xml:space="preserve"> </w:t>
      </w:r>
      <w:r w:rsidR="00A12A97">
        <w:rPr>
          <w:rFonts w:eastAsia="Times New Roman" w:cs="Times New Roman"/>
        </w:rPr>
        <w:t xml:space="preserve">also </w:t>
      </w:r>
      <w:r w:rsidRPr="00ED1C9A">
        <w:rPr>
          <w:rFonts w:eastAsia="Times New Roman" w:cs="Times New Roman"/>
        </w:rPr>
        <w:t>called postsecondary vocational certificates.</w:t>
      </w:r>
    </w:p>
    <w:p w14:paraId="539D92CC" w14:textId="25F48AAC" w:rsidR="00ED1C9A" w:rsidRPr="00ED1C9A" w:rsidRDefault="00ED1C9A" w:rsidP="00F6721D">
      <w:pPr>
        <w:keepLines/>
        <w:suppressAutoHyphens/>
        <w:spacing w:before="120" w:after="120" w:line="264" w:lineRule="auto"/>
        <w:rPr>
          <w:rFonts w:cs="Times New Roman"/>
        </w:rPr>
      </w:pPr>
      <w:r w:rsidRPr="00CC4973">
        <w:rPr>
          <w:rFonts w:cs="Times New Roman"/>
          <w:b/>
          <w:bCs/>
          <w:u w:val="single"/>
        </w:rPr>
        <w:t>Applied Technology Diploma</w:t>
      </w:r>
      <w:r>
        <w:rPr>
          <w:rFonts w:cs="Times New Roman"/>
        </w:rPr>
        <w:t xml:space="preserve"> </w:t>
      </w:r>
      <w:r w:rsidR="00FD591B" w:rsidRPr="00FD591B">
        <w:rPr>
          <w:rFonts w:cs="Times New Roman"/>
          <w:b/>
          <w:bCs/>
        </w:rPr>
        <w:t>|</w:t>
      </w:r>
      <w:r w:rsidR="00FD591B">
        <w:rPr>
          <w:rFonts w:cs="Times New Roman"/>
        </w:rPr>
        <w:t xml:space="preserve"> </w:t>
      </w:r>
      <w:r w:rsidRPr="00ED1C9A">
        <w:rPr>
          <w:rFonts w:cs="Times New Roman"/>
        </w:rPr>
        <w:t>The applied technology diploma is a course of study that is part of an</w:t>
      </w:r>
      <w:r w:rsidR="00E71EE3">
        <w:rPr>
          <w:rFonts w:cs="Times New Roman"/>
        </w:rPr>
        <w:t xml:space="preserve"> AS or AAS</w:t>
      </w:r>
      <w:r w:rsidRPr="00ED1C9A">
        <w:rPr>
          <w:rFonts w:cs="Times New Roman"/>
        </w:rPr>
        <w:t xml:space="preserve"> degree program. The course of study is less than 60 credit hours and designed to lead to employment in a specific occupation. Examples include dental assistant and emergency medical technician. An applied technology diploma may consist of career and technical education credit (clock hours) or college credit. </w:t>
      </w:r>
      <w:r w:rsidR="00A12A97">
        <w:rPr>
          <w:rFonts w:cs="Times New Roman"/>
        </w:rPr>
        <w:t>When</w:t>
      </w:r>
      <w:r w:rsidRPr="00ED1C9A">
        <w:rPr>
          <w:rFonts w:cs="Times New Roman"/>
        </w:rPr>
        <w:t xml:space="preserve"> a student is seeking an applied technology diploma at a DTC or </w:t>
      </w:r>
      <w:r w:rsidR="006E1FA3">
        <w:rPr>
          <w:rFonts w:cs="Times New Roman"/>
        </w:rPr>
        <w:t>in</w:t>
      </w:r>
      <w:r w:rsidRPr="00ED1C9A">
        <w:rPr>
          <w:rFonts w:cs="Times New Roman"/>
        </w:rPr>
        <w:t xml:space="preserve"> a clock-hour program at a college, clock hours are converted to semester hours </w:t>
      </w:r>
      <w:r w:rsidR="00A12A97">
        <w:rPr>
          <w:rFonts w:cs="Times New Roman"/>
        </w:rPr>
        <w:t>if</w:t>
      </w:r>
      <w:r w:rsidRPr="00ED1C9A">
        <w:rPr>
          <w:rFonts w:cs="Times New Roman"/>
        </w:rPr>
        <w:t xml:space="preserve"> the student enters the AS or AAS degree program.</w:t>
      </w:r>
    </w:p>
    <w:p w14:paraId="41E7CFFB" w14:textId="4CBAB4F7" w:rsidR="00ED1C9A" w:rsidRPr="00ED1C9A" w:rsidRDefault="00ED1C9A" w:rsidP="00F6721D">
      <w:pPr>
        <w:pStyle w:val="BodyText"/>
      </w:pPr>
      <w:r w:rsidRPr="00CC4973">
        <w:rPr>
          <w:b/>
          <w:bCs/>
          <w:u w:val="single"/>
        </w:rPr>
        <w:t>Apprenticeship</w:t>
      </w:r>
      <w:r w:rsidRPr="00ED1C9A">
        <w:t xml:space="preserve"> </w:t>
      </w:r>
      <w:r w:rsidR="00FD591B" w:rsidRPr="00FD591B">
        <w:rPr>
          <w:b/>
          <w:bCs/>
        </w:rPr>
        <w:t>|</w:t>
      </w:r>
      <w:r w:rsidR="00FD591B">
        <w:t xml:space="preserve"> </w:t>
      </w:r>
      <w:r w:rsidRPr="00ED1C9A">
        <w:t xml:space="preserve">An apprenticeship is a combination of on-the-job training and related classroom instruction in which </w:t>
      </w:r>
      <w:r w:rsidR="0081088F">
        <w:t xml:space="preserve">a </w:t>
      </w:r>
      <w:r w:rsidRPr="00ED1C9A">
        <w:t>student learn</w:t>
      </w:r>
      <w:r w:rsidR="0081088F">
        <w:t>s</w:t>
      </w:r>
      <w:r w:rsidRPr="00ED1C9A">
        <w:t xml:space="preserve"> the practical and theoretical aspects of a highly skilled occupation. Programs are sponsored by apprenticeship organizations in </w:t>
      </w:r>
      <w:r w:rsidRPr="00ED1C9A">
        <w:lastRenderedPageBreak/>
        <w:t>partnership with DTC and FCS institutions, although the majority are through DTCs. It should be noted that students are employed as part of their apprenticeship.</w:t>
      </w:r>
    </w:p>
    <w:p w14:paraId="02567327" w14:textId="4D948724" w:rsidR="00F50F9B" w:rsidRPr="0007471E" w:rsidRDefault="00F50F9B" w:rsidP="00F6721D">
      <w:pPr>
        <w:pStyle w:val="Heading3"/>
        <w:spacing w:line="264" w:lineRule="auto"/>
      </w:pPr>
      <w:bookmarkStart w:id="34" w:name="_Toc24624637"/>
      <w:bookmarkStart w:id="35" w:name="_Toc222826847"/>
      <w:r w:rsidRPr="0007471E">
        <w:t>Certificate</w:t>
      </w:r>
      <w:bookmarkEnd w:id="34"/>
      <w:r w:rsidR="00996D34" w:rsidRPr="0007471E">
        <w:t xml:space="preserve"> Outcomes</w:t>
      </w:r>
      <w:bookmarkEnd w:id="35"/>
    </w:p>
    <w:p w14:paraId="06E82A1F" w14:textId="2F9DFF49" w:rsidR="00ED3810" w:rsidRDefault="00D74A5E" w:rsidP="00F6721D">
      <w:pPr>
        <w:pStyle w:val="BodyText"/>
      </w:pPr>
      <w:r>
        <w:t>Graduates</w:t>
      </w:r>
      <w:r w:rsidR="00ED3810" w:rsidRPr="00ED3810">
        <w:t xml:space="preserve"> of certificate programs, on average, had higher first-year earnings than graduates with </w:t>
      </w:r>
      <w:r w:rsidR="00735562">
        <w:t>associate of arts (</w:t>
      </w:r>
      <w:r w:rsidR="00ED3810" w:rsidRPr="00ED3810">
        <w:t>AA</w:t>
      </w:r>
      <w:r w:rsidR="00735562">
        <w:t>)</w:t>
      </w:r>
      <w:r w:rsidR="00ED3810" w:rsidRPr="00ED3810">
        <w:t xml:space="preserve"> degrees. </w:t>
      </w:r>
      <w:r w:rsidR="00A5364B">
        <w:t xml:space="preserve">The median first-year earnings of graduates with AA degrees ($33,120) were lower than those of graduates with career certificates </w:t>
      </w:r>
      <w:r w:rsidR="00A5364B" w:rsidRPr="00A12A97">
        <w:t xml:space="preserve">($39,096) or college credit </w:t>
      </w:r>
      <w:r w:rsidR="00A5364B" w:rsidRPr="0064298B">
        <w:t>certificates (</w:t>
      </w:r>
      <w:r w:rsidR="00DD6F7F" w:rsidRPr="0064298B">
        <w:t>$39,800</w:t>
      </w:r>
      <w:r w:rsidR="00A5364B" w:rsidRPr="0064298B">
        <w:t>). However</w:t>
      </w:r>
      <w:r w:rsidR="00A5364B" w:rsidRPr="00A12A97">
        <w:t>, graduates of certificate courses, on average</w:t>
      </w:r>
      <w:r w:rsidR="00A5364B" w:rsidRPr="000E7811">
        <w:t>, had lower median first-year earnings than graduates with AS degrees ($53,056).</w:t>
      </w:r>
      <w:r w:rsidR="00A5364B">
        <w:t xml:space="preserve"> Together, Florida’s FCS and DTC institutions awarded </w:t>
      </w:r>
      <w:r w:rsidR="00CC7AB0">
        <w:t>more than</w:t>
      </w:r>
      <w:r w:rsidR="00A5364B">
        <w:t xml:space="preserve"> 225,000 career and college credit certificates for the academic years of 2017-18 through 2021-22.</w:t>
      </w:r>
    </w:p>
    <w:p w14:paraId="2B5D66A7" w14:textId="77777777" w:rsidR="001B471E" w:rsidRPr="0007471E" w:rsidRDefault="001B471E" w:rsidP="00F6721D">
      <w:pPr>
        <w:pStyle w:val="Heading4"/>
        <w:spacing w:line="264" w:lineRule="auto"/>
      </w:pPr>
      <w:r w:rsidRPr="0007471E">
        <w:t>Career Certificate Programs</w:t>
      </w:r>
    </w:p>
    <w:p w14:paraId="038E4D95" w14:textId="0FE0F914" w:rsidR="001B471E" w:rsidRDefault="001B471E" w:rsidP="00F6721D">
      <w:pPr>
        <w:pStyle w:val="BodyText"/>
        <w:rPr>
          <w:rFonts w:asciiTheme="majorHAnsi" w:eastAsiaTheme="majorEastAsia" w:hAnsiTheme="majorHAnsi" w:cstheme="majorBidi"/>
          <w:b/>
          <w:i/>
          <w:iCs/>
          <w:color w:val="202452"/>
          <w:sz w:val="26"/>
          <w:szCs w:val="30"/>
        </w:rPr>
      </w:pPr>
      <w:r w:rsidRPr="00A27FF4">
        <w:t>As shown in</w:t>
      </w:r>
      <w:r>
        <w:t xml:space="preserve"> </w:t>
      </w:r>
      <w:r w:rsidRPr="00D01085">
        <w:rPr>
          <w:b/>
        </w:rPr>
        <w:t xml:space="preserve">Table </w:t>
      </w:r>
      <w:r w:rsidR="0093525A">
        <w:rPr>
          <w:b/>
        </w:rPr>
        <w:t>2</w:t>
      </w:r>
      <w:r>
        <w:t>, 84</w:t>
      </w:r>
      <w:r w:rsidR="001413CA">
        <w:t>%</w:t>
      </w:r>
      <w:r>
        <w:t xml:space="preserve"> of career certificate graduates from FCS institutions were found in employment data one year post-completion with median first-year earnings </w:t>
      </w:r>
      <w:r w:rsidR="0086570D">
        <w:t xml:space="preserve">of </w:t>
      </w:r>
      <w:r w:rsidR="00F5137F">
        <w:t>$45,880</w:t>
      </w:r>
      <w:r>
        <w:t xml:space="preserve">. </w:t>
      </w:r>
      <w:r w:rsidR="00B71306">
        <w:t>S</w:t>
      </w:r>
      <w:r w:rsidRPr="0007471E">
        <w:t xml:space="preserve">tatewide median first-year earnings of graduates with career certificates from </w:t>
      </w:r>
      <w:r>
        <w:t xml:space="preserve">DTCs </w:t>
      </w:r>
      <w:r w:rsidRPr="0007471E">
        <w:t xml:space="preserve">were </w:t>
      </w:r>
      <w:r w:rsidR="00F5137F">
        <w:t>$35,384</w:t>
      </w:r>
      <w:r>
        <w:t xml:space="preserve">, with </w:t>
      </w:r>
      <w:r w:rsidR="00F5137F">
        <w:t>76</w:t>
      </w:r>
      <w:r w:rsidR="001413CA">
        <w:t>%</w:t>
      </w:r>
      <w:r>
        <w:t xml:space="preserve"> of graduates found in employment data one year after completion</w:t>
      </w:r>
      <w:r w:rsidRPr="00CC4973">
        <w:rPr>
          <w:rFonts w:asciiTheme="majorHAnsi" w:eastAsiaTheme="majorEastAsia" w:hAnsiTheme="majorHAnsi" w:cstheme="majorBidi"/>
          <w:b/>
          <w:i/>
          <w:iCs/>
          <w:color w:val="202452"/>
          <w:sz w:val="26"/>
          <w:szCs w:val="30"/>
        </w:rPr>
        <w:t>.</w:t>
      </w:r>
    </w:p>
    <w:p w14:paraId="681AAEEF" w14:textId="77777777" w:rsidR="002E6D36" w:rsidRPr="0007471E" w:rsidRDefault="002E6D36" w:rsidP="00F6721D">
      <w:pPr>
        <w:pStyle w:val="Heading4"/>
        <w:spacing w:line="264" w:lineRule="auto"/>
      </w:pPr>
      <w:r w:rsidRPr="0007471E">
        <w:t>College Credit Certificates</w:t>
      </w:r>
    </w:p>
    <w:p w14:paraId="62B5EBC0" w14:textId="77777777" w:rsidR="002E6D36" w:rsidRDefault="002E6D36" w:rsidP="00F6721D">
      <w:pPr>
        <w:pStyle w:val="BodyTextPostHead"/>
      </w:pPr>
      <w:r w:rsidRPr="00CC4973">
        <w:rPr>
          <w:bCs/>
        </w:rPr>
        <w:t>Also show</w:t>
      </w:r>
      <w:r>
        <w:rPr>
          <w:bCs/>
        </w:rPr>
        <w:t>n</w:t>
      </w:r>
      <w:r w:rsidRPr="00CC4973">
        <w:rPr>
          <w:bCs/>
        </w:rPr>
        <w:t xml:space="preserve"> in</w:t>
      </w:r>
      <w:r>
        <w:rPr>
          <w:b/>
        </w:rPr>
        <w:t xml:space="preserve"> Table 2,</w:t>
      </w:r>
      <w:r>
        <w:t xml:space="preserve"> the median first-year earnings of college credit certificates were $39,800 in 2017-18 through 2021-22, with 74% of recipients found within employment data one year after completion. Those students who received college credit certificates had comparable earnings to those who received career certificates. Students who completed college credit certificates were found in employment data less frequently one year after completion than students who earned career certificates. </w:t>
      </w:r>
    </w:p>
    <w:p w14:paraId="78221849" w14:textId="77777777" w:rsidR="002E6D36" w:rsidRDefault="002E6D36" w:rsidP="002E6D36">
      <w:pPr>
        <w:pStyle w:val="BodyTextPostHead"/>
      </w:pPr>
    </w:p>
    <w:p w14:paraId="536A20B1" w14:textId="5A9A27DA" w:rsidR="00CF15E0" w:rsidRPr="006975AC" w:rsidRDefault="00CF15E0" w:rsidP="00CF15E0">
      <w:pPr>
        <w:pStyle w:val="BodyText"/>
        <w:rPr>
          <w:b/>
          <w:bCs/>
        </w:rPr>
      </w:pPr>
      <w:r w:rsidRPr="006975AC">
        <w:rPr>
          <w:b/>
          <w:bCs/>
        </w:rPr>
        <w:t>Table</w:t>
      </w:r>
      <w:r>
        <w:rPr>
          <w:b/>
          <w:bCs/>
        </w:rPr>
        <w:t xml:space="preserve"> </w:t>
      </w:r>
      <w:r w:rsidR="0093525A">
        <w:rPr>
          <w:b/>
          <w:bCs/>
        </w:rPr>
        <w:t>2</w:t>
      </w:r>
      <w:r w:rsidRPr="006975AC">
        <w:rPr>
          <w:b/>
          <w:bCs/>
        </w:rPr>
        <w:t xml:space="preserve">. Employment Outcomes of </w:t>
      </w:r>
      <w:r>
        <w:rPr>
          <w:b/>
          <w:bCs/>
        </w:rPr>
        <w:t>Graduates</w:t>
      </w:r>
      <w:r w:rsidRPr="006975AC">
        <w:rPr>
          <w:b/>
          <w:bCs/>
        </w:rPr>
        <w:t xml:space="preserve"> with Career Certificates</w:t>
      </w:r>
    </w:p>
    <w:tbl>
      <w:tblPr>
        <w:tblStyle w:val="TableStyle"/>
        <w:tblW w:w="9350" w:type="dxa"/>
        <w:tblLook w:val="04A0" w:firstRow="1" w:lastRow="0" w:firstColumn="1" w:lastColumn="0" w:noHBand="0" w:noVBand="1"/>
      </w:tblPr>
      <w:tblGrid>
        <w:gridCol w:w="2275"/>
        <w:gridCol w:w="1230"/>
        <w:gridCol w:w="1189"/>
        <w:gridCol w:w="1601"/>
        <w:gridCol w:w="1367"/>
        <w:gridCol w:w="1688"/>
      </w:tblGrid>
      <w:tr w:rsidR="00E4314C" w:rsidRPr="006975AC" w14:paraId="14E7CB75" w14:textId="77777777" w:rsidTr="00C61478">
        <w:trPr>
          <w:cnfStyle w:val="100000000000" w:firstRow="1" w:lastRow="0" w:firstColumn="0" w:lastColumn="0" w:oddVBand="0" w:evenVBand="0" w:oddHBand="0" w:evenHBand="0" w:firstRowFirstColumn="0" w:firstRowLastColumn="0" w:lastRowFirstColumn="0" w:lastRowLastColumn="0"/>
        </w:trPr>
        <w:tc>
          <w:tcPr>
            <w:tcW w:w="2275" w:type="dxa"/>
            <w:noWrap/>
            <w:hideMark/>
          </w:tcPr>
          <w:p w14:paraId="2974FFFE" w14:textId="171EF72A" w:rsidR="00CF15E0" w:rsidRPr="0007471E" w:rsidRDefault="00F76ED0" w:rsidP="00ED68B1">
            <w:pPr>
              <w:suppressAutoHyphens/>
              <w:spacing w:before="40" w:after="40" w:line="264" w:lineRule="auto"/>
              <w:rPr>
                <w:rFonts w:eastAsia="MS Mincho" w:cs="Arial"/>
                <w:b w:val="0"/>
                <w:bCs/>
                <w:color w:val="FFFFFF"/>
                <w:szCs w:val="20"/>
              </w:rPr>
            </w:pPr>
            <w:bookmarkStart w:id="36" w:name="_Hlk191898680"/>
            <w:r>
              <w:rPr>
                <w:rFonts w:eastAsia="MS Mincho" w:cs="Arial"/>
                <w:bCs/>
                <w:color w:val="FFFFFF"/>
                <w:szCs w:val="20"/>
              </w:rPr>
              <w:t>Credential Type</w:t>
            </w:r>
          </w:p>
        </w:tc>
        <w:tc>
          <w:tcPr>
            <w:tcW w:w="1230" w:type="dxa"/>
            <w:noWrap/>
            <w:hideMark/>
          </w:tcPr>
          <w:p w14:paraId="088D7703" w14:textId="77777777" w:rsidR="00CF15E0" w:rsidRPr="0007471E" w:rsidRDefault="00CF15E0" w:rsidP="00ED68B1">
            <w:pPr>
              <w:suppressAutoHyphens/>
              <w:spacing w:before="40" w:after="40" w:line="264" w:lineRule="auto"/>
              <w:jc w:val="center"/>
              <w:rPr>
                <w:rFonts w:eastAsia="MS Mincho" w:cs="Arial"/>
                <w:b w:val="0"/>
                <w:bCs/>
                <w:color w:val="FFFFFF"/>
                <w:szCs w:val="20"/>
              </w:rPr>
            </w:pPr>
            <w:r w:rsidRPr="008F192B">
              <w:rPr>
                <w:rFonts w:eastAsia="MS Mincho" w:cs="Arial"/>
                <w:bCs/>
                <w:color w:val="FFFFFF"/>
                <w:szCs w:val="20"/>
              </w:rPr>
              <w:t>Total Graduates</w:t>
            </w:r>
          </w:p>
        </w:tc>
        <w:tc>
          <w:tcPr>
            <w:tcW w:w="1189" w:type="dxa"/>
            <w:noWrap/>
            <w:hideMark/>
          </w:tcPr>
          <w:p w14:paraId="361B695C" w14:textId="77777777" w:rsidR="00CF15E0" w:rsidRPr="0007471E" w:rsidRDefault="00CF15E0" w:rsidP="00ED68B1">
            <w:pPr>
              <w:suppressAutoHyphens/>
              <w:spacing w:before="40" w:after="40" w:line="264" w:lineRule="auto"/>
              <w:jc w:val="center"/>
              <w:rPr>
                <w:rFonts w:eastAsia="MS Mincho" w:cs="Arial"/>
                <w:b w:val="0"/>
                <w:bCs/>
                <w:color w:val="FFFFFF"/>
                <w:szCs w:val="20"/>
              </w:rPr>
            </w:pPr>
            <w:r w:rsidRPr="008F192B">
              <w:rPr>
                <w:rFonts w:eastAsia="MS Mincho" w:cs="Arial"/>
                <w:bCs/>
                <w:color w:val="FFFFFF"/>
                <w:szCs w:val="20"/>
              </w:rPr>
              <w:t>Median First-Year Earnings</w:t>
            </w:r>
          </w:p>
        </w:tc>
        <w:tc>
          <w:tcPr>
            <w:tcW w:w="1601" w:type="dxa"/>
            <w:noWrap/>
            <w:hideMark/>
          </w:tcPr>
          <w:p w14:paraId="54A5BBE6" w14:textId="7C74467C" w:rsidR="00CF15E0" w:rsidRPr="0007471E" w:rsidRDefault="00CF15E0" w:rsidP="00ED68B1">
            <w:pPr>
              <w:suppressAutoHyphens/>
              <w:spacing w:before="40" w:after="40" w:line="264" w:lineRule="auto"/>
              <w:jc w:val="center"/>
              <w:rPr>
                <w:rFonts w:eastAsia="MS Mincho" w:cs="Arial"/>
                <w:b w:val="0"/>
                <w:bCs/>
                <w:color w:val="FFFFFF"/>
                <w:szCs w:val="20"/>
              </w:rPr>
            </w:pPr>
            <w:r w:rsidRPr="008F192B">
              <w:rPr>
                <w:rFonts w:eastAsia="MS Mincho" w:cs="Arial"/>
                <w:bCs/>
                <w:color w:val="FFFFFF"/>
                <w:szCs w:val="20"/>
              </w:rPr>
              <w:t xml:space="preserve">Percentage Found in Employment Data After </w:t>
            </w:r>
            <w:r w:rsidR="000C2DCC">
              <w:rPr>
                <w:rFonts w:eastAsia="MS Mincho" w:cs="Arial"/>
                <w:bCs/>
                <w:color w:val="FFFFFF"/>
                <w:szCs w:val="20"/>
              </w:rPr>
              <w:t>One</w:t>
            </w:r>
            <w:r w:rsidRPr="008F192B">
              <w:rPr>
                <w:rFonts w:eastAsia="MS Mincho" w:cs="Arial"/>
                <w:bCs/>
                <w:color w:val="FFFFFF"/>
                <w:szCs w:val="20"/>
              </w:rPr>
              <w:t> Year</w:t>
            </w:r>
          </w:p>
        </w:tc>
        <w:tc>
          <w:tcPr>
            <w:tcW w:w="1367" w:type="dxa"/>
            <w:noWrap/>
            <w:hideMark/>
          </w:tcPr>
          <w:p w14:paraId="75263959" w14:textId="77777777" w:rsidR="00CF15E0" w:rsidRPr="0007471E" w:rsidRDefault="00CF15E0" w:rsidP="00ED68B1">
            <w:pPr>
              <w:suppressAutoHyphens/>
              <w:spacing w:before="40" w:after="40" w:line="264" w:lineRule="auto"/>
              <w:jc w:val="center"/>
              <w:rPr>
                <w:rFonts w:eastAsia="MS Mincho" w:cs="Arial"/>
                <w:b w:val="0"/>
                <w:bCs/>
                <w:color w:val="FFFFFF"/>
                <w:szCs w:val="20"/>
              </w:rPr>
            </w:pPr>
            <w:r w:rsidRPr="008F192B">
              <w:rPr>
                <w:rFonts w:eastAsia="MS Mincho" w:cs="Arial"/>
                <w:bCs/>
                <w:color w:val="FFFFFF"/>
                <w:szCs w:val="20"/>
              </w:rPr>
              <w:t>Median Fifth-Year Earnings</w:t>
            </w:r>
          </w:p>
        </w:tc>
        <w:tc>
          <w:tcPr>
            <w:tcW w:w="1688" w:type="dxa"/>
            <w:noWrap/>
            <w:hideMark/>
          </w:tcPr>
          <w:p w14:paraId="56730085" w14:textId="13C0ECC6" w:rsidR="00CF15E0" w:rsidRPr="0007471E" w:rsidRDefault="00CF15E0" w:rsidP="00ED68B1">
            <w:pPr>
              <w:suppressAutoHyphens/>
              <w:spacing w:before="40" w:after="40" w:line="264" w:lineRule="auto"/>
              <w:jc w:val="center"/>
              <w:rPr>
                <w:rFonts w:eastAsia="MS Mincho" w:cs="Arial"/>
                <w:b w:val="0"/>
                <w:bCs/>
                <w:color w:val="FFFFFF"/>
                <w:szCs w:val="20"/>
              </w:rPr>
            </w:pPr>
            <w:r w:rsidRPr="008F192B">
              <w:rPr>
                <w:rFonts w:eastAsia="MS Mincho" w:cs="Arial"/>
                <w:bCs/>
                <w:color w:val="FFFFFF"/>
                <w:szCs w:val="20"/>
              </w:rPr>
              <w:t xml:space="preserve">Percentage Found in Employment Data After </w:t>
            </w:r>
            <w:r w:rsidR="000C2DCC">
              <w:rPr>
                <w:rFonts w:eastAsia="MS Mincho" w:cs="Arial"/>
                <w:bCs/>
                <w:color w:val="FFFFFF"/>
                <w:szCs w:val="20"/>
              </w:rPr>
              <w:t>Five</w:t>
            </w:r>
            <w:r w:rsidRPr="008F192B">
              <w:rPr>
                <w:rFonts w:eastAsia="MS Mincho" w:cs="Arial"/>
                <w:bCs/>
                <w:color w:val="FFFFFF"/>
                <w:szCs w:val="20"/>
              </w:rPr>
              <w:t> Years</w:t>
            </w:r>
          </w:p>
        </w:tc>
      </w:tr>
      <w:tr w:rsidR="00E4314C" w:rsidRPr="006975AC" w14:paraId="7A6F690B" w14:textId="77777777" w:rsidTr="00C61478">
        <w:trPr>
          <w:cnfStyle w:val="000000100000" w:firstRow="0" w:lastRow="0" w:firstColumn="0" w:lastColumn="0" w:oddVBand="0" w:evenVBand="0" w:oddHBand="1" w:evenHBand="0" w:firstRowFirstColumn="0" w:firstRowLastColumn="0" w:lastRowFirstColumn="0" w:lastRowLastColumn="0"/>
        </w:trPr>
        <w:tc>
          <w:tcPr>
            <w:tcW w:w="2275" w:type="dxa"/>
            <w:noWrap/>
          </w:tcPr>
          <w:p w14:paraId="1B74F284" w14:textId="77777777" w:rsidR="00CF15E0" w:rsidRPr="00FF30C3" w:rsidRDefault="00CF15E0" w:rsidP="00ED68B1">
            <w:pPr>
              <w:pStyle w:val="TableText"/>
              <w:rPr>
                <w:rFonts w:asciiTheme="minorHAnsi" w:hAnsiTheme="minorHAnsi" w:cstheme="minorHAnsi"/>
                <w:bCs/>
                <w:sz w:val="18"/>
                <w:szCs w:val="18"/>
              </w:rPr>
            </w:pPr>
            <w:r w:rsidRPr="00FF30C3">
              <w:rPr>
                <w:rFonts w:asciiTheme="minorHAnsi" w:hAnsiTheme="minorHAnsi" w:cstheme="minorHAnsi"/>
                <w:bCs/>
                <w:sz w:val="18"/>
                <w:szCs w:val="18"/>
              </w:rPr>
              <w:t>Career Certificate (DTC)</w:t>
            </w:r>
          </w:p>
        </w:tc>
        <w:tc>
          <w:tcPr>
            <w:tcW w:w="1230" w:type="dxa"/>
            <w:noWrap/>
          </w:tcPr>
          <w:p w14:paraId="70886F77" w14:textId="76600B15" w:rsidR="00CF15E0" w:rsidRPr="002145B5" w:rsidRDefault="00CF15E0" w:rsidP="00ED68B1">
            <w:pPr>
              <w:spacing w:after="160" w:line="259" w:lineRule="auto"/>
              <w:jc w:val="center"/>
              <w:rPr>
                <w:rFonts w:eastAsia="Calibri" w:cstheme="minorHAnsi"/>
                <w:szCs w:val="18"/>
              </w:rPr>
            </w:pPr>
            <w:r>
              <w:rPr>
                <w:rFonts w:eastAsia="Calibri" w:cstheme="minorHAnsi"/>
                <w:szCs w:val="18"/>
              </w:rPr>
              <w:t xml:space="preserve"> </w:t>
            </w:r>
            <w:r w:rsidR="00E4314C">
              <w:rPr>
                <w:rFonts w:eastAsia="Calibri" w:cstheme="minorHAnsi"/>
                <w:szCs w:val="18"/>
              </w:rPr>
              <w:t>82,984</w:t>
            </w:r>
          </w:p>
        </w:tc>
        <w:tc>
          <w:tcPr>
            <w:tcW w:w="1189" w:type="dxa"/>
            <w:noWrap/>
          </w:tcPr>
          <w:p w14:paraId="3D292D4E" w14:textId="11F9A6A5" w:rsidR="00CF15E0" w:rsidRPr="002145B5" w:rsidRDefault="00CF15E0" w:rsidP="00ED68B1">
            <w:pPr>
              <w:spacing w:after="160" w:line="259" w:lineRule="auto"/>
              <w:jc w:val="center"/>
              <w:rPr>
                <w:rFonts w:eastAsia="Calibri" w:cstheme="minorHAnsi"/>
                <w:szCs w:val="18"/>
              </w:rPr>
            </w:pPr>
            <w:r>
              <w:rPr>
                <w:rFonts w:eastAsia="Calibri" w:cstheme="minorHAnsi"/>
                <w:szCs w:val="18"/>
              </w:rPr>
              <w:t xml:space="preserve"> </w:t>
            </w:r>
            <w:r w:rsidR="00E4314C">
              <w:rPr>
                <w:rFonts w:eastAsia="Calibri" w:cstheme="minorHAnsi"/>
                <w:szCs w:val="18"/>
              </w:rPr>
              <w:t>$35,384</w:t>
            </w:r>
          </w:p>
        </w:tc>
        <w:tc>
          <w:tcPr>
            <w:tcW w:w="1601" w:type="dxa"/>
            <w:noWrap/>
          </w:tcPr>
          <w:p w14:paraId="6FBBD396" w14:textId="2A2CAFE1" w:rsidR="00CF15E0" w:rsidRPr="002145B5" w:rsidRDefault="00E4314C" w:rsidP="00ED68B1">
            <w:pPr>
              <w:spacing w:after="160" w:line="259" w:lineRule="auto"/>
              <w:jc w:val="center"/>
              <w:rPr>
                <w:rFonts w:eastAsia="Calibri" w:cstheme="minorHAnsi"/>
                <w:szCs w:val="18"/>
              </w:rPr>
            </w:pPr>
            <w:r>
              <w:rPr>
                <w:rFonts w:eastAsia="Calibri" w:cstheme="minorHAnsi"/>
                <w:szCs w:val="18"/>
              </w:rPr>
              <w:t>76%</w:t>
            </w:r>
          </w:p>
        </w:tc>
        <w:tc>
          <w:tcPr>
            <w:tcW w:w="1367" w:type="dxa"/>
            <w:noWrap/>
          </w:tcPr>
          <w:p w14:paraId="13B121EC" w14:textId="04319BDE" w:rsidR="00CF15E0" w:rsidRPr="002145B5" w:rsidRDefault="00CF15E0" w:rsidP="00ED68B1">
            <w:pPr>
              <w:spacing w:after="160" w:line="259" w:lineRule="auto"/>
              <w:jc w:val="center"/>
              <w:rPr>
                <w:rFonts w:eastAsia="Calibri" w:cstheme="minorHAnsi"/>
                <w:szCs w:val="18"/>
              </w:rPr>
            </w:pPr>
            <w:r>
              <w:rPr>
                <w:rFonts w:eastAsia="Calibri" w:cstheme="minorHAnsi"/>
                <w:szCs w:val="18"/>
              </w:rPr>
              <w:t xml:space="preserve"> </w:t>
            </w:r>
            <w:r w:rsidR="00E4314C">
              <w:rPr>
                <w:rFonts w:eastAsia="Calibri" w:cstheme="minorHAnsi"/>
                <w:szCs w:val="18"/>
              </w:rPr>
              <w:t>$47,298</w:t>
            </w:r>
          </w:p>
        </w:tc>
        <w:tc>
          <w:tcPr>
            <w:tcW w:w="1688" w:type="dxa"/>
            <w:noWrap/>
          </w:tcPr>
          <w:p w14:paraId="0D6F1B1A" w14:textId="385CF2BE" w:rsidR="00CF15E0" w:rsidRPr="002145B5" w:rsidRDefault="00CF15E0" w:rsidP="00ED68B1">
            <w:pPr>
              <w:spacing w:after="160" w:line="259" w:lineRule="auto"/>
              <w:jc w:val="center"/>
              <w:rPr>
                <w:rFonts w:eastAsia="Calibri" w:cstheme="minorHAnsi"/>
                <w:szCs w:val="18"/>
              </w:rPr>
            </w:pPr>
            <w:r>
              <w:rPr>
                <w:rFonts w:eastAsia="Calibri" w:cstheme="minorHAnsi"/>
                <w:szCs w:val="18"/>
              </w:rPr>
              <w:t xml:space="preserve"> </w:t>
            </w:r>
            <w:r w:rsidR="00E4314C">
              <w:rPr>
                <w:rFonts w:eastAsia="Calibri" w:cstheme="minorHAnsi"/>
                <w:szCs w:val="18"/>
              </w:rPr>
              <w:t>73%</w:t>
            </w:r>
          </w:p>
        </w:tc>
      </w:tr>
      <w:tr w:rsidR="00E4314C" w:rsidRPr="006975AC" w14:paraId="3676EC85" w14:textId="77777777" w:rsidTr="00C61478">
        <w:trPr>
          <w:cnfStyle w:val="000000010000" w:firstRow="0" w:lastRow="0" w:firstColumn="0" w:lastColumn="0" w:oddVBand="0" w:evenVBand="0" w:oddHBand="0" w:evenHBand="1" w:firstRowFirstColumn="0" w:firstRowLastColumn="0" w:lastRowFirstColumn="0" w:lastRowLastColumn="0"/>
        </w:trPr>
        <w:tc>
          <w:tcPr>
            <w:tcW w:w="2275" w:type="dxa"/>
            <w:noWrap/>
            <w:hideMark/>
          </w:tcPr>
          <w:p w14:paraId="1F1DB878" w14:textId="77777777" w:rsidR="00CF15E0" w:rsidRPr="00FF30C3" w:rsidRDefault="00CF15E0" w:rsidP="00ED68B1">
            <w:pPr>
              <w:pStyle w:val="TableText"/>
              <w:rPr>
                <w:rFonts w:asciiTheme="minorHAnsi" w:hAnsiTheme="minorHAnsi" w:cstheme="minorHAnsi"/>
                <w:bCs/>
                <w:sz w:val="18"/>
                <w:szCs w:val="18"/>
              </w:rPr>
            </w:pPr>
            <w:r w:rsidRPr="00FF30C3">
              <w:rPr>
                <w:rFonts w:asciiTheme="minorHAnsi" w:hAnsiTheme="minorHAnsi" w:cstheme="minorHAnsi"/>
                <w:bCs/>
                <w:sz w:val="18"/>
                <w:szCs w:val="18"/>
              </w:rPr>
              <w:t>Career Certificate (FCS)</w:t>
            </w:r>
          </w:p>
        </w:tc>
        <w:tc>
          <w:tcPr>
            <w:tcW w:w="1230" w:type="dxa"/>
            <w:noWrap/>
            <w:hideMark/>
          </w:tcPr>
          <w:p w14:paraId="523A959B" w14:textId="798435A3" w:rsidR="00CF15E0" w:rsidRPr="002145B5" w:rsidRDefault="00CF15E0" w:rsidP="00ED68B1">
            <w:pPr>
              <w:spacing w:after="160" w:line="259" w:lineRule="auto"/>
              <w:jc w:val="center"/>
              <w:rPr>
                <w:rFonts w:eastAsia="Calibri" w:cstheme="minorHAnsi"/>
                <w:color w:val="000000"/>
                <w:szCs w:val="18"/>
              </w:rPr>
            </w:pPr>
            <w:r>
              <w:rPr>
                <w:rFonts w:eastAsia="Calibri" w:cstheme="minorHAnsi"/>
                <w:color w:val="000000"/>
                <w:szCs w:val="18"/>
              </w:rPr>
              <w:t xml:space="preserve"> </w:t>
            </w:r>
            <w:r w:rsidR="00E4314C">
              <w:rPr>
                <w:rFonts w:eastAsia="Calibri" w:cstheme="minorHAnsi"/>
                <w:color w:val="000000"/>
                <w:szCs w:val="18"/>
              </w:rPr>
              <w:t>39,881</w:t>
            </w:r>
          </w:p>
        </w:tc>
        <w:tc>
          <w:tcPr>
            <w:tcW w:w="1189" w:type="dxa"/>
            <w:noWrap/>
            <w:hideMark/>
          </w:tcPr>
          <w:p w14:paraId="2C8A3620" w14:textId="0E11AF0E" w:rsidR="00CF15E0" w:rsidRPr="002145B5" w:rsidRDefault="00E4314C" w:rsidP="00ED68B1">
            <w:pPr>
              <w:spacing w:after="160" w:line="259" w:lineRule="auto"/>
              <w:jc w:val="center"/>
              <w:rPr>
                <w:rFonts w:eastAsia="Calibri" w:cstheme="minorHAnsi"/>
                <w:color w:val="000000"/>
                <w:szCs w:val="18"/>
              </w:rPr>
            </w:pPr>
            <w:r>
              <w:rPr>
                <w:rFonts w:eastAsia="Calibri" w:cstheme="minorHAnsi"/>
                <w:color w:val="000000"/>
                <w:szCs w:val="18"/>
              </w:rPr>
              <w:t>$45,880</w:t>
            </w:r>
          </w:p>
        </w:tc>
        <w:tc>
          <w:tcPr>
            <w:tcW w:w="1601" w:type="dxa"/>
            <w:noWrap/>
            <w:hideMark/>
          </w:tcPr>
          <w:p w14:paraId="4D4B22CB" w14:textId="77777777" w:rsidR="00CF15E0" w:rsidRPr="002145B5" w:rsidRDefault="00CF15E0" w:rsidP="00ED68B1">
            <w:pPr>
              <w:spacing w:after="160" w:line="259" w:lineRule="auto"/>
              <w:jc w:val="center"/>
              <w:rPr>
                <w:rFonts w:eastAsia="Calibri" w:cstheme="minorHAnsi"/>
                <w:color w:val="000000"/>
                <w:szCs w:val="18"/>
              </w:rPr>
            </w:pPr>
            <w:r>
              <w:rPr>
                <w:rFonts w:eastAsia="Calibri" w:cstheme="minorHAnsi"/>
                <w:color w:val="000000"/>
                <w:szCs w:val="18"/>
              </w:rPr>
              <w:t xml:space="preserve"> 84%</w:t>
            </w:r>
          </w:p>
        </w:tc>
        <w:tc>
          <w:tcPr>
            <w:tcW w:w="1367" w:type="dxa"/>
            <w:noWrap/>
            <w:hideMark/>
          </w:tcPr>
          <w:p w14:paraId="5682B64A" w14:textId="78343C4A" w:rsidR="00CF15E0" w:rsidRPr="002145B5" w:rsidRDefault="00E4314C" w:rsidP="00ED68B1">
            <w:pPr>
              <w:spacing w:after="160" w:line="259" w:lineRule="auto"/>
              <w:jc w:val="center"/>
              <w:rPr>
                <w:rFonts w:eastAsia="Calibri" w:cstheme="minorHAnsi"/>
                <w:color w:val="000000"/>
                <w:szCs w:val="18"/>
              </w:rPr>
            </w:pPr>
            <w:r>
              <w:rPr>
                <w:rFonts w:eastAsia="Calibri" w:cstheme="minorHAnsi"/>
                <w:color w:val="000000"/>
                <w:szCs w:val="18"/>
              </w:rPr>
              <w:t>$61,836</w:t>
            </w:r>
          </w:p>
        </w:tc>
        <w:tc>
          <w:tcPr>
            <w:tcW w:w="1688" w:type="dxa"/>
            <w:noWrap/>
            <w:hideMark/>
          </w:tcPr>
          <w:p w14:paraId="6F9807FA" w14:textId="77777777" w:rsidR="00CF15E0" w:rsidRPr="002145B5" w:rsidRDefault="00CF15E0" w:rsidP="00ED68B1">
            <w:pPr>
              <w:spacing w:after="160" w:line="259" w:lineRule="auto"/>
              <w:jc w:val="center"/>
              <w:rPr>
                <w:rFonts w:eastAsia="Calibri" w:cstheme="minorHAnsi"/>
                <w:color w:val="000000"/>
                <w:szCs w:val="18"/>
              </w:rPr>
            </w:pPr>
            <w:r>
              <w:rPr>
                <w:rFonts w:eastAsia="Calibri" w:cstheme="minorHAnsi"/>
                <w:color w:val="000000"/>
                <w:szCs w:val="18"/>
              </w:rPr>
              <w:t xml:space="preserve"> 81%</w:t>
            </w:r>
          </w:p>
        </w:tc>
      </w:tr>
      <w:tr w:rsidR="00E4314C" w:rsidRPr="006975AC" w14:paraId="610CA52B" w14:textId="77777777" w:rsidTr="00C61478">
        <w:trPr>
          <w:cnfStyle w:val="000000100000" w:firstRow="0" w:lastRow="0" w:firstColumn="0" w:lastColumn="0" w:oddVBand="0" w:evenVBand="0" w:oddHBand="1" w:evenHBand="0" w:firstRowFirstColumn="0" w:firstRowLastColumn="0" w:lastRowFirstColumn="0" w:lastRowLastColumn="0"/>
        </w:trPr>
        <w:tc>
          <w:tcPr>
            <w:tcW w:w="2275" w:type="dxa"/>
            <w:noWrap/>
          </w:tcPr>
          <w:p w14:paraId="0B5C76F9" w14:textId="77777777" w:rsidR="00CF15E0" w:rsidRPr="00FF30C3" w:rsidRDefault="00CF15E0" w:rsidP="00ED68B1">
            <w:pPr>
              <w:pStyle w:val="TableText"/>
              <w:rPr>
                <w:rFonts w:asciiTheme="minorHAnsi" w:hAnsiTheme="minorHAnsi" w:cstheme="minorHAnsi"/>
                <w:bCs/>
                <w:sz w:val="18"/>
                <w:szCs w:val="18"/>
              </w:rPr>
            </w:pPr>
            <w:r>
              <w:rPr>
                <w:rFonts w:asciiTheme="minorHAnsi" w:hAnsiTheme="minorHAnsi" w:cstheme="minorHAnsi"/>
                <w:bCs/>
                <w:sz w:val="18"/>
                <w:szCs w:val="18"/>
              </w:rPr>
              <w:t>College Credit</w:t>
            </w:r>
            <w:r w:rsidRPr="00FF30C3">
              <w:rPr>
                <w:rFonts w:asciiTheme="minorHAnsi" w:hAnsiTheme="minorHAnsi" w:cstheme="minorHAnsi"/>
                <w:bCs/>
                <w:sz w:val="18"/>
                <w:szCs w:val="18"/>
              </w:rPr>
              <w:t xml:space="preserve"> Certificate (FCS)</w:t>
            </w:r>
          </w:p>
        </w:tc>
        <w:tc>
          <w:tcPr>
            <w:tcW w:w="1230" w:type="dxa"/>
            <w:noWrap/>
          </w:tcPr>
          <w:p w14:paraId="754CDAF6" w14:textId="084BC737" w:rsidR="00CF15E0" w:rsidRPr="002145B5" w:rsidRDefault="00CF15E0" w:rsidP="00ED68B1">
            <w:pPr>
              <w:spacing w:after="160" w:line="259" w:lineRule="auto"/>
              <w:jc w:val="center"/>
              <w:rPr>
                <w:rFonts w:eastAsia="Calibri" w:cstheme="minorHAnsi"/>
                <w:color w:val="000000"/>
                <w:szCs w:val="18"/>
              </w:rPr>
            </w:pPr>
            <w:r>
              <w:rPr>
                <w:rFonts w:eastAsia="Calibri" w:cstheme="minorHAnsi"/>
                <w:color w:val="000000"/>
                <w:szCs w:val="18"/>
              </w:rPr>
              <w:t xml:space="preserve"> </w:t>
            </w:r>
            <w:r w:rsidR="00E4314C">
              <w:rPr>
                <w:rFonts w:eastAsia="Calibri" w:cstheme="minorHAnsi"/>
                <w:color w:val="000000"/>
                <w:szCs w:val="18"/>
              </w:rPr>
              <w:t>102,296</w:t>
            </w:r>
          </w:p>
        </w:tc>
        <w:tc>
          <w:tcPr>
            <w:tcW w:w="1189" w:type="dxa"/>
            <w:noWrap/>
          </w:tcPr>
          <w:p w14:paraId="20790B87" w14:textId="4E3F416C" w:rsidR="00CF15E0" w:rsidRPr="002145B5" w:rsidRDefault="00CF15E0" w:rsidP="00ED68B1">
            <w:pPr>
              <w:spacing w:after="160" w:line="259" w:lineRule="auto"/>
              <w:jc w:val="center"/>
              <w:rPr>
                <w:rFonts w:eastAsia="Calibri" w:cstheme="minorHAnsi"/>
                <w:color w:val="000000"/>
                <w:szCs w:val="18"/>
              </w:rPr>
            </w:pPr>
            <w:r>
              <w:rPr>
                <w:rFonts w:eastAsia="Calibri" w:cstheme="minorHAnsi"/>
                <w:color w:val="000000"/>
                <w:szCs w:val="18"/>
              </w:rPr>
              <w:t xml:space="preserve"> </w:t>
            </w:r>
            <w:r w:rsidR="00E4314C">
              <w:rPr>
                <w:rFonts w:eastAsia="Calibri" w:cstheme="minorHAnsi"/>
                <w:color w:val="000000"/>
                <w:szCs w:val="18"/>
              </w:rPr>
              <w:t>$39,800</w:t>
            </w:r>
          </w:p>
        </w:tc>
        <w:tc>
          <w:tcPr>
            <w:tcW w:w="1601" w:type="dxa"/>
            <w:noWrap/>
          </w:tcPr>
          <w:p w14:paraId="5EBBECC5" w14:textId="77777777" w:rsidR="00CF15E0" w:rsidRPr="002145B5" w:rsidRDefault="00CF15E0" w:rsidP="00ED68B1">
            <w:pPr>
              <w:spacing w:after="160" w:line="259" w:lineRule="auto"/>
              <w:jc w:val="center"/>
              <w:rPr>
                <w:rFonts w:eastAsia="Calibri" w:cstheme="minorHAnsi"/>
                <w:color w:val="000000"/>
                <w:szCs w:val="18"/>
              </w:rPr>
            </w:pPr>
            <w:r w:rsidRPr="002145B5">
              <w:rPr>
                <w:rFonts w:eastAsia="Calibri" w:cstheme="minorHAnsi"/>
                <w:color w:val="000000"/>
                <w:szCs w:val="18"/>
              </w:rPr>
              <w:t>7</w:t>
            </w:r>
            <w:r>
              <w:rPr>
                <w:rFonts w:eastAsia="Calibri" w:cstheme="minorHAnsi"/>
                <w:color w:val="000000"/>
                <w:szCs w:val="18"/>
              </w:rPr>
              <w:t>4</w:t>
            </w:r>
            <w:r w:rsidRPr="002145B5">
              <w:rPr>
                <w:rFonts w:eastAsia="Calibri" w:cstheme="minorHAnsi"/>
                <w:color w:val="000000"/>
                <w:szCs w:val="18"/>
              </w:rPr>
              <w:t>%</w:t>
            </w:r>
          </w:p>
        </w:tc>
        <w:tc>
          <w:tcPr>
            <w:tcW w:w="1367" w:type="dxa"/>
            <w:noWrap/>
          </w:tcPr>
          <w:p w14:paraId="6A771A47" w14:textId="7BD38F11" w:rsidR="00CF15E0" w:rsidRPr="002145B5" w:rsidRDefault="00CF15E0" w:rsidP="00ED68B1">
            <w:pPr>
              <w:spacing w:after="160" w:line="259" w:lineRule="auto"/>
              <w:jc w:val="center"/>
              <w:rPr>
                <w:rFonts w:eastAsia="Calibri" w:cstheme="minorHAnsi"/>
                <w:color w:val="000000"/>
                <w:szCs w:val="18"/>
              </w:rPr>
            </w:pPr>
            <w:r>
              <w:rPr>
                <w:rFonts w:eastAsia="Calibri" w:cstheme="minorHAnsi"/>
                <w:color w:val="000000"/>
                <w:szCs w:val="18"/>
              </w:rPr>
              <w:t xml:space="preserve"> </w:t>
            </w:r>
            <w:r w:rsidR="00E4314C">
              <w:rPr>
                <w:rFonts w:eastAsia="Calibri" w:cstheme="minorHAnsi"/>
                <w:color w:val="000000"/>
                <w:szCs w:val="18"/>
              </w:rPr>
              <w:t>$55,108</w:t>
            </w:r>
          </w:p>
        </w:tc>
        <w:tc>
          <w:tcPr>
            <w:tcW w:w="1688" w:type="dxa"/>
            <w:noWrap/>
          </w:tcPr>
          <w:p w14:paraId="76381864" w14:textId="521B0BA4" w:rsidR="00CF15E0" w:rsidRPr="002145B5" w:rsidRDefault="00CF15E0" w:rsidP="00ED68B1">
            <w:pPr>
              <w:spacing w:after="160" w:line="259" w:lineRule="auto"/>
              <w:jc w:val="center"/>
              <w:rPr>
                <w:rFonts w:eastAsia="Calibri" w:cstheme="minorHAnsi"/>
                <w:color w:val="000000"/>
                <w:szCs w:val="18"/>
              </w:rPr>
            </w:pPr>
            <w:r>
              <w:rPr>
                <w:rFonts w:eastAsia="Calibri" w:cstheme="minorHAnsi"/>
                <w:color w:val="000000"/>
                <w:szCs w:val="18"/>
              </w:rPr>
              <w:t xml:space="preserve"> </w:t>
            </w:r>
            <w:r w:rsidR="00E4314C">
              <w:rPr>
                <w:rFonts w:eastAsia="Calibri" w:cstheme="minorHAnsi"/>
                <w:color w:val="000000"/>
                <w:szCs w:val="18"/>
              </w:rPr>
              <w:t>79%</w:t>
            </w:r>
          </w:p>
        </w:tc>
      </w:tr>
      <w:bookmarkEnd w:id="36"/>
    </w:tbl>
    <w:p w14:paraId="4F865CEF" w14:textId="2431DEFD" w:rsidR="00D413D7" w:rsidRPr="0007471E" w:rsidRDefault="00D413D7" w:rsidP="00087584">
      <w:pPr>
        <w:pStyle w:val="BodyText"/>
        <w:spacing w:before="0"/>
      </w:pPr>
    </w:p>
    <w:p w14:paraId="73C8A51A" w14:textId="1DD691CD" w:rsidR="008602F3" w:rsidRPr="00B1452E" w:rsidRDefault="008602F3" w:rsidP="008602F3">
      <w:pPr>
        <w:pStyle w:val="BodyTextPostHead"/>
      </w:pPr>
      <w:r>
        <w:t xml:space="preserve">Also noteworthy, as shown in </w:t>
      </w:r>
      <w:r w:rsidRPr="00A12A97">
        <w:rPr>
          <w:b/>
          <w:bCs/>
        </w:rPr>
        <w:t xml:space="preserve">Figure </w:t>
      </w:r>
      <w:r w:rsidRPr="00A9437D">
        <w:rPr>
          <w:b/>
          <w:bCs/>
        </w:rPr>
        <w:t>4</w:t>
      </w:r>
      <w:r>
        <w:t xml:space="preserve"> o</w:t>
      </w:r>
      <w:r w:rsidR="003737B4">
        <w:t>f this report</w:t>
      </w:r>
      <w:r>
        <w:t>, 58% of students receiving a college credit certificate are enrolled in subsequent education one year after completion.</w:t>
      </w:r>
    </w:p>
    <w:p w14:paraId="04C68ACD" w14:textId="135C2982" w:rsidR="00B56FDF" w:rsidRPr="00A27FF4" w:rsidRDefault="00B56FDF" w:rsidP="00AD7228">
      <w:pPr>
        <w:pStyle w:val="Heading3"/>
      </w:pPr>
      <w:bookmarkStart w:id="37" w:name="_Toc24624639"/>
      <w:bookmarkStart w:id="38" w:name="_Toc222826848"/>
      <w:r w:rsidRPr="00A27FF4">
        <w:t>Applied Technology Diploma</w:t>
      </w:r>
      <w:bookmarkEnd w:id="37"/>
      <w:r w:rsidR="00940001">
        <w:t xml:space="preserve"> Outcomes</w:t>
      </w:r>
      <w:bookmarkEnd w:id="38"/>
    </w:p>
    <w:p w14:paraId="6B50F5C5" w14:textId="46E75BA7" w:rsidR="00100D83" w:rsidRDefault="00100D83" w:rsidP="00100D83">
      <w:pPr>
        <w:pStyle w:val="BodyText"/>
      </w:pPr>
      <w:r w:rsidRPr="00A27FF4">
        <w:t>As shown in</w:t>
      </w:r>
      <w:r>
        <w:t xml:space="preserve"> </w:t>
      </w:r>
      <w:r w:rsidRPr="00D01085">
        <w:rPr>
          <w:b/>
        </w:rPr>
        <w:t xml:space="preserve">Table </w:t>
      </w:r>
      <w:r w:rsidR="0093525A">
        <w:rPr>
          <w:b/>
        </w:rPr>
        <w:t>3</w:t>
      </w:r>
      <w:r w:rsidRPr="00A27FF4">
        <w:t xml:space="preserve">, </w:t>
      </w:r>
      <w:r w:rsidR="00CC7AB0">
        <w:t>more than</w:t>
      </w:r>
      <w:r w:rsidR="00300E4D">
        <w:t xml:space="preserve"> </w:t>
      </w:r>
      <w:r w:rsidR="00411514">
        <w:t>8,600</w:t>
      </w:r>
      <w:r w:rsidR="00300E4D">
        <w:t xml:space="preserve"> applied technology diplomas were awarded in Florida in DTC and FCS institutions combined during the reporting period.</w:t>
      </w:r>
      <w:r w:rsidRPr="00A27FF4">
        <w:t xml:space="preserve"> </w:t>
      </w:r>
      <w:r w:rsidR="00300E4D">
        <w:t xml:space="preserve">Median first-year earnings </w:t>
      </w:r>
      <w:r w:rsidR="00936C38">
        <w:t xml:space="preserve">exceeded </w:t>
      </w:r>
      <w:r w:rsidR="00411514">
        <w:t>$35,000</w:t>
      </w:r>
      <w:r w:rsidR="00300E4D">
        <w:t xml:space="preserve"> with </w:t>
      </w:r>
      <w:r w:rsidR="00CC7AB0">
        <w:t>more than</w:t>
      </w:r>
      <w:r w:rsidR="00300E4D">
        <w:t xml:space="preserve"> </w:t>
      </w:r>
      <w:r w:rsidR="00411514">
        <w:t>83</w:t>
      </w:r>
      <w:r w:rsidR="001413CA">
        <w:t>%</w:t>
      </w:r>
      <w:r w:rsidR="00300E4D">
        <w:t xml:space="preserve"> of all </w:t>
      </w:r>
      <w:r w:rsidR="00137FEA">
        <w:t xml:space="preserve">DTC and FCS </w:t>
      </w:r>
      <w:r w:rsidR="00300E4D">
        <w:t xml:space="preserve">graduates found within earnings data </w:t>
      </w:r>
      <w:r w:rsidR="00B22721">
        <w:t>one</w:t>
      </w:r>
      <w:r w:rsidR="00300E4D">
        <w:t xml:space="preserve"> year after completion.</w:t>
      </w:r>
      <w:r>
        <w:t xml:space="preserve"> </w:t>
      </w:r>
    </w:p>
    <w:p w14:paraId="7649FA06" w14:textId="7DD378E8" w:rsidR="003F7124" w:rsidRPr="006975AC" w:rsidRDefault="003F7124" w:rsidP="003F7124">
      <w:pPr>
        <w:pStyle w:val="BodyText"/>
        <w:rPr>
          <w:b/>
          <w:bCs/>
        </w:rPr>
      </w:pPr>
      <w:bookmarkStart w:id="39" w:name="_Hlk86993803"/>
      <w:r w:rsidRPr="006975AC">
        <w:rPr>
          <w:b/>
          <w:bCs/>
        </w:rPr>
        <w:t>Table</w:t>
      </w:r>
      <w:r w:rsidR="00583373">
        <w:rPr>
          <w:b/>
          <w:bCs/>
        </w:rPr>
        <w:t xml:space="preserve"> </w:t>
      </w:r>
      <w:r w:rsidR="0093525A">
        <w:rPr>
          <w:b/>
          <w:bCs/>
        </w:rPr>
        <w:t>3</w:t>
      </w:r>
      <w:r w:rsidRPr="006975AC">
        <w:rPr>
          <w:b/>
          <w:bCs/>
        </w:rPr>
        <w:t xml:space="preserve">. Employment Outcomes of </w:t>
      </w:r>
      <w:r w:rsidR="00D74A5E">
        <w:rPr>
          <w:b/>
          <w:bCs/>
        </w:rPr>
        <w:t>Graduates</w:t>
      </w:r>
      <w:r w:rsidRPr="006975AC">
        <w:rPr>
          <w:b/>
          <w:bCs/>
        </w:rPr>
        <w:t xml:space="preserve"> with </w:t>
      </w:r>
      <w:r w:rsidRPr="00431E33">
        <w:rPr>
          <w:b/>
          <w:bCs/>
        </w:rPr>
        <w:t xml:space="preserve">Applied Technology </w:t>
      </w:r>
      <w:r>
        <w:rPr>
          <w:b/>
          <w:bCs/>
        </w:rPr>
        <w:t>D</w:t>
      </w:r>
      <w:r w:rsidRPr="00431E33">
        <w:rPr>
          <w:b/>
          <w:bCs/>
        </w:rPr>
        <w:t>iplomas</w:t>
      </w:r>
    </w:p>
    <w:tbl>
      <w:tblPr>
        <w:tblStyle w:val="TableStyle"/>
        <w:tblW w:w="9350" w:type="dxa"/>
        <w:tblLook w:val="04A0" w:firstRow="1" w:lastRow="0" w:firstColumn="1" w:lastColumn="0" w:noHBand="0" w:noVBand="1"/>
      </w:tblPr>
      <w:tblGrid>
        <w:gridCol w:w="2335"/>
        <w:gridCol w:w="1260"/>
        <w:gridCol w:w="1170"/>
        <w:gridCol w:w="1620"/>
        <w:gridCol w:w="1213"/>
        <w:gridCol w:w="1752"/>
      </w:tblGrid>
      <w:tr w:rsidR="00E4314C" w:rsidRPr="00431E33" w14:paraId="5FF4D8E4" w14:textId="77777777" w:rsidTr="001310FE">
        <w:trPr>
          <w:cnfStyle w:val="100000000000" w:firstRow="1" w:lastRow="0" w:firstColumn="0" w:lastColumn="0" w:oddVBand="0" w:evenVBand="0" w:oddHBand="0" w:evenHBand="0" w:firstRowFirstColumn="0" w:firstRowLastColumn="0" w:lastRowFirstColumn="0" w:lastRowLastColumn="0"/>
          <w:trHeight w:val="1668"/>
        </w:trPr>
        <w:tc>
          <w:tcPr>
            <w:tcW w:w="2335" w:type="dxa"/>
            <w:noWrap/>
            <w:hideMark/>
          </w:tcPr>
          <w:bookmarkEnd w:id="39"/>
          <w:p w14:paraId="0F099DA3" w14:textId="4C6BDB40" w:rsidR="003F7124" w:rsidRPr="0084746B" w:rsidRDefault="00F76ED0" w:rsidP="00286F40">
            <w:pPr>
              <w:suppressAutoHyphens/>
              <w:spacing w:before="40" w:after="40" w:line="264" w:lineRule="auto"/>
              <w:rPr>
                <w:rFonts w:eastAsia="MS Mincho" w:cs="Arial"/>
                <w:b w:val="0"/>
                <w:bCs/>
                <w:color w:val="FFFFFF"/>
                <w:szCs w:val="20"/>
              </w:rPr>
            </w:pPr>
            <w:r>
              <w:rPr>
                <w:rFonts w:eastAsia="MS Mincho" w:cs="Arial"/>
                <w:bCs/>
                <w:color w:val="FFFFFF"/>
                <w:szCs w:val="20"/>
              </w:rPr>
              <w:t>Credential Type</w:t>
            </w:r>
          </w:p>
        </w:tc>
        <w:tc>
          <w:tcPr>
            <w:tcW w:w="1260" w:type="dxa"/>
            <w:noWrap/>
            <w:hideMark/>
          </w:tcPr>
          <w:p w14:paraId="7EF12797" w14:textId="7E2B89E2" w:rsidR="003F7124" w:rsidRPr="0084746B" w:rsidRDefault="003F7124" w:rsidP="00286F40">
            <w:pPr>
              <w:suppressAutoHyphens/>
              <w:spacing w:before="40" w:after="40" w:line="264" w:lineRule="auto"/>
              <w:jc w:val="center"/>
              <w:rPr>
                <w:rFonts w:eastAsia="MS Mincho" w:cs="Arial"/>
                <w:b w:val="0"/>
                <w:bCs/>
                <w:color w:val="FFFFFF"/>
                <w:szCs w:val="20"/>
              </w:rPr>
            </w:pPr>
            <w:r w:rsidRPr="0084746B">
              <w:rPr>
                <w:rFonts w:eastAsia="MS Mincho" w:cs="Arial"/>
                <w:bCs/>
                <w:color w:val="FFFFFF"/>
                <w:szCs w:val="20"/>
              </w:rPr>
              <w:t xml:space="preserve">Total </w:t>
            </w:r>
            <w:r w:rsidR="00D74A5E" w:rsidRPr="0084746B">
              <w:rPr>
                <w:rFonts w:eastAsia="MS Mincho" w:cs="Arial"/>
                <w:bCs/>
                <w:color w:val="FFFFFF"/>
                <w:szCs w:val="20"/>
              </w:rPr>
              <w:t>Graduates</w:t>
            </w:r>
          </w:p>
        </w:tc>
        <w:tc>
          <w:tcPr>
            <w:tcW w:w="1170" w:type="dxa"/>
            <w:noWrap/>
            <w:hideMark/>
          </w:tcPr>
          <w:p w14:paraId="0488C099" w14:textId="77777777" w:rsidR="003F7124" w:rsidRPr="0084746B" w:rsidRDefault="003F7124" w:rsidP="00286F40">
            <w:pPr>
              <w:suppressAutoHyphens/>
              <w:spacing w:before="40" w:after="40" w:line="264" w:lineRule="auto"/>
              <w:jc w:val="center"/>
              <w:rPr>
                <w:rFonts w:eastAsia="MS Mincho" w:cs="Arial"/>
                <w:b w:val="0"/>
                <w:bCs/>
                <w:color w:val="FFFFFF"/>
                <w:szCs w:val="20"/>
              </w:rPr>
            </w:pPr>
            <w:r w:rsidRPr="0084746B">
              <w:rPr>
                <w:rFonts w:eastAsia="MS Mincho" w:cs="Arial"/>
                <w:bCs/>
                <w:color w:val="FFFFFF"/>
                <w:szCs w:val="20"/>
              </w:rPr>
              <w:t>Median First-Year Earnings</w:t>
            </w:r>
          </w:p>
        </w:tc>
        <w:tc>
          <w:tcPr>
            <w:tcW w:w="1620" w:type="dxa"/>
            <w:noWrap/>
            <w:hideMark/>
          </w:tcPr>
          <w:p w14:paraId="0D516110" w14:textId="5FF4F024" w:rsidR="003F7124" w:rsidRPr="0084746B" w:rsidRDefault="003F7124" w:rsidP="00286F40">
            <w:pPr>
              <w:suppressAutoHyphens/>
              <w:spacing w:before="40" w:after="40" w:line="264" w:lineRule="auto"/>
              <w:jc w:val="center"/>
              <w:rPr>
                <w:rFonts w:eastAsia="MS Mincho" w:cs="Arial"/>
                <w:b w:val="0"/>
                <w:bCs/>
                <w:color w:val="FFFFFF"/>
                <w:szCs w:val="20"/>
              </w:rPr>
            </w:pPr>
            <w:r w:rsidRPr="0084746B">
              <w:rPr>
                <w:rFonts w:eastAsia="MS Mincho" w:cs="Arial"/>
                <w:bCs/>
                <w:color w:val="FFFFFF"/>
                <w:szCs w:val="20"/>
              </w:rPr>
              <w:t xml:space="preserve">Percentage Found in Employment Data After </w:t>
            </w:r>
            <w:r w:rsidR="000F3A26">
              <w:rPr>
                <w:rFonts w:eastAsia="MS Mincho" w:cs="Arial"/>
                <w:bCs/>
                <w:color w:val="FFFFFF"/>
                <w:szCs w:val="20"/>
              </w:rPr>
              <w:t>One</w:t>
            </w:r>
            <w:r w:rsidRPr="0084746B">
              <w:rPr>
                <w:rFonts w:eastAsia="MS Mincho" w:cs="Arial"/>
                <w:bCs/>
                <w:color w:val="FFFFFF"/>
                <w:szCs w:val="20"/>
              </w:rPr>
              <w:t> Year</w:t>
            </w:r>
          </w:p>
        </w:tc>
        <w:tc>
          <w:tcPr>
            <w:tcW w:w="1213" w:type="dxa"/>
            <w:noWrap/>
            <w:hideMark/>
          </w:tcPr>
          <w:p w14:paraId="06054E20" w14:textId="77777777" w:rsidR="003F7124" w:rsidRPr="0084746B" w:rsidRDefault="003F7124" w:rsidP="00286F40">
            <w:pPr>
              <w:suppressAutoHyphens/>
              <w:spacing w:before="40" w:after="40" w:line="264" w:lineRule="auto"/>
              <w:jc w:val="center"/>
              <w:rPr>
                <w:rFonts w:eastAsia="MS Mincho" w:cs="Arial"/>
                <w:b w:val="0"/>
                <w:bCs/>
                <w:color w:val="FFFFFF"/>
                <w:szCs w:val="20"/>
              </w:rPr>
            </w:pPr>
            <w:r w:rsidRPr="0084746B">
              <w:rPr>
                <w:rFonts w:eastAsia="MS Mincho" w:cs="Arial"/>
                <w:bCs/>
                <w:color w:val="FFFFFF"/>
                <w:szCs w:val="20"/>
              </w:rPr>
              <w:t>Median Fifth-Year Earnings</w:t>
            </w:r>
          </w:p>
        </w:tc>
        <w:tc>
          <w:tcPr>
            <w:tcW w:w="1752" w:type="dxa"/>
            <w:noWrap/>
            <w:hideMark/>
          </w:tcPr>
          <w:p w14:paraId="1492D4A7" w14:textId="52AD8DDD" w:rsidR="003F7124" w:rsidRPr="0084746B" w:rsidRDefault="003F7124" w:rsidP="00286F40">
            <w:pPr>
              <w:suppressAutoHyphens/>
              <w:spacing w:before="40" w:after="40" w:line="264" w:lineRule="auto"/>
              <w:jc w:val="center"/>
              <w:rPr>
                <w:rFonts w:eastAsia="MS Mincho" w:cs="Arial"/>
                <w:b w:val="0"/>
                <w:bCs/>
                <w:color w:val="FFFFFF"/>
                <w:szCs w:val="20"/>
              </w:rPr>
            </w:pPr>
            <w:r w:rsidRPr="0084746B">
              <w:rPr>
                <w:rFonts w:eastAsia="MS Mincho" w:cs="Arial"/>
                <w:bCs/>
                <w:color w:val="FFFFFF"/>
                <w:szCs w:val="20"/>
              </w:rPr>
              <w:t xml:space="preserve">Percentage Found in Employment Data After </w:t>
            </w:r>
            <w:r w:rsidR="000F3A26">
              <w:rPr>
                <w:rFonts w:eastAsia="MS Mincho" w:cs="Arial"/>
                <w:bCs/>
                <w:color w:val="FFFFFF"/>
                <w:szCs w:val="20"/>
              </w:rPr>
              <w:t>Five</w:t>
            </w:r>
            <w:r w:rsidRPr="0084746B">
              <w:rPr>
                <w:rFonts w:eastAsia="MS Mincho" w:cs="Arial"/>
                <w:bCs/>
                <w:color w:val="FFFFFF"/>
                <w:szCs w:val="20"/>
              </w:rPr>
              <w:t> Years</w:t>
            </w:r>
          </w:p>
        </w:tc>
      </w:tr>
      <w:tr w:rsidR="00B51980" w:rsidRPr="00431E33" w14:paraId="6C1036DB" w14:textId="77777777" w:rsidTr="00CF2546">
        <w:trPr>
          <w:cnfStyle w:val="000000100000" w:firstRow="0" w:lastRow="0" w:firstColumn="0" w:lastColumn="0" w:oddVBand="0" w:evenVBand="0" w:oddHBand="1" w:evenHBand="0" w:firstRowFirstColumn="0" w:firstRowLastColumn="0" w:lastRowFirstColumn="0" w:lastRowLastColumn="0"/>
        </w:trPr>
        <w:tc>
          <w:tcPr>
            <w:tcW w:w="2335" w:type="dxa"/>
            <w:noWrap/>
          </w:tcPr>
          <w:p w14:paraId="4F3194F1" w14:textId="0542086B" w:rsidR="003F7124" w:rsidRPr="00FF30C3" w:rsidRDefault="003F7124" w:rsidP="00CF2546">
            <w:pPr>
              <w:suppressAutoHyphens/>
              <w:spacing w:after="160" w:line="264" w:lineRule="auto"/>
              <w:rPr>
                <w:rFonts w:eastAsia="Gulim" w:cstheme="minorHAnsi"/>
                <w:bCs/>
                <w:szCs w:val="18"/>
              </w:rPr>
            </w:pPr>
            <w:bookmarkStart w:id="40" w:name="_Hlk86993389"/>
            <w:r w:rsidRPr="00FF30C3">
              <w:rPr>
                <w:rFonts w:eastAsia="Gulim" w:cstheme="minorHAnsi"/>
                <w:bCs/>
                <w:szCs w:val="18"/>
              </w:rPr>
              <w:t xml:space="preserve">Applied Technology Diplomas </w:t>
            </w:r>
            <w:bookmarkEnd w:id="40"/>
            <w:r w:rsidRPr="00FF30C3">
              <w:rPr>
                <w:rFonts w:eastAsia="Gulim" w:cstheme="minorHAnsi"/>
                <w:bCs/>
                <w:szCs w:val="18"/>
              </w:rPr>
              <w:t>(DTC)</w:t>
            </w:r>
          </w:p>
        </w:tc>
        <w:tc>
          <w:tcPr>
            <w:tcW w:w="1260" w:type="dxa"/>
            <w:noWrap/>
          </w:tcPr>
          <w:p w14:paraId="3C2BD3E4" w14:textId="2483B898" w:rsidR="003F7124" w:rsidRPr="00FF30C3" w:rsidRDefault="00965164" w:rsidP="002145B5">
            <w:pPr>
              <w:suppressAutoHyphens/>
              <w:spacing w:after="160" w:line="264" w:lineRule="auto"/>
              <w:jc w:val="center"/>
              <w:rPr>
                <w:rFonts w:eastAsia="Gulim" w:cstheme="minorHAnsi"/>
                <w:bCs/>
                <w:szCs w:val="18"/>
              </w:rPr>
            </w:pPr>
            <w:r>
              <w:rPr>
                <w:rFonts w:eastAsia="Gulim" w:cstheme="minorHAnsi"/>
                <w:bCs/>
                <w:szCs w:val="18"/>
              </w:rPr>
              <w:t xml:space="preserve"> </w:t>
            </w:r>
            <w:r w:rsidR="00E4314C">
              <w:rPr>
                <w:rFonts w:eastAsia="Gulim" w:cstheme="minorHAnsi"/>
                <w:bCs/>
                <w:szCs w:val="18"/>
              </w:rPr>
              <w:t>3,441</w:t>
            </w:r>
          </w:p>
        </w:tc>
        <w:tc>
          <w:tcPr>
            <w:tcW w:w="1170" w:type="dxa"/>
            <w:noWrap/>
          </w:tcPr>
          <w:p w14:paraId="786CB2B5" w14:textId="6B62E458" w:rsidR="003F7124" w:rsidRPr="00FF30C3" w:rsidRDefault="00E4314C" w:rsidP="002145B5">
            <w:pPr>
              <w:suppressAutoHyphens/>
              <w:spacing w:after="160" w:line="264" w:lineRule="auto"/>
              <w:jc w:val="center"/>
              <w:rPr>
                <w:rFonts w:eastAsia="Gulim" w:cstheme="minorHAnsi"/>
                <w:bCs/>
                <w:szCs w:val="18"/>
              </w:rPr>
            </w:pPr>
            <w:r>
              <w:rPr>
                <w:rFonts w:eastAsia="Gulim" w:cstheme="minorHAnsi"/>
                <w:bCs/>
                <w:szCs w:val="18"/>
              </w:rPr>
              <w:t>$35,678</w:t>
            </w:r>
          </w:p>
        </w:tc>
        <w:tc>
          <w:tcPr>
            <w:tcW w:w="1620" w:type="dxa"/>
            <w:noWrap/>
          </w:tcPr>
          <w:p w14:paraId="7D10C4A2" w14:textId="4F645C80" w:rsidR="003F7124" w:rsidRPr="00FF30C3" w:rsidRDefault="00E4314C" w:rsidP="002145B5">
            <w:pPr>
              <w:suppressAutoHyphens/>
              <w:spacing w:after="160" w:line="264" w:lineRule="auto"/>
              <w:jc w:val="center"/>
              <w:rPr>
                <w:rFonts w:eastAsia="Gulim" w:cstheme="minorHAnsi"/>
                <w:bCs/>
                <w:szCs w:val="18"/>
              </w:rPr>
            </w:pPr>
            <w:r>
              <w:rPr>
                <w:rFonts w:eastAsia="Gulim" w:cstheme="minorHAnsi"/>
                <w:bCs/>
                <w:szCs w:val="18"/>
              </w:rPr>
              <w:t>84%</w:t>
            </w:r>
          </w:p>
        </w:tc>
        <w:tc>
          <w:tcPr>
            <w:tcW w:w="1213" w:type="dxa"/>
            <w:noWrap/>
          </w:tcPr>
          <w:p w14:paraId="075476DD" w14:textId="29689DB2" w:rsidR="003F7124" w:rsidRPr="00FF30C3" w:rsidRDefault="00E4314C" w:rsidP="002145B5">
            <w:pPr>
              <w:suppressAutoHyphens/>
              <w:spacing w:after="160" w:line="264" w:lineRule="auto"/>
              <w:jc w:val="center"/>
              <w:rPr>
                <w:rFonts w:eastAsia="Gulim" w:cstheme="minorHAnsi"/>
                <w:bCs/>
                <w:szCs w:val="18"/>
              </w:rPr>
            </w:pPr>
            <w:r>
              <w:rPr>
                <w:rFonts w:eastAsia="Gulim" w:cstheme="minorHAnsi"/>
                <w:bCs/>
                <w:szCs w:val="18"/>
              </w:rPr>
              <w:t>$46,544</w:t>
            </w:r>
          </w:p>
        </w:tc>
        <w:tc>
          <w:tcPr>
            <w:tcW w:w="1752" w:type="dxa"/>
            <w:noWrap/>
          </w:tcPr>
          <w:p w14:paraId="4E60A113" w14:textId="2E36AAE8" w:rsidR="003F7124" w:rsidRPr="00FF30C3" w:rsidRDefault="00E4314C" w:rsidP="002145B5">
            <w:pPr>
              <w:suppressAutoHyphens/>
              <w:spacing w:after="160" w:line="264" w:lineRule="auto"/>
              <w:jc w:val="center"/>
              <w:rPr>
                <w:rFonts w:eastAsia="Gulim" w:cstheme="minorHAnsi"/>
                <w:bCs/>
                <w:szCs w:val="18"/>
              </w:rPr>
            </w:pPr>
            <w:r>
              <w:rPr>
                <w:rFonts w:eastAsia="Gulim" w:cstheme="minorHAnsi"/>
                <w:bCs/>
                <w:szCs w:val="18"/>
              </w:rPr>
              <w:t>80%</w:t>
            </w:r>
          </w:p>
        </w:tc>
      </w:tr>
      <w:tr w:rsidR="00B51980" w:rsidRPr="00431E33" w14:paraId="26372898" w14:textId="77777777" w:rsidTr="001310FE">
        <w:trPr>
          <w:cnfStyle w:val="000000010000" w:firstRow="0" w:lastRow="0" w:firstColumn="0" w:lastColumn="0" w:oddVBand="0" w:evenVBand="0" w:oddHBand="0" w:evenHBand="1" w:firstRowFirstColumn="0" w:firstRowLastColumn="0" w:lastRowFirstColumn="0" w:lastRowLastColumn="0"/>
        </w:trPr>
        <w:tc>
          <w:tcPr>
            <w:tcW w:w="2335" w:type="dxa"/>
            <w:noWrap/>
          </w:tcPr>
          <w:p w14:paraId="45157169" w14:textId="77777777" w:rsidR="003F7124" w:rsidRPr="00FF30C3" w:rsidRDefault="003F7124" w:rsidP="003F7124">
            <w:pPr>
              <w:suppressAutoHyphens/>
              <w:spacing w:after="160" w:line="264" w:lineRule="auto"/>
              <w:rPr>
                <w:rFonts w:eastAsia="Gulim" w:cstheme="minorHAnsi"/>
                <w:bCs/>
                <w:szCs w:val="18"/>
              </w:rPr>
            </w:pPr>
            <w:r w:rsidRPr="00FF30C3">
              <w:rPr>
                <w:rFonts w:eastAsia="Gulim" w:cstheme="minorHAnsi"/>
                <w:bCs/>
                <w:szCs w:val="18"/>
              </w:rPr>
              <w:t>Applied Technology Diplomas (FCS)</w:t>
            </w:r>
          </w:p>
        </w:tc>
        <w:tc>
          <w:tcPr>
            <w:tcW w:w="1260" w:type="dxa"/>
            <w:noWrap/>
          </w:tcPr>
          <w:p w14:paraId="62AC9ABD" w14:textId="35899A55" w:rsidR="003F7124" w:rsidRPr="00FF30C3" w:rsidRDefault="00E4314C" w:rsidP="002145B5">
            <w:pPr>
              <w:suppressAutoHyphens/>
              <w:spacing w:after="160" w:line="264" w:lineRule="auto"/>
              <w:jc w:val="center"/>
              <w:rPr>
                <w:rFonts w:eastAsia="Gulim" w:cstheme="minorHAnsi"/>
                <w:bCs/>
                <w:szCs w:val="18"/>
              </w:rPr>
            </w:pPr>
            <w:r>
              <w:rPr>
                <w:rFonts w:eastAsia="Gulim" w:cstheme="minorHAnsi"/>
                <w:bCs/>
                <w:szCs w:val="18"/>
              </w:rPr>
              <w:t>5,179</w:t>
            </w:r>
          </w:p>
        </w:tc>
        <w:tc>
          <w:tcPr>
            <w:tcW w:w="1170" w:type="dxa"/>
            <w:noWrap/>
          </w:tcPr>
          <w:p w14:paraId="12B93D73" w14:textId="450BB32A" w:rsidR="003F7124" w:rsidRPr="00FF30C3" w:rsidRDefault="00E4314C" w:rsidP="002145B5">
            <w:pPr>
              <w:suppressAutoHyphens/>
              <w:spacing w:after="160" w:line="264" w:lineRule="auto"/>
              <w:jc w:val="center"/>
              <w:rPr>
                <w:rFonts w:eastAsia="Gulim" w:cstheme="minorHAnsi"/>
                <w:bCs/>
                <w:szCs w:val="18"/>
              </w:rPr>
            </w:pPr>
            <w:r>
              <w:rPr>
                <w:rFonts w:eastAsia="Gulim" w:cstheme="minorHAnsi"/>
                <w:bCs/>
                <w:szCs w:val="18"/>
              </w:rPr>
              <w:t>$35,009</w:t>
            </w:r>
          </w:p>
        </w:tc>
        <w:tc>
          <w:tcPr>
            <w:tcW w:w="1620" w:type="dxa"/>
            <w:noWrap/>
          </w:tcPr>
          <w:p w14:paraId="677710C2" w14:textId="49B346FC" w:rsidR="003F7124" w:rsidRPr="00FF30C3" w:rsidRDefault="00E4314C" w:rsidP="002145B5">
            <w:pPr>
              <w:suppressAutoHyphens/>
              <w:spacing w:after="160" w:line="264" w:lineRule="auto"/>
              <w:jc w:val="center"/>
              <w:rPr>
                <w:rFonts w:eastAsia="Gulim" w:cstheme="minorHAnsi"/>
                <w:bCs/>
                <w:szCs w:val="18"/>
              </w:rPr>
            </w:pPr>
            <w:r>
              <w:rPr>
                <w:rFonts w:eastAsia="Gulim" w:cstheme="minorHAnsi"/>
                <w:bCs/>
                <w:szCs w:val="18"/>
              </w:rPr>
              <w:t>83%</w:t>
            </w:r>
          </w:p>
        </w:tc>
        <w:tc>
          <w:tcPr>
            <w:tcW w:w="1213" w:type="dxa"/>
            <w:noWrap/>
          </w:tcPr>
          <w:p w14:paraId="5DCAD437" w14:textId="3612BC0F" w:rsidR="003F7124" w:rsidRPr="00FF30C3" w:rsidRDefault="00E4314C" w:rsidP="002145B5">
            <w:pPr>
              <w:suppressAutoHyphens/>
              <w:spacing w:after="160" w:line="264" w:lineRule="auto"/>
              <w:jc w:val="center"/>
              <w:rPr>
                <w:rFonts w:eastAsia="Gulim" w:cstheme="minorHAnsi"/>
                <w:bCs/>
                <w:szCs w:val="18"/>
              </w:rPr>
            </w:pPr>
            <w:r>
              <w:rPr>
                <w:rFonts w:eastAsia="Gulim" w:cstheme="minorHAnsi"/>
                <w:bCs/>
                <w:szCs w:val="18"/>
              </w:rPr>
              <w:t>$57,448</w:t>
            </w:r>
          </w:p>
        </w:tc>
        <w:tc>
          <w:tcPr>
            <w:tcW w:w="1752" w:type="dxa"/>
            <w:noWrap/>
          </w:tcPr>
          <w:p w14:paraId="493C37D8" w14:textId="33A0E80E" w:rsidR="003F7124" w:rsidRPr="00FF30C3" w:rsidRDefault="00E4314C" w:rsidP="002145B5">
            <w:pPr>
              <w:suppressAutoHyphens/>
              <w:spacing w:after="160" w:line="264" w:lineRule="auto"/>
              <w:jc w:val="center"/>
              <w:rPr>
                <w:rFonts w:eastAsia="Gulim" w:cstheme="minorHAnsi"/>
                <w:bCs/>
                <w:szCs w:val="18"/>
              </w:rPr>
            </w:pPr>
            <w:r>
              <w:rPr>
                <w:rFonts w:eastAsia="Gulim" w:cstheme="minorHAnsi"/>
                <w:bCs/>
                <w:szCs w:val="18"/>
              </w:rPr>
              <w:t>84%</w:t>
            </w:r>
          </w:p>
        </w:tc>
      </w:tr>
    </w:tbl>
    <w:p w14:paraId="3975BD06" w14:textId="40DF2523" w:rsidR="00BF487D" w:rsidRPr="00A27FF4" w:rsidRDefault="00BF487D" w:rsidP="00EE75BE">
      <w:pPr>
        <w:pStyle w:val="BodyTextPostHead"/>
      </w:pPr>
    </w:p>
    <w:p w14:paraId="03E8B895" w14:textId="4B82A5E0" w:rsidR="0007471E" w:rsidRPr="00A27FF4" w:rsidRDefault="0007471E" w:rsidP="00AD7228">
      <w:pPr>
        <w:pStyle w:val="Heading3"/>
      </w:pPr>
      <w:bookmarkStart w:id="41" w:name="_Toc222826849"/>
      <w:r>
        <w:t>Apprenticeship Outcomes</w:t>
      </w:r>
      <w:bookmarkEnd w:id="41"/>
    </w:p>
    <w:p w14:paraId="52BC15CC" w14:textId="6FF17140" w:rsidR="00B56FDF" w:rsidRDefault="00C21B99" w:rsidP="00B56FDF">
      <w:pPr>
        <w:pStyle w:val="BodyText"/>
      </w:pPr>
      <w:bookmarkStart w:id="42" w:name="_Hlk158217970"/>
      <w:r w:rsidRPr="00A27FF4">
        <w:t>As shown in</w:t>
      </w:r>
      <w:r>
        <w:t xml:space="preserve"> </w:t>
      </w:r>
      <w:r w:rsidRPr="00D01085">
        <w:rPr>
          <w:b/>
        </w:rPr>
        <w:t xml:space="preserve">Table </w:t>
      </w:r>
      <w:r w:rsidR="0093525A">
        <w:rPr>
          <w:b/>
        </w:rPr>
        <w:t>4</w:t>
      </w:r>
      <w:r w:rsidRPr="00A27FF4">
        <w:t xml:space="preserve">, </w:t>
      </w:r>
      <w:r w:rsidR="00411514">
        <w:rPr>
          <w:spacing w:val="-2"/>
        </w:rPr>
        <w:t>95</w:t>
      </w:r>
      <w:r w:rsidR="001413CA">
        <w:rPr>
          <w:spacing w:val="-2"/>
        </w:rPr>
        <w:t>%</w:t>
      </w:r>
      <w:r>
        <w:rPr>
          <w:spacing w:val="-2"/>
        </w:rPr>
        <w:t xml:space="preserve"> of apprenticeships are offered through DTCs</w:t>
      </w:r>
      <w:bookmarkEnd w:id="42"/>
      <w:r w:rsidR="00113455">
        <w:rPr>
          <w:spacing w:val="-2"/>
        </w:rPr>
        <w:t xml:space="preserve"> </w:t>
      </w:r>
      <w:r w:rsidR="00411514">
        <w:rPr>
          <w:spacing w:val="-2"/>
        </w:rPr>
        <w:t>with nearly 17,000</w:t>
      </w:r>
      <w:r w:rsidR="00113455">
        <w:rPr>
          <w:spacing w:val="-2"/>
        </w:rPr>
        <w:t xml:space="preserve"> total apprenticeships awarded</w:t>
      </w:r>
      <w:r w:rsidR="00300E4D">
        <w:rPr>
          <w:spacing w:val="-2"/>
        </w:rPr>
        <w:t>. When comb</w:t>
      </w:r>
      <w:r w:rsidR="00AA09D3">
        <w:rPr>
          <w:spacing w:val="-2"/>
        </w:rPr>
        <w:t xml:space="preserve">ined, the median first-year earnings of all </w:t>
      </w:r>
      <w:r w:rsidR="00C62884">
        <w:rPr>
          <w:spacing w:val="-2"/>
        </w:rPr>
        <w:t xml:space="preserve">DTC and FCS </w:t>
      </w:r>
      <w:r w:rsidR="00AA09D3">
        <w:rPr>
          <w:spacing w:val="-2"/>
        </w:rPr>
        <w:t xml:space="preserve">graduates totaled </w:t>
      </w:r>
      <w:r w:rsidR="00381234">
        <w:rPr>
          <w:spacing w:val="-2"/>
        </w:rPr>
        <w:t>$48,40</w:t>
      </w:r>
      <w:r w:rsidR="007040F9">
        <w:rPr>
          <w:spacing w:val="-2"/>
        </w:rPr>
        <w:t>5</w:t>
      </w:r>
      <w:r w:rsidR="00241B7B">
        <w:rPr>
          <w:spacing w:val="-2"/>
        </w:rPr>
        <w:t>,</w:t>
      </w:r>
      <w:r w:rsidR="00AA09D3">
        <w:rPr>
          <w:spacing w:val="-2"/>
        </w:rPr>
        <w:t xml:space="preserve"> with </w:t>
      </w:r>
      <w:r w:rsidR="00CC7AB0">
        <w:rPr>
          <w:spacing w:val="-2"/>
        </w:rPr>
        <w:t>more than</w:t>
      </w:r>
      <w:r w:rsidR="00AA09D3">
        <w:rPr>
          <w:spacing w:val="-2"/>
        </w:rPr>
        <w:t xml:space="preserve"> </w:t>
      </w:r>
      <w:r w:rsidR="00381234">
        <w:rPr>
          <w:spacing w:val="-2"/>
        </w:rPr>
        <w:t>82</w:t>
      </w:r>
      <w:r w:rsidR="001413CA">
        <w:rPr>
          <w:spacing w:val="-2"/>
        </w:rPr>
        <w:t xml:space="preserve">% </w:t>
      </w:r>
      <w:r w:rsidR="00AA09D3">
        <w:rPr>
          <w:spacing w:val="-2"/>
        </w:rPr>
        <w:t xml:space="preserve">found within employment data </w:t>
      </w:r>
      <w:r w:rsidR="00B22721">
        <w:rPr>
          <w:spacing w:val="-2"/>
        </w:rPr>
        <w:t>one</w:t>
      </w:r>
      <w:r w:rsidR="00AA09D3">
        <w:rPr>
          <w:spacing w:val="-2"/>
        </w:rPr>
        <w:t xml:space="preserve"> year after completion</w:t>
      </w:r>
      <w:r w:rsidR="008B5D8B">
        <w:rPr>
          <w:spacing w:val="-2"/>
        </w:rPr>
        <w:t>.</w:t>
      </w:r>
    </w:p>
    <w:p w14:paraId="7974B316" w14:textId="20676AA0" w:rsidR="00D65B72" w:rsidRPr="006975AC" w:rsidRDefault="00D65B72" w:rsidP="00D65B72">
      <w:pPr>
        <w:pStyle w:val="BodyText"/>
        <w:rPr>
          <w:b/>
          <w:bCs/>
        </w:rPr>
      </w:pPr>
      <w:r w:rsidRPr="006975AC">
        <w:rPr>
          <w:b/>
          <w:bCs/>
        </w:rPr>
        <w:t xml:space="preserve">Table </w:t>
      </w:r>
      <w:r w:rsidR="0093525A">
        <w:rPr>
          <w:b/>
          <w:bCs/>
        </w:rPr>
        <w:t>4</w:t>
      </w:r>
      <w:r w:rsidRPr="006975AC">
        <w:rPr>
          <w:b/>
          <w:bCs/>
        </w:rPr>
        <w:t xml:space="preserve">. Employment Outcomes of </w:t>
      </w:r>
      <w:r w:rsidR="00D74A5E">
        <w:rPr>
          <w:b/>
          <w:bCs/>
        </w:rPr>
        <w:t>Graduates</w:t>
      </w:r>
      <w:r w:rsidRPr="006975AC">
        <w:rPr>
          <w:b/>
          <w:bCs/>
        </w:rPr>
        <w:t xml:space="preserve"> with </w:t>
      </w:r>
      <w:r w:rsidRPr="00431E33">
        <w:rPr>
          <w:b/>
          <w:bCs/>
        </w:rPr>
        <w:t>A</w:t>
      </w:r>
      <w:r>
        <w:rPr>
          <w:b/>
          <w:bCs/>
        </w:rPr>
        <w:t>pprenticeships</w:t>
      </w:r>
    </w:p>
    <w:tbl>
      <w:tblPr>
        <w:tblStyle w:val="TableStyle"/>
        <w:tblW w:w="9265" w:type="dxa"/>
        <w:tblLook w:val="04A0" w:firstRow="1" w:lastRow="0" w:firstColumn="1" w:lastColumn="0" w:noHBand="0" w:noVBand="1"/>
      </w:tblPr>
      <w:tblGrid>
        <w:gridCol w:w="2335"/>
        <w:gridCol w:w="1260"/>
        <w:gridCol w:w="1165"/>
        <w:gridCol w:w="1625"/>
        <w:gridCol w:w="1170"/>
        <w:gridCol w:w="1710"/>
      </w:tblGrid>
      <w:tr w:rsidR="00E4314C" w:rsidRPr="00431E33" w14:paraId="3D38DAD8" w14:textId="77777777" w:rsidTr="00D60273">
        <w:trPr>
          <w:cnfStyle w:val="100000000000" w:firstRow="1" w:lastRow="0" w:firstColumn="0" w:lastColumn="0" w:oddVBand="0" w:evenVBand="0" w:oddHBand="0" w:evenHBand="0" w:firstRowFirstColumn="0" w:firstRowLastColumn="0" w:lastRowFirstColumn="0" w:lastRowLastColumn="0"/>
          <w:trHeight w:val="1467"/>
        </w:trPr>
        <w:tc>
          <w:tcPr>
            <w:tcW w:w="2335" w:type="dxa"/>
            <w:noWrap/>
            <w:hideMark/>
          </w:tcPr>
          <w:p w14:paraId="0D073BD2" w14:textId="50E1020D" w:rsidR="00D65B72" w:rsidRPr="00D60273" w:rsidRDefault="00F76ED0" w:rsidP="00286F40">
            <w:pPr>
              <w:suppressAutoHyphens/>
              <w:spacing w:before="40" w:after="40" w:line="264" w:lineRule="auto"/>
              <w:rPr>
                <w:rFonts w:asciiTheme="majorHAnsi" w:eastAsia="MS Mincho" w:hAnsiTheme="majorHAnsi" w:cstheme="majorHAnsi"/>
                <w:b w:val="0"/>
                <w:bCs/>
                <w:color w:val="FFFFFF"/>
                <w:szCs w:val="20"/>
              </w:rPr>
            </w:pPr>
            <w:r w:rsidRPr="00D60273">
              <w:rPr>
                <w:rFonts w:asciiTheme="majorHAnsi" w:eastAsia="MS Mincho" w:hAnsiTheme="majorHAnsi" w:cstheme="majorHAnsi"/>
                <w:bCs/>
                <w:color w:val="FFFFFF"/>
                <w:szCs w:val="20"/>
              </w:rPr>
              <w:t>Credential Type</w:t>
            </w:r>
          </w:p>
        </w:tc>
        <w:tc>
          <w:tcPr>
            <w:tcW w:w="1260" w:type="dxa"/>
            <w:noWrap/>
            <w:hideMark/>
          </w:tcPr>
          <w:p w14:paraId="698E9F42" w14:textId="550E3EE3" w:rsidR="00D65B72" w:rsidRPr="00D60273" w:rsidRDefault="00D65B72" w:rsidP="00286F40">
            <w:pPr>
              <w:suppressAutoHyphens/>
              <w:spacing w:before="40" w:after="40" w:line="264" w:lineRule="auto"/>
              <w:jc w:val="center"/>
              <w:rPr>
                <w:rFonts w:asciiTheme="majorHAnsi" w:eastAsia="MS Mincho" w:hAnsiTheme="majorHAnsi" w:cstheme="majorHAnsi"/>
                <w:b w:val="0"/>
                <w:bCs/>
                <w:color w:val="FFFFFF"/>
                <w:szCs w:val="20"/>
              </w:rPr>
            </w:pPr>
            <w:r w:rsidRPr="00D60273">
              <w:rPr>
                <w:rFonts w:asciiTheme="majorHAnsi" w:eastAsia="MS Mincho" w:hAnsiTheme="majorHAnsi" w:cstheme="majorHAnsi"/>
                <w:bCs/>
                <w:color w:val="FFFFFF"/>
                <w:szCs w:val="20"/>
              </w:rPr>
              <w:t xml:space="preserve">Total </w:t>
            </w:r>
            <w:r w:rsidR="00D74A5E" w:rsidRPr="00D60273">
              <w:rPr>
                <w:rFonts w:asciiTheme="majorHAnsi" w:eastAsia="MS Mincho" w:hAnsiTheme="majorHAnsi" w:cstheme="majorHAnsi"/>
                <w:bCs/>
                <w:color w:val="FFFFFF"/>
                <w:szCs w:val="20"/>
              </w:rPr>
              <w:t>Graduates</w:t>
            </w:r>
          </w:p>
        </w:tc>
        <w:tc>
          <w:tcPr>
            <w:tcW w:w="1165" w:type="dxa"/>
            <w:noWrap/>
            <w:hideMark/>
          </w:tcPr>
          <w:p w14:paraId="1F809B1E" w14:textId="77777777" w:rsidR="00D65B72" w:rsidRPr="00D60273" w:rsidRDefault="00D65B72" w:rsidP="00286F40">
            <w:pPr>
              <w:suppressAutoHyphens/>
              <w:spacing w:before="40" w:after="40" w:line="264" w:lineRule="auto"/>
              <w:jc w:val="center"/>
              <w:rPr>
                <w:rFonts w:asciiTheme="majorHAnsi" w:eastAsia="MS Mincho" w:hAnsiTheme="majorHAnsi" w:cstheme="majorHAnsi"/>
                <w:b w:val="0"/>
                <w:bCs/>
                <w:color w:val="FFFFFF"/>
                <w:szCs w:val="20"/>
              </w:rPr>
            </w:pPr>
            <w:r w:rsidRPr="00D60273">
              <w:rPr>
                <w:rFonts w:asciiTheme="majorHAnsi" w:eastAsia="MS Mincho" w:hAnsiTheme="majorHAnsi" w:cstheme="majorHAnsi"/>
                <w:bCs/>
                <w:color w:val="FFFFFF"/>
                <w:szCs w:val="20"/>
              </w:rPr>
              <w:t>Median First-Year Earnings</w:t>
            </w:r>
          </w:p>
        </w:tc>
        <w:tc>
          <w:tcPr>
            <w:tcW w:w="1625" w:type="dxa"/>
            <w:noWrap/>
            <w:hideMark/>
          </w:tcPr>
          <w:p w14:paraId="23CB9635" w14:textId="73E7DCF2" w:rsidR="00D65B72" w:rsidRPr="00D60273" w:rsidRDefault="00D65B72" w:rsidP="00286F40">
            <w:pPr>
              <w:suppressAutoHyphens/>
              <w:spacing w:before="40" w:after="40" w:line="264" w:lineRule="auto"/>
              <w:jc w:val="center"/>
              <w:rPr>
                <w:rFonts w:asciiTheme="majorHAnsi" w:eastAsia="MS Mincho" w:hAnsiTheme="majorHAnsi" w:cstheme="majorHAnsi"/>
                <w:b w:val="0"/>
                <w:bCs/>
                <w:color w:val="FFFFFF"/>
                <w:szCs w:val="20"/>
              </w:rPr>
            </w:pPr>
            <w:r w:rsidRPr="00D60273">
              <w:rPr>
                <w:rFonts w:asciiTheme="majorHAnsi" w:eastAsia="MS Mincho" w:hAnsiTheme="majorHAnsi" w:cstheme="majorHAnsi"/>
                <w:bCs/>
                <w:color w:val="FFFFFF"/>
                <w:szCs w:val="20"/>
              </w:rPr>
              <w:t xml:space="preserve">Percentage Found in Employment Data After </w:t>
            </w:r>
            <w:r w:rsidR="0045581D" w:rsidRPr="00D60273">
              <w:rPr>
                <w:rFonts w:asciiTheme="majorHAnsi" w:eastAsia="MS Mincho" w:hAnsiTheme="majorHAnsi" w:cstheme="majorHAnsi"/>
                <w:bCs/>
                <w:color w:val="FFFFFF"/>
                <w:szCs w:val="20"/>
              </w:rPr>
              <w:t>One</w:t>
            </w:r>
            <w:r w:rsidRPr="00D60273">
              <w:rPr>
                <w:rFonts w:asciiTheme="majorHAnsi" w:eastAsia="MS Mincho" w:hAnsiTheme="majorHAnsi" w:cstheme="majorHAnsi"/>
                <w:bCs/>
                <w:color w:val="FFFFFF"/>
                <w:szCs w:val="20"/>
              </w:rPr>
              <w:t> Year</w:t>
            </w:r>
          </w:p>
        </w:tc>
        <w:tc>
          <w:tcPr>
            <w:tcW w:w="1170" w:type="dxa"/>
            <w:noWrap/>
            <w:hideMark/>
          </w:tcPr>
          <w:p w14:paraId="544E2D98" w14:textId="77777777" w:rsidR="00D65B72" w:rsidRPr="00D60273" w:rsidRDefault="00D65B72" w:rsidP="00286F40">
            <w:pPr>
              <w:suppressAutoHyphens/>
              <w:spacing w:before="40" w:after="40" w:line="264" w:lineRule="auto"/>
              <w:jc w:val="center"/>
              <w:rPr>
                <w:rFonts w:asciiTheme="majorHAnsi" w:eastAsia="MS Mincho" w:hAnsiTheme="majorHAnsi" w:cstheme="majorHAnsi"/>
                <w:b w:val="0"/>
                <w:bCs/>
                <w:color w:val="FFFFFF"/>
                <w:szCs w:val="20"/>
              </w:rPr>
            </w:pPr>
            <w:r w:rsidRPr="00D60273">
              <w:rPr>
                <w:rFonts w:asciiTheme="majorHAnsi" w:eastAsia="MS Mincho" w:hAnsiTheme="majorHAnsi" w:cstheme="majorHAnsi"/>
                <w:bCs/>
                <w:color w:val="FFFFFF"/>
                <w:szCs w:val="20"/>
              </w:rPr>
              <w:t>Median Fifth-Year Earnings</w:t>
            </w:r>
          </w:p>
        </w:tc>
        <w:tc>
          <w:tcPr>
            <w:tcW w:w="1710" w:type="dxa"/>
            <w:noWrap/>
            <w:hideMark/>
          </w:tcPr>
          <w:p w14:paraId="5637FEDA" w14:textId="211428ED" w:rsidR="00D65B72" w:rsidRPr="00D60273" w:rsidRDefault="00D65B72" w:rsidP="00286F40">
            <w:pPr>
              <w:suppressAutoHyphens/>
              <w:spacing w:before="40" w:after="40" w:line="264" w:lineRule="auto"/>
              <w:jc w:val="center"/>
              <w:rPr>
                <w:rFonts w:asciiTheme="majorHAnsi" w:eastAsia="MS Mincho" w:hAnsiTheme="majorHAnsi" w:cstheme="majorHAnsi"/>
                <w:b w:val="0"/>
                <w:bCs/>
                <w:color w:val="FFFFFF"/>
                <w:szCs w:val="20"/>
              </w:rPr>
            </w:pPr>
            <w:r w:rsidRPr="00D60273">
              <w:rPr>
                <w:rFonts w:asciiTheme="majorHAnsi" w:eastAsia="MS Mincho" w:hAnsiTheme="majorHAnsi" w:cstheme="majorHAnsi"/>
                <w:bCs/>
                <w:color w:val="FFFFFF"/>
                <w:szCs w:val="20"/>
              </w:rPr>
              <w:t xml:space="preserve">Percentage Found in Employment Data After </w:t>
            </w:r>
            <w:r w:rsidR="0045581D" w:rsidRPr="00D60273">
              <w:rPr>
                <w:rFonts w:asciiTheme="majorHAnsi" w:eastAsia="MS Mincho" w:hAnsiTheme="majorHAnsi" w:cstheme="majorHAnsi"/>
                <w:bCs/>
                <w:color w:val="FFFFFF"/>
                <w:szCs w:val="20"/>
              </w:rPr>
              <w:t>Five</w:t>
            </w:r>
            <w:r w:rsidRPr="00D60273">
              <w:rPr>
                <w:rFonts w:asciiTheme="majorHAnsi" w:eastAsia="MS Mincho" w:hAnsiTheme="majorHAnsi" w:cstheme="majorHAnsi"/>
                <w:bCs/>
                <w:color w:val="FFFFFF"/>
                <w:szCs w:val="20"/>
              </w:rPr>
              <w:t> Years</w:t>
            </w:r>
          </w:p>
        </w:tc>
      </w:tr>
      <w:tr w:rsidR="00E4314C" w:rsidRPr="00431E33" w14:paraId="39AC22EB" w14:textId="77777777" w:rsidTr="00D60273">
        <w:trPr>
          <w:cnfStyle w:val="000000100000" w:firstRow="0" w:lastRow="0" w:firstColumn="0" w:lastColumn="0" w:oddVBand="0" w:evenVBand="0" w:oddHBand="1" w:evenHBand="0" w:firstRowFirstColumn="0" w:firstRowLastColumn="0" w:lastRowFirstColumn="0" w:lastRowLastColumn="0"/>
          <w:trHeight w:val="539"/>
        </w:trPr>
        <w:tc>
          <w:tcPr>
            <w:tcW w:w="2335" w:type="dxa"/>
            <w:noWrap/>
          </w:tcPr>
          <w:p w14:paraId="49306EA7" w14:textId="02D36316" w:rsidR="005C328A" w:rsidRPr="00FF30C3" w:rsidRDefault="005C328A" w:rsidP="007A4ACC">
            <w:pPr>
              <w:suppressAutoHyphens/>
              <w:spacing w:after="160" w:line="264" w:lineRule="auto"/>
              <w:rPr>
                <w:rFonts w:eastAsia="Gulim" w:cstheme="minorHAnsi"/>
                <w:bCs/>
                <w:szCs w:val="18"/>
              </w:rPr>
            </w:pPr>
            <w:r w:rsidRPr="00FF30C3">
              <w:rPr>
                <w:rFonts w:eastAsia="Gulim" w:cstheme="minorHAnsi"/>
                <w:bCs/>
                <w:szCs w:val="18"/>
              </w:rPr>
              <w:t>Apprenticeship (DTC)</w:t>
            </w:r>
          </w:p>
        </w:tc>
        <w:tc>
          <w:tcPr>
            <w:tcW w:w="1260" w:type="dxa"/>
            <w:noWrap/>
          </w:tcPr>
          <w:p w14:paraId="6211E2DE" w14:textId="29870C7B" w:rsidR="005C328A" w:rsidRPr="007A4ACC" w:rsidRDefault="00E4314C" w:rsidP="007A4ACC">
            <w:pPr>
              <w:suppressAutoHyphens/>
              <w:spacing w:after="160" w:line="264" w:lineRule="auto"/>
              <w:jc w:val="center"/>
              <w:rPr>
                <w:rFonts w:eastAsia="Gulim" w:cstheme="minorHAnsi"/>
                <w:bCs/>
                <w:szCs w:val="18"/>
              </w:rPr>
            </w:pPr>
            <w:r>
              <w:rPr>
                <w:rFonts w:eastAsia="Gulim" w:cstheme="minorHAnsi"/>
                <w:bCs/>
                <w:szCs w:val="18"/>
              </w:rPr>
              <w:t>16,144</w:t>
            </w:r>
          </w:p>
        </w:tc>
        <w:tc>
          <w:tcPr>
            <w:tcW w:w="1165" w:type="dxa"/>
            <w:noWrap/>
          </w:tcPr>
          <w:p w14:paraId="6339558F" w14:textId="3D8AE3A8" w:rsidR="005C328A" w:rsidRPr="007A4ACC" w:rsidRDefault="00E4314C" w:rsidP="007A4ACC">
            <w:pPr>
              <w:suppressAutoHyphens/>
              <w:spacing w:after="160" w:line="264" w:lineRule="auto"/>
              <w:jc w:val="center"/>
              <w:rPr>
                <w:rFonts w:eastAsia="Gulim" w:cstheme="minorHAnsi"/>
                <w:bCs/>
                <w:szCs w:val="18"/>
              </w:rPr>
            </w:pPr>
            <w:r>
              <w:rPr>
                <w:rFonts w:eastAsia="Gulim" w:cstheme="minorHAnsi"/>
                <w:bCs/>
                <w:szCs w:val="18"/>
              </w:rPr>
              <w:t>$48,296</w:t>
            </w:r>
          </w:p>
        </w:tc>
        <w:tc>
          <w:tcPr>
            <w:tcW w:w="1625" w:type="dxa"/>
            <w:noWrap/>
          </w:tcPr>
          <w:p w14:paraId="299432E8" w14:textId="13C11D32" w:rsidR="005C328A" w:rsidRPr="007A4ACC" w:rsidRDefault="00E4314C" w:rsidP="007A4ACC">
            <w:pPr>
              <w:suppressAutoHyphens/>
              <w:spacing w:after="160" w:line="264" w:lineRule="auto"/>
              <w:jc w:val="center"/>
              <w:rPr>
                <w:rFonts w:eastAsia="Gulim" w:cstheme="minorHAnsi"/>
                <w:bCs/>
                <w:szCs w:val="18"/>
              </w:rPr>
            </w:pPr>
            <w:r>
              <w:rPr>
                <w:rFonts w:eastAsia="Gulim" w:cstheme="minorHAnsi"/>
                <w:bCs/>
                <w:szCs w:val="18"/>
              </w:rPr>
              <w:t>82%</w:t>
            </w:r>
          </w:p>
        </w:tc>
        <w:tc>
          <w:tcPr>
            <w:tcW w:w="1170" w:type="dxa"/>
            <w:noWrap/>
          </w:tcPr>
          <w:p w14:paraId="3571AD99" w14:textId="62F036FC" w:rsidR="005C328A" w:rsidRPr="007A4ACC" w:rsidRDefault="00E4314C" w:rsidP="007A4ACC">
            <w:pPr>
              <w:suppressAutoHyphens/>
              <w:spacing w:after="160" w:line="264" w:lineRule="auto"/>
              <w:jc w:val="center"/>
              <w:rPr>
                <w:rFonts w:eastAsia="Gulim" w:cstheme="minorHAnsi"/>
                <w:bCs/>
                <w:szCs w:val="18"/>
              </w:rPr>
            </w:pPr>
            <w:r>
              <w:rPr>
                <w:rFonts w:eastAsia="Gulim" w:cstheme="minorHAnsi"/>
                <w:bCs/>
                <w:szCs w:val="18"/>
              </w:rPr>
              <w:t>$57,320</w:t>
            </w:r>
          </w:p>
        </w:tc>
        <w:tc>
          <w:tcPr>
            <w:tcW w:w="1710" w:type="dxa"/>
            <w:noWrap/>
          </w:tcPr>
          <w:p w14:paraId="651D8CB7" w14:textId="6B1AAA1F" w:rsidR="005C328A" w:rsidRPr="007A4ACC" w:rsidRDefault="00E4314C" w:rsidP="007A4ACC">
            <w:pPr>
              <w:suppressAutoHyphens/>
              <w:spacing w:after="160" w:line="264" w:lineRule="auto"/>
              <w:jc w:val="center"/>
              <w:rPr>
                <w:rFonts w:eastAsia="Gulim" w:cstheme="minorHAnsi"/>
                <w:bCs/>
                <w:szCs w:val="18"/>
              </w:rPr>
            </w:pPr>
            <w:r>
              <w:rPr>
                <w:rFonts w:eastAsia="Gulim" w:cstheme="minorHAnsi"/>
                <w:bCs/>
                <w:szCs w:val="18"/>
              </w:rPr>
              <w:t>75%</w:t>
            </w:r>
          </w:p>
        </w:tc>
      </w:tr>
      <w:tr w:rsidR="00E4314C" w:rsidRPr="00431E33" w14:paraId="5723B384" w14:textId="77777777" w:rsidTr="00D60273">
        <w:trPr>
          <w:cnfStyle w:val="000000010000" w:firstRow="0" w:lastRow="0" w:firstColumn="0" w:lastColumn="0" w:oddVBand="0" w:evenVBand="0" w:oddHBand="0" w:evenHBand="1" w:firstRowFirstColumn="0" w:firstRowLastColumn="0" w:lastRowFirstColumn="0" w:lastRowLastColumn="0"/>
          <w:trHeight w:val="554"/>
        </w:trPr>
        <w:tc>
          <w:tcPr>
            <w:tcW w:w="2335" w:type="dxa"/>
            <w:noWrap/>
          </w:tcPr>
          <w:p w14:paraId="1BC4746E" w14:textId="45652CD2" w:rsidR="005C328A" w:rsidRPr="00FF30C3" w:rsidRDefault="005C328A" w:rsidP="007A4ACC">
            <w:pPr>
              <w:suppressAutoHyphens/>
              <w:spacing w:after="160" w:line="264" w:lineRule="auto"/>
              <w:rPr>
                <w:rFonts w:eastAsia="Gulim" w:cstheme="minorHAnsi"/>
                <w:bCs/>
                <w:szCs w:val="18"/>
              </w:rPr>
            </w:pPr>
            <w:r w:rsidRPr="00FF30C3">
              <w:rPr>
                <w:rFonts w:eastAsia="Gulim" w:cstheme="minorHAnsi"/>
                <w:bCs/>
                <w:szCs w:val="18"/>
              </w:rPr>
              <w:t>Apprenticeship (FCS)</w:t>
            </w:r>
          </w:p>
        </w:tc>
        <w:tc>
          <w:tcPr>
            <w:tcW w:w="1260" w:type="dxa"/>
            <w:noWrap/>
          </w:tcPr>
          <w:p w14:paraId="5AB35861" w14:textId="3BF205EE" w:rsidR="005C328A" w:rsidRPr="007A4ACC" w:rsidRDefault="00E4314C" w:rsidP="007A4ACC">
            <w:pPr>
              <w:suppressAutoHyphens/>
              <w:spacing w:after="160" w:line="264" w:lineRule="auto"/>
              <w:jc w:val="center"/>
              <w:rPr>
                <w:rFonts w:eastAsia="Gulim" w:cstheme="minorHAnsi"/>
                <w:bCs/>
                <w:szCs w:val="18"/>
              </w:rPr>
            </w:pPr>
            <w:r>
              <w:rPr>
                <w:rFonts w:eastAsia="Gulim" w:cstheme="minorHAnsi"/>
                <w:bCs/>
                <w:szCs w:val="18"/>
              </w:rPr>
              <w:t>851</w:t>
            </w:r>
          </w:p>
        </w:tc>
        <w:tc>
          <w:tcPr>
            <w:tcW w:w="1165" w:type="dxa"/>
            <w:noWrap/>
          </w:tcPr>
          <w:p w14:paraId="2D5278D3" w14:textId="1D823014" w:rsidR="005C328A" w:rsidRPr="007A4ACC" w:rsidRDefault="00E4314C" w:rsidP="007A4ACC">
            <w:pPr>
              <w:suppressAutoHyphens/>
              <w:spacing w:after="160" w:line="264" w:lineRule="auto"/>
              <w:jc w:val="center"/>
              <w:rPr>
                <w:rFonts w:eastAsia="Gulim" w:cstheme="minorHAnsi"/>
                <w:bCs/>
                <w:szCs w:val="18"/>
              </w:rPr>
            </w:pPr>
            <w:r>
              <w:rPr>
                <w:rFonts w:eastAsia="Gulim" w:cstheme="minorHAnsi"/>
                <w:bCs/>
                <w:szCs w:val="18"/>
              </w:rPr>
              <w:t>$50,480</w:t>
            </w:r>
          </w:p>
        </w:tc>
        <w:tc>
          <w:tcPr>
            <w:tcW w:w="1625" w:type="dxa"/>
            <w:noWrap/>
          </w:tcPr>
          <w:p w14:paraId="4FF20C98" w14:textId="7E8BED5C" w:rsidR="005C328A" w:rsidRPr="007A4ACC" w:rsidRDefault="00762826" w:rsidP="007A4ACC">
            <w:pPr>
              <w:suppressAutoHyphens/>
              <w:spacing w:after="160" w:line="264" w:lineRule="auto"/>
              <w:jc w:val="center"/>
              <w:rPr>
                <w:rFonts w:eastAsia="Gulim" w:cstheme="minorHAnsi"/>
                <w:bCs/>
                <w:szCs w:val="18"/>
              </w:rPr>
            </w:pPr>
            <w:r>
              <w:rPr>
                <w:rFonts w:eastAsia="Gulim" w:cstheme="minorHAnsi"/>
                <w:bCs/>
                <w:szCs w:val="18"/>
              </w:rPr>
              <w:t xml:space="preserve"> 93%</w:t>
            </w:r>
          </w:p>
        </w:tc>
        <w:tc>
          <w:tcPr>
            <w:tcW w:w="1170" w:type="dxa"/>
            <w:noWrap/>
          </w:tcPr>
          <w:p w14:paraId="13DA0A2C" w14:textId="72F17403" w:rsidR="005C328A" w:rsidRPr="007A4ACC" w:rsidRDefault="00E4314C" w:rsidP="007A4ACC">
            <w:pPr>
              <w:suppressAutoHyphens/>
              <w:spacing w:after="160" w:line="264" w:lineRule="auto"/>
              <w:jc w:val="center"/>
              <w:rPr>
                <w:rFonts w:eastAsia="Gulim" w:cstheme="minorHAnsi"/>
                <w:bCs/>
                <w:szCs w:val="18"/>
              </w:rPr>
            </w:pPr>
            <w:r>
              <w:rPr>
                <w:rFonts w:eastAsia="Gulim" w:cstheme="minorHAnsi"/>
                <w:bCs/>
                <w:szCs w:val="18"/>
              </w:rPr>
              <w:t>$61,330</w:t>
            </w:r>
          </w:p>
        </w:tc>
        <w:tc>
          <w:tcPr>
            <w:tcW w:w="1710" w:type="dxa"/>
            <w:noWrap/>
          </w:tcPr>
          <w:p w14:paraId="2EC5037E" w14:textId="0AC982D0" w:rsidR="005C328A" w:rsidRPr="007A4ACC" w:rsidRDefault="00E4314C" w:rsidP="007A4ACC">
            <w:pPr>
              <w:suppressAutoHyphens/>
              <w:spacing w:after="160" w:line="264" w:lineRule="auto"/>
              <w:jc w:val="center"/>
              <w:rPr>
                <w:rFonts w:eastAsia="Gulim" w:cstheme="minorHAnsi"/>
                <w:bCs/>
                <w:szCs w:val="18"/>
              </w:rPr>
            </w:pPr>
            <w:r>
              <w:rPr>
                <w:rFonts w:eastAsia="Gulim" w:cstheme="minorHAnsi"/>
                <w:bCs/>
                <w:szCs w:val="18"/>
              </w:rPr>
              <w:t>84%</w:t>
            </w:r>
          </w:p>
        </w:tc>
      </w:tr>
    </w:tbl>
    <w:p w14:paraId="51F53394" w14:textId="0BFC98ED" w:rsidR="00B56FDF" w:rsidRPr="00A27FF4" w:rsidRDefault="00B56FDF" w:rsidP="00B56FDF">
      <w:pPr>
        <w:pStyle w:val="BodyTextPostHead"/>
      </w:pPr>
    </w:p>
    <w:p w14:paraId="2C6836F3" w14:textId="3E9347E0" w:rsidR="00E86C01" w:rsidRDefault="00E86C01" w:rsidP="00863EEE">
      <w:pPr>
        <w:pStyle w:val="Heading3"/>
      </w:pPr>
      <w:bookmarkStart w:id="43" w:name="_Toc25315905"/>
      <w:bookmarkStart w:id="44" w:name="_Toc222826850"/>
      <w:r w:rsidRPr="00863EEE">
        <w:lastRenderedPageBreak/>
        <w:t>What Students Study</w:t>
      </w:r>
      <w:bookmarkEnd w:id="43"/>
      <w:bookmarkEnd w:id="44"/>
    </w:p>
    <w:p w14:paraId="25D28048" w14:textId="2AE735F9" w:rsidR="00F027BD" w:rsidRDefault="00FB0A32" w:rsidP="00B56FDF">
      <w:pPr>
        <w:pStyle w:val="BodyTextPostHead"/>
      </w:pPr>
      <w:r w:rsidRPr="00FB0A32">
        <w:rPr>
          <w:b/>
        </w:rPr>
        <w:t xml:space="preserve">Table </w:t>
      </w:r>
      <w:r w:rsidR="0093525A">
        <w:rPr>
          <w:b/>
        </w:rPr>
        <w:t>5</w:t>
      </w:r>
      <w:r w:rsidR="00431E33">
        <w:t xml:space="preserve"> </w:t>
      </w:r>
      <w:r w:rsidR="00B56FDF" w:rsidRPr="00A27FF4">
        <w:t xml:space="preserve">presents student outcomes for the most popular career certificate programs offered by </w:t>
      </w:r>
      <w:r w:rsidR="00B56FDF" w:rsidRPr="009F328D">
        <w:t>DTCs.</w:t>
      </w:r>
      <w:r w:rsidR="00F809F8" w:rsidRPr="009F328D">
        <w:t xml:space="preserve"> </w:t>
      </w:r>
      <w:r w:rsidR="00B56FDF" w:rsidRPr="009F328D">
        <w:t>Median first-year earnings ranged from</w:t>
      </w:r>
      <w:r w:rsidR="001828F8">
        <w:t xml:space="preserve"> </w:t>
      </w:r>
      <w:r w:rsidR="00082D29">
        <w:t>$27,964</w:t>
      </w:r>
      <w:r w:rsidR="009F7E3A" w:rsidRPr="009F328D">
        <w:t xml:space="preserve"> </w:t>
      </w:r>
      <w:r w:rsidR="00B56FDF" w:rsidRPr="009F328D">
        <w:t>(</w:t>
      </w:r>
      <w:r w:rsidR="00935AC2" w:rsidRPr="00675EC8">
        <w:t>C</w:t>
      </w:r>
      <w:r w:rsidR="00935AC2" w:rsidRPr="009F328D">
        <w:t>osmetology</w:t>
      </w:r>
      <w:r w:rsidR="00B56FDF" w:rsidRPr="009F328D">
        <w:t xml:space="preserve">) to </w:t>
      </w:r>
      <w:r w:rsidR="00BC1D91">
        <w:t>$50,</w:t>
      </w:r>
      <w:r w:rsidR="00F027BD">
        <w:t>486</w:t>
      </w:r>
      <w:r w:rsidR="009F7E3A" w:rsidRPr="007477D1">
        <w:t xml:space="preserve"> </w:t>
      </w:r>
      <w:r w:rsidR="00B56FDF" w:rsidRPr="007477D1">
        <w:t>(</w:t>
      </w:r>
      <w:r w:rsidR="00935AC2" w:rsidRPr="007477D1">
        <w:t>L</w:t>
      </w:r>
      <w:r w:rsidR="00B56FDF" w:rsidRPr="007477D1">
        <w:t xml:space="preserve">aw </w:t>
      </w:r>
      <w:r w:rsidR="00935AC2" w:rsidRPr="007477D1">
        <w:t>Enforcement Officer</w:t>
      </w:r>
      <w:r w:rsidR="00B56FDF" w:rsidRPr="007477D1">
        <w:t>)</w:t>
      </w:r>
      <w:r w:rsidR="00B56FDF" w:rsidRPr="009F328D">
        <w:t xml:space="preserve"> for programs with the</w:t>
      </w:r>
      <w:r w:rsidR="00B56FDF" w:rsidRPr="00A27FF4">
        <w:t xml:space="preserve"> most </w:t>
      </w:r>
      <w:r w:rsidR="00D74A5E">
        <w:t>graduates</w:t>
      </w:r>
      <w:r w:rsidR="006253EE">
        <w:t>.</w:t>
      </w:r>
      <w:r w:rsidR="00B56FDF" w:rsidRPr="00A27FF4">
        <w:t xml:space="preserve"> </w:t>
      </w:r>
    </w:p>
    <w:p w14:paraId="319F9455" w14:textId="33393C49" w:rsidR="00B56FDF" w:rsidRPr="00A27FF4" w:rsidRDefault="006253EE" w:rsidP="00B56FDF">
      <w:pPr>
        <w:pStyle w:val="BodyTextPostHead"/>
      </w:pPr>
      <w:r>
        <w:t>The top</w:t>
      </w:r>
      <w:r w:rsidR="009A6B63">
        <w:t xml:space="preserve"> </w:t>
      </w:r>
      <w:r>
        <w:t>10 median first-year earnings ranged from nearly $48,000</w:t>
      </w:r>
      <w:r w:rsidR="00E444EF">
        <w:t xml:space="preserve"> (</w:t>
      </w:r>
      <w:r w:rsidR="00BC1D91">
        <w:t>Wastewater Treatment Technologies</w:t>
      </w:r>
      <w:r w:rsidR="00E444EF">
        <w:t>)</w:t>
      </w:r>
      <w:r>
        <w:t xml:space="preserve"> to</w:t>
      </w:r>
      <w:r w:rsidR="00E444EF">
        <w:t xml:space="preserve"> </w:t>
      </w:r>
      <w:r w:rsidR="00BC1D91">
        <w:t>almost $61,000</w:t>
      </w:r>
      <w:r w:rsidR="00E444EF" w:rsidRPr="00FB09B5">
        <w:t xml:space="preserve"> (</w:t>
      </w:r>
      <w:r w:rsidR="00BC1D91">
        <w:t>Electrical and Instrumentation Technology</w:t>
      </w:r>
      <w:r w:rsidR="00E444EF" w:rsidRPr="00FB09B5">
        <w:t>)</w:t>
      </w:r>
      <w:r>
        <w:t xml:space="preserve"> for programs offering career certificates at DTCs.</w:t>
      </w:r>
    </w:p>
    <w:p w14:paraId="19C99F20" w14:textId="2DF0E700" w:rsidR="00D71349" w:rsidRPr="00D71349" w:rsidRDefault="00B56FDF" w:rsidP="00D71349">
      <w:pPr>
        <w:pStyle w:val="TableTitle"/>
      </w:pPr>
      <w:bookmarkStart w:id="45" w:name="_Ref24376953"/>
      <w:bookmarkStart w:id="46" w:name="_Toc24470800"/>
      <w:bookmarkStart w:id="47" w:name="_Toc166843905"/>
      <w:r w:rsidRPr="00A27FF4">
        <w:t xml:space="preserve">Table </w:t>
      </w:r>
      <w:bookmarkEnd w:id="45"/>
      <w:r w:rsidR="0093525A">
        <w:t>5</w:t>
      </w:r>
      <w:r w:rsidR="00766FF2">
        <w:t>.</w:t>
      </w:r>
      <w:r w:rsidRPr="00A27FF4">
        <w:t xml:space="preserve"> First</w:t>
      </w:r>
      <w:r w:rsidR="003356A8">
        <w:t>-</w:t>
      </w:r>
      <w:r w:rsidRPr="00A27FF4">
        <w:t xml:space="preserve"> and Fifth-Year Employment Outcomes for </w:t>
      </w:r>
      <w:r w:rsidR="00D74A5E">
        <w:t>Graduates</w:t>
      </w:r>
      <w:r w:rsidRPr="00A27FF4">
        <w:t xml:space="preserve"> </w:t>
      </w:r>
      <w:r w:rsidR="00622B78">
        <w:t xml:space="preserve">of </w:t>
      </w:r>
      <w:r w:rsidR="00240C6E">
        <w:t>10</w:t>
      </w:r>
      <w:r w:rsidR="00952332">
        <w:t xml:space="preserve"> Most Popular</w:t>
      </w:r>
      <w:r w:rsidR="00952332" w:rsidRPr="00A27FF4">
        <w:t xml:space="preserve"> </w:t>
      </w:r>
      <w:r w:rsidRPr="00A27FF4">
        <w:t>Career Certificate</w:t>
      </w:r>
      <w:r w:rsidR="00952332">
        <w:t>s</w:t>
      </w:r>
      <w:r w:rsidRPr="00A27FF4">
        <w:t xml:space="preserve"> Awarded by District Technical Centers</w:t>
      </w:r>
      <w:bookmarkEnd w:id="46"/>
      <w:bookmarkEnd w:id="47"/>
    </w:p>
    <w:tbl>
      <w:tblPr>
        <w:tblStyle w:val="TableStyle"/>
        <w:tblW w:w="9346" w:type="dxa"/>
        <w:tblLook w:val="04A0" w:firstRow="1" w:lastRow="0" w:firstColumn="1" w:lastColumn="0" w:noHBand="0" w:noVBand="1"/>
      </w:tblPr>
      <w:tblGrid>
        <w:gridCol w:w="2335"/>
        <w:gridCol w:w="1206"/>
        <w:gridCol w:w="1224"/>
        <w:gridCol w:w="1620"/>
        <w:gridCol w:w="1170"/>
        <w:gridCol w:w="1791"/>
      </w:tblGrid>
      <w:tr w:rsidR="006D6870" w:rsidRPr="006D6870" w14:paraId="7E2B87BD" w14:textId="77777777" w:rsidTr="001310FE">
        <w:trPr>
          <w:cnfStyle w:val="100000000000" w:firstRow="1" w:lastRow="0" w:firstColumn="0" w:lastColumn="0" w:oddVBand="0" w:evenVBand="0" w:oddHBand="0" w:evenHBand="0" w:firstRowFirstColumn="0" w:firstRowLastColumn="0" w:lastRowFirstColumn="0" w:lastRowLastColumn="0"/>
          <w:trHeight w:val="1258"/>
        </w:trPr>
        <w:tc>
          <w:tcPr>
            <w:tcW w:w="2335" w:type="dxa"/>
            <w:noWrap/>
            <w:hideMark/>
          </w:tcPr>
          <w:p w14:paraId="3C9CAA40" w14:textId="77777777" w:rsidR="006D6870" w:rsidRPr="00675EC8" w:rsidRDefault="006D6870" w:rsidP="00F37CD1">
            <w:pPr>
              <w:rPr>
                <w:rFonts w:ascii="Arial" w:eastAsia="Times New Roman" w:hAnsi="Arial" w:cs="Arial"/>
                <w:b w:val="0"/>
                <w:bCs/>
                <w:color w:val="FFFFFF"/>
                <w:szCs w:val="20"/>
              </w:rPr>
            </w:pPr>
            <w:r w:rsidRPr="00675EC8">
              <w:rPr>
                <w:rFonts w:ascii="Arial" w:eastAsia="Times New Roman" w:hAnsi="Arial" w:cs="Arial"/>
                <w:bCs/>
                <w:color w:val="FFFFFF"/>
                <w:szCs w:val="20"/>
              </w:rPr>
              <w:t>Program</w:t>
            </w:r>
          </w:p>
        </w:tc>
        <w:tc>
          <w:tcPr>
            <w:tcW w:w="1206" w:type="dxa"/>
            <w:noWrap/>
            <w:hideMark/>
          </w:tcPr>
          <w:p w14:paraId="613C3EB4" w14:textId="77777777" w:rsidR="006D6870" w:rsidRPr="00675EC8" w:rsidRDefault="006D6870" w:rsidP="006D6870">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Total Graduates</w:t>
            </w:r>
          </w:p>
        </w:tc>
        <w:tc>
          <w:tcPr>
            <w:tcW w:w="1224" w:type="dxa"/>
            <w:hideMark/>
          </w:tcPr>
          <w:p w14:paraId="5F3E56FB" w14:textId="77777777" w:rsidR="006D6870" w:rsidRPr="00675EC8" w:rsidRDefault="006D6870" w:rsidP="006D6870">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Median First-Year Earnings</w:t>
            </w:r>
          </w:p>
        </w:tc>
        <w:tc>
          <w:tcPr>
            <w:tcW w:w="1620" w:type="dxa"/>
            <w:noWrap/>
            <w:hideMark/>
          </w:tcPr>
          <w:p w14:paraId="759BC1FB" w14:textId="030E4922" w:rsidR="006D6870" w:rsidRPr="00675EC8" w:rsidRDefault="006D6870" w:rsidP="006D6870">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 xml:space="preserve">Percentage Found in Employment Data After </w:t>
            </w:r>
            <w:r w:rsidR="007C0679">
              <w:rPr>
                <w:rFonts w:ascii="Arial" w:eastAsia="Times New Roman" w:hAnsi="Arial" w:cs="Arial"/>
                <w:bCs/>
                <w:color w:val="FFFFFF"/>
                <w:szCs w:val="20"/>
              </w:rPr>
              <w:t>One</w:t>
            </w:r>
            <w:r w:rsidRPr="00675EC8">
              <w:rPr>
                <w:rFonts w:ascii="Arial" w:eastAsia="Times New Roman" w:hAnsi="Arial" w:cs="Arial"/>
                <w:bCs/>
                <w:color w:val="FFFFFF"/>
                <w:szCs w:val="20"/>
              </w:rPr>
              <w:t> Year</w:t>
            </w:r>
          </w:p>
        </w:tc>
        <w:tc>
          <w:tcPr>
            <w:tcW w:w="1170" w:type="dxa"/>
            <w:noWrap/>
            <w:hideMark/>
          </w:tcPr>
          <w:p w14:paraId="736DC27A" w14:textId="77777777" w:rsidR="006D6870" w:rsidRPr="00675EC8" w:rsidRDefault="006D6870" w:rsidP="006D6870">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Median Fifth-Year Earnings</w:t>
            </w:r>
          </w:p>
        </w:tc>
        <w:tc>
          <w:tcPr>
            <w:tcW w:w="1791" w:type="dxa"/>
            <w:noWrap/>
            <w:hideMark/>
          </w:tcPr>
          <w:p w14:paraId="54CAABBE" w14:textId="56184F41" w:rsidR="006D6870" w:rsidRPr="00675EC8" w:rsidRDefault="006D6870" w:rsidP="006D6870">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 xml:space="preserve">Percentage Found in Employment Data After </w:t>
            </w:r>
            <w:r w:rsidR="007C0679">
              <w:rPr>
                <w:rFonts w:ascii="Arial" w:eastAsia="Times New Roman" w:hAnsi="Arial" w:cs="Arial"/>
                <w:bCs/>
                <w:color w:val="FFFFFF"/>
                <w:szCs w:val="20"/>
              </w:rPr>
              <w:t>Five</w:t>
            </w:r>
            <w:r w:rsidRPr="00675EC8">
              <w:rPr>
                <w:rFonts w:ascii="Arial" w:eastAsia="Times New Roman" w:hAnsi="Arial" w:cs="Arial"/>
                <w:bCs/>
                <w:color w:val="FFFFFF"/>
                <w:szCs w:val="20"/>
              </w:rPr>
              <w:t> Years</w:t>
            </w:r>
          </w:p>
        </w:tc>
      </w:tr>
      <w:tr w:rsidR="006D6870" w:rsidRPr="006D6870" w14:paraId="1DD17AE5" w14:textId="77777777" w:rsidTr="001310FE">
        <w:trPr>
          <w:cnfStyle w:val="000000100000" w:firstRow="0" w:lastRow="0" w:firstColumn="0" w:lastColumn="0" w:oddVBand="0" w:evenVBand="0" w:oddHBand="1" w:evenHBand="0" w:firstRowFirstColumn="0" w:firstRowLastColumn="0" w:lastRowFirstColumn="0" w:lastRowLastColumn="0"/>
          <w:trHeight w:val="443"/>
        </w:trPr>
        <w:tc>
          <w:tcPr>
            <w:tcW w:w="2335" w:type="dxa"/>
            <w:noWrap/>
            <w:hideMark/>
          </w:tcPr>
          <w:p w14:paraId="67035731" w14:textId="3B6F66E4" w:rsidR="006D6870" w:rsidRPr="006D6870" w:rsidRDefault="006D6870" w:rsidP="006D6870">
            <w:pPr>
              <w:rPr>
                <w:rFonts w:ascii="Arial" w:eastAsia="Times New Roman" w:hAnsi="Arial" w:cs="Arial"/>
                <w:color w:val="000000"/>
                <w:szCs w:val="18"/>
              </w:rPr>
            </w:pPr>
            <w:r w:rsidRPr="006D6870">
              <w:rPr>
                <w:rFonts w:ascii="Arial" w:eastAsia="Times New Roman" w:hAnsi="Arial" w:cs="Arial"/>
                <w:color w:val="000000"/>
                <w:szCs w:val="18"/>
              </w:rPr>
              <w:t>Practical Nursing</w:t>
            </w:r>
            <w:r w:rsidR="00ED3D51">
              <w:rPr>
                <w:rFonts w:ascii="Arial" w:eastAsia="Times New Roman" w:hAnsi="Arial" w:cs="Arial"/>
                <w:color w:val="000000"/>
                <w:szCs w:val="18"/>
              </w:rPr>
              <w:t xml:space="preserve"> </w:t>
            </w:r>
          </w:p>
        </w:tc>
        <w:tc>
          <w:tcPr>
            <w:tcW w:w="1206" w:type="dxa"/>
            <w:noWrap/>
            <w:hideMark/>
          </w:tcPr>
          <w:p w14:paraId="0634E49F" w14:textId="6FDAE87A" w:rsidR="006D6870" w:rsidRPr="006D6870" w:rsidRDefault="00BC1D91" w:rsidP="006D6870">
            <w:pPr>
              <w:jc w:val="center"/>
              <w:rPr>
                <w:rFonts w:ascii="Arial" w:eastAsia="Times New Roman" w:hAnsi="Arial" w:cs="Arial"/>
                <w:color w:val="000000"/>
                <w:szCs w:val="18"/>
              </w:rPr>
            </w:pPr>
            <w:r>
              <w:rPr>
                <w:rFonts w:ascii="Arial" w:eastAsia="Times New Roman" w:hAnsi="Arial" w:cs="Arial"/>
                <w:color w:val="000000"/>
                <w:szCs w:val="18"/>
              </w:rPr>
              <w:t>8,081</w:t>
            </w:r>
          </w:p>
        </w:tc>
        <w:tc>
          <w:tcPr>
            <w:tcW w:w="1224" w:type="dxa"/>
            <w:hideMark/>
          </w:tcPr>
          <w:p w14:paraId="363357DE" w14:textId="3F1BC55D" w:rsidR="006D6870" w:rsidRPr="006D6870" w:rsidRDefault="00BC1D91" w:rsidP="006D6870">
            <w:pPr>
              <w:jc w:val="center"/>
              <w:rPr>
                <w:rFonts w:ascii="Arial" w:eastAsia="Times New Roman" w:hAnsi="Arial" w:cs="Arial"/>
                <w:color w:val="000000"/>
                <w:szCs w:val="18"/>
              </w:rPr>
            </w:pPr>
            <w:r>
              <w:rPr>
                <w:rFonts w:ascii="Arial" w:eastAsia="Times New Roman" w:hAnsi="Arial" w:cs="Arial"/>
                <w:color w:val="000000"/>
                <w:szCs w:val="18"/>
              </w:rPr>
              <w:t>$40,380</w:t>
            </w:r>
          </w:p>
        </w:tc>
        <w:tc>
          <w:tcPr>
            <w:tcW w:w="1620" w:type="dxa"/>
            <w:noWrap/>
            <w:hideMark/>
          </w:tcPr>
          <w:p w14:paraId="6ABEAAA6" w14:textId="3D0F490F" w:rsidR="006D6870" w:rsidRPr="006D6870" w:rsidRDefault="00BC1D91" w:rsidP="006D6870">
            <w:pPr>
              <w:jc w:val="center"/>
              <w:rPr>
                <w:rFonts w:ascii="Arial" w:eastAsia="Times New Roman" w:hAnsi="Arial" w:cs="Arial"/>
                <w:color w:val="000000"/>
                <w:szCs w:val="18"/>
              </w:rPr>
            </w:pPr>
            <w:r>
              <w:rPr>
                <w:rFonts w:ascii="Arial" w:eastAsia="Times New Roman" w:hAnsi="Arial" w:cs="Arial"/>
                <w:color w:val="000000"/>
                <w:szCs w:val="18"/>
              </w:rPr>
              <w:t>86%</w:t>
            </w:r>
          </w:p>
        </w:tc>
        <w:tc>
          <w:tcPr>
            <w:tcW w:w="1170" w:type="dxa"/>
            <w:noWrap/>
            <w:hideMark/>
          </w:tcPr>
          <w:p w14:paraId="2FA59BB1" w14:textId="767258DE" w:rsidR="006D6870" w:rsidRPr="006D6870" w:rsidRDefault="00BC1D91" w:rsidP="006D6870">
            <w:pPr>
              <w:jc w:val="center"/>
              <w:rPr>
                <w:rFonts w:ascii="Arial" w:eastAsia="Times New Roman" w:hAnsi="Arial" w:cs="Arial"/>
                <w:color w:val="000000"/>
                <w:szCs w:val="18"/>
              </w:rPr>
            </w:pPr>
            <w:r>
              <w:rPr>
                <w:rFonts w:ascii="Arial" w:eastAsia="Times New Roman" w:hAnsi="Arial" w:cs="Arial"/>
                <w:color w:val="000000"/>
                <w:szCs w:val="18"/>
              </w:rPr>
              <w:t>$56,670</w:t>
            </w:r>
          </w:p>
        </w:tc>
        <w:tc>
          <w:tcPr>
            <w:tcW w:w="1791" w:type="dxa"/>
            <w:noWrap/>
            <w:hideMark/>
          </w:tcPr>
          <w:p w14:paraId="7F5292AA" w14:textId="2A375FDD" w:rsidR="006D6870" w:rsidRPr="006D6870" w:rsidRDefault="00BC1D91" w:rsidP="006D6870">
            <w:pPr>
              <w:jc w:val="center"/>
              <w:rPr>
                <w:rFonts w:ascii="Arial" w:eastAsia="Times New Roman" w:hAnsi="Arial" w:cs="Arial"/>
                <w:color w:val="000000"/>
                <w:szCs w:val="18"/>
              </w:rPr>
            </w:pPr>
            <w:r>
              <w:rPr>
                <w:rFonts w:ascii="Arial" w:eastAsia="Times New Roman" w:hAnsi="Arial" w:cs="Arial"/>
                <w:color w:val="000000"/>
                <w:szCs w:val="18"/>
              </w:rPr>
              <w:t>84%</w:t>
            </w:r>
          </w:p>
        </w:tc>
      </w:tr>
      <w:tr w:rsidR="006D6870" w:rsidRPr="006D6870" w14:paraId="5099AF33" w14:textId="77777777" w:rsidTr="001310FE">
        <w:trPr>
          <w:cnfStyle w:val="000000010000" w:firstRow="0" w:lastRow="0" w:firstColumn="0" w:lastColumn="0" w:oddVBand="0" w:evenVBand="0" w:oddHBand="0" w:evenHBand="1" w:firstRowFirstColumn="0" w:firstRowLastColumn="0" w:lastRowFirstColumn="0" w:lastRowLastColumn="0"/>
          <w:trHeight w:val="443"/>
        </w:trPr>
        <w:tc>
          <w:tcPr>
            <w:tcW w:w="2335" w:type="dxa"/>
            <w:noWrap/>
            <w:hideMark/>
          </w:tcPr>
          <w:p w14:paraId="086475D7" w14:textId="77777777" w:rsidR="006D6870" w:rsidRPr="006D6870" w:rsidRDefault="006D6870" w:rsidP="006D6870">
            <w:pPr>
              <w:rPr>
                <w:rFonts w:ascii="Arial" w:eastAsia="Times New Roman" w:hAnsi="Arial" w:cs="Arial"/>
                <w:color w:val="000000"/>
                <w:szCs w:val="18"/>
              </w:rPr>
            </w:pPr>
            <w:r w:rsidRPr="006D6870">
              <w:rPr>
                <w:rFonts w:ascii="Arial" w:eastAsia="Times New Roman" w:hAnsi="Arial" w:cs="Arial"/>
                <w:color w:val="000000"/>
                <w:szCs w:val="18"/>
              </w:rPr>
              <w:t>Cosmetology</w:t>
            </w:r>
          </w:p>
        </w:tc>
        <w:tc>
          <w:tcPr>
            <w:tcW w:w="1206" w:type="dxa"/>
            <w:noWrap/>
            <w:hideMark/>
          </w:tcPr>
          <w:p w14:paraId="110979FF" w14:textId="3FC3BD06" w:rsidR="006D6870" w:rsidRPr="006D6870" w:rsidRDefault="006B77F8" w:rsidP="006D6870">
            <w:pPr>
              <w:jc w:val="center"/>
              <w:rPr>
                <w:rFonts w:ascii="Arial" w:eastAsia="Times New Roman" w:hAnsi="Arial" w:cs="Arial"/>
                <w:color w:val="000000"/>
                <w:szCs w:val="18"/>
              </w:rPr>
            </w:pPr>
            <w:r>
              <w:rPr>
                <w:rFonts w:ascii="Arial" w:eastAsia="Times New Roman" w:hAnsi="Arial" w:cs="Arial"/>
                <w:color w:val="000000"/>
                <w:szCs w:val="18"/>
              </w:rPr>
              <w:t xml:space="preserve"> </w:t>
            </w:r>
            <w:r w:rsidR="00BC1D91">
              <w:rPr>
                <w:rFonts w:ascii="Arial" w:eastAsia="Times New Roman" w:hAnsi="Arial" w:cs="Arial"/>
                <w:color w:val="000000"/>
                <w:szCs w:val="18"/>
              </w:rPr>
              <w:t>5,149</w:t>
            </w:r>
          </w:p>
        </w:tc>
        <w:tc>
          <w:tcPr>
            <w:tcW w:w="1224" w:type="dxa"/>
            <w:hideMark/>
          </w:tcPr>
          <w:p w14:paraId="3399EAA7" w14:textId="5BDAED6E" w:rsidR="006D6870" w:rsidRPr="006D6870" w:rsidRDefault="00BC1D91" w:rsidP="006D6870">
            <w:pPr>
              <w:jc w:val="center"/>
              <w:rPr>
                <w:rFonts w:ascii="Arial" w:eastAsia="Times New Roman" w:hAnsi="Arial" w:cs="Arial"/>
                <w:color w:val="000000"/>
                <w:szCs w:val="18"/>
              </w:rPr>
            </w:pPr>
            <w:r>
              <w:rPr>
                <w:rFonts w:ascii="Arial" w:eastAsia="Times New Roman" w:hAnsi="Arial" w:cs="Arial"/>
                <w:color w:val="000000"/>
                <w:szCs w:val="18"/>
              </w:rPr>
              <w:t>$27,964</w:t>
            </w:r>
          </w:p>
        </w:tc>
        <w:tc>
          <w:tcPr>
            <w:tcW w:w="1620" w:type="dxa"/>
            <w:noWrap/>
            <w:hideMark/>
          </w:tcPr>
          <w:p w14:paraId="32CBD94B" w14:textId="3A09127D" w:rsidR="006D6870" w:rsidRPr="006D6870" w:rsidRDefault="006B77F8" w:rsidP="006D6870">
            <w:pPr>
              <w:jc w:val="center"/>
              <w:rPr>
                <w:rFonts w:ascii="Arial" w:eastAsia="Times New Roman" w:hAnsi="Arial" w:cs="Arial"/>
                <w:color w:val="000000"/>
                <w:szCs w:val="18"/>
              </w:rPr>
            </w:pPr>
            <w:r>
              <w:rPr>
                <w:rFonts w:ascii="Arial" w:eastAsia="Times New Roman" w:hAnsi="Arial" w:cs="Arial"/>
                <w:color w:val="000000"/>
                <w:szCs w:val="18"/>
              </w:rPr>
              <w:t xml:space="preserve"> 66%</w:t>
            </w:r>
          </w:p>
        </w:tc>
        <w:tc>
          <w:tcPr>
            <w:tcW w:w="1170" w:type="dxa"/>
            <w:noWrap/>
            <w:hideMark/>
          </w:tcPr>
          <w:p w14:paraId="515BD6CE" w14:textId="009CAC8B" w:rsidR="006D6870" w:rsidRPr="006D6870" w:rsidRDefault="006B77F8" w:rsidP="006D6870">
            <w:pPr>
              <w:jc w:val="center"/>
              <w:rPr>
                <w:rFonts w:ascii="Arial" w:eastAsia="Times New Roman" w:hAnsi="Arial" w:cs="Arial"/>
                <w:color w:val="000000"/>
                <w:szCs w:val="18"/>
              </w:rPr>
            </w:pPr>
            <w:r>
              <w:rPr>
                <w:rFonts w:ascii="Arial" w:eastAsia="Times New Roman" w:hAnsi="Arial" w:cs="Arial"/>
                <w:color w:val="000000"/>
                <w:szCs w:val="18"/>
              </w:rPr>
              <w:t xml:space="preserve"> </w:t>
            </w:r>
            <w:r w:rsidR="00BC1D91">
              <w:rPr>
                <w:rFonts w:ascii="Arial" w:eastAsia="Times New Roman" w:hAnsi="Arial" w:cs="Arial"/>
                <w:color w:val="000000"/>
                <w:szCs w:val="18"/>
              </w:rPr>
              <w:t>$36,512</w:t>
            </w:r>
          </w:p>
        </w:tc>
        <w:tc>
          <w:tcPr>
            <w:tcW w:w="1791" w:type="dxa"/>
            <w:noWrap/>
            <w:hideMark/>
          </w:tcPr>
          <w:p w14:paraId="4B4C7E64" w14:textId="42C2F247" w:rsidR="006D6870" w:rsidRPr="006D6870" w:rsidRDefault="00BC1D91" w:rsidP="006D6870">
            <w:pPr>
              <w:jc w:val="center"/>
              <w:rPr>
                <w:rFonts w:ascii="Arial" w:eastAsia="Times New Roman" w:hAnsi="Arial" w:cs="Arial"/>
                <w:color w:val="000000"/>
                <w:szCs w:val="18"/>
              </w:rPr>
            </w:pPr>
            <w:r>
              <w:rPr>
                <w:rFonts w:ascii="Arial" w:eastAsia="Times New Roman" w:hAnsi="Arial" w:cs="Arial"/>
                <w:color w:val="000000"/>
                <w:szCs w:val="18"/>
              </w:rPr>
              <w:t>61%</w:t>
            </w:r>
          </w:p>
        </w:tc>
      </w:tr>
      <w:tr w:rsidR="006D6870" w:rsidRPr="006D6870" w14:paraId="3E121E2A" w14:textId="77777777" w:rsidTr="00A109AA">
        <w:trPr>
          <w:cnfStyle w:val="000000100000" w:firstRow="0" w:lastRow="0" w:firstColumn="0" w:lastColumn="0" w:oddVBand="0" w:evenVBand="0" w:oddHBand="1" w:evenHBand="0" w:firstRowFirstColumn="0" w:firstRowLastColumn="0" w:lastRowFirstColumn="0" w:lastRowLastColumn="0"/>
          <w:trHeight w:val="422"/>
        </w:trPr>
        <w:tc>
          <w:tcPr>
            <w:tcW w:w="2335" w:type="dxa"/>
            <w:noWrap/>
            <w:hideMark/>
          </w:tcPr>
          <w:p w14:paraId="32E30E72" w14:textId="77777777" w:rsidR="006D6870" w:rsidRPr="006D6870" w:rsidRDefault="006D6870" w:rsidP="006D6870">
            <w:pPr>
              <w:rPr>
                <w:rFonts w:ascii="Arial" w:eastAsia="Times New Roman" w:hAnsi="Arial" w:cs="Arial"/>
                <w:color w:val="000000"/>
                <w:szCs w:val="18"/>
              </w:rPr>
            </w:pPr>
            <w:r w:rsidRPr="006D6870">
              <w:rPr>
                <w:rFonts w:ascii="Arial" w:eastAsia="Times New Roman" w:hAnsi="Arial" w:cs="Arial"/>
                <w:color w:val="000000"/>
                <w:szCs w:val="18"/>
              </w:rPr>
              <w:t>Welding Technology</w:t>
            </w:r>
          </w:p>
        </w:tc>
        <w:tc>
          <w:tcPr>
            <w:tcW w:w="1206" w:type="dxa"/>
            <w:noWrap/>
            <w:hideMark/>
          </w:tcPr>
          <w:p w14:paraId="4BADF9DD" w14:textId="0EE59E58" w:rsidR="006D6870" w:rsidRPr="006D6870" w:rsidRDefault="006B77F8" w:rsidP="006D6870">
            <w:pPr>
              <w:jc w:val="center"/>
              <w:rPr>
                <w:rFonts w:ascii="Arial" w:eastAsia="Times New Roman" w:hAnsi="Arial" w:cs="Arial"/>
                <w:color w:val="000000"/>
                <w:szCs w:val="18"/>
              </w:rPr>
            </w:pPr>
            <w:r>
              <w:rPr>
                <w:rFonts w:ascii="Arial" w:eastAsia="Times New Roman" w:hAnsi="Arial" w:cs="Arial"/>
                <w:color w:val="000000"/>
                <w:szCs w:val="18"/>
              </w:rPr>
              <w:t xml:space="preserve"> </w:t>
            </w:r>
            <w:r w:rsidR="006B6590">
              <w:rPr>
                <w:rFonts w:ascii="Arial" w:eastAsia="Times New Roman" w:hAnsi="Arial" w:cs="Arial"/>
                <w:color w:val="000000"/>
                <w:szCs w:val="18"/>
              </w:rPr>
              <w:t>3,684</w:t>
            </w:r>
          </w:p>
        </w:tc>
        <w:tc>
          <w:tcPr>
            <w:tcW w:w="1224" w:type="dxa"/>
            <w:hideMark/>
          </w:tcPr>
          <w:p w14:paraId="6C5773F1" w14:textId="44170A26"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$37,029</w:t>
            </w:r>
          </w:p>
        </w:tc>
        <w:tc>
          <w:tcPr>
            <w:tcW w:w="1620" w:type="dxa"/>
            <w:noWrap/>
            <w:hideMark/>
          </w:tcPr>
          <w:p w14:paraId="7207CA87" w14:textId="1D6BFB06"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75%</w:t>
            </w:r>
          </w:p>
        </w:tc>
        <w:tc>
          <w:tcPr>
            <w:tcW w:w="1170" w:type="dxa"/>
            <w:noWrap/>
            <w:hideMark/>
          </w:tcPr>
          <w:p w14:paraId="2FF17F20" w14:textId="232DD08F"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$49,204</w:t>
            </w:r>
          </w:p>
        </w:tc>
        <w:tc>
          <w:tcPr>
            <w:tcW w:w="1791" w:type="dxa"/>
            <w:noWrap/>
            <w:hideMark/>
          </w:tcPr>
          <w:p w14:paraId="5EA6BF9F" w14:textId="72B1B54D"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72%</w:t>
            </w:r>
          </w:p>
        </w:tc>
      </w:tr>
      <w:tr w:rsidR="006D6870" w:rsidRPr="006D6870" w14:paraId="0DA05320" w14:textId="77777777" w:rsidTr="001310FE">
        <w:trPr>
          <w:cnfStyle w:val="000000010000" w:firstRow="0" w:lastRow="0" w:firstColumn="0" w:lastColumn="0" w:oddVBand="0" w:evenVBand="0" w:oddHBand="0" w:evenHBand="1" w:firstRowFirstColumn="0" w:firstRowLastColumn="0" w:lastRowFirstColumn="0" w:lastRowLastColumn="0"/>
          <w:trHeight w:val="443"/>
        </w:trPr>
        <w:tc>
          <w:tcPr>
            <w:tcW w:w="2335" w:type="dxa"/>
            <w:noWrap/>
            <w:hideMark/>
          </w:tcPr>
          <w:p w14:paraId="581BFE35" w14:textId="29BF18D8" w:rsidR="006D6870" w:rsidRPr="006D6870" w:rsidRDefault="006B6590" w:rsidP="006D6870">
            <w:pPr>
              <w:rPr>
                <w:rFonts w:ascii="Arial" w:eastAsia="Times New Roman" w:hAnsi="Arial" w:cs="Arial"/>
                <w:color w:val="000000"/>
                <w:szCs w:val="18"/>
              </w:rPr>
            </w:pPr>
            <w:r>
              <w:rPr>
                <w:rFonts w:ascii="Arial" w:eastAsia="Times New Roman" w:hAnsi="Arial" w:cs="Arial"/>
                <w:color w:val="000000"/>
                <w:szCs w:val="18"/>
              </w:rPr>
              <w:t>Electricity</w:t>
            </w:r>
          </w:p>
        </w:tc>
        <w:tc>
          <w:tcPr>
            <w:tcW w:w="1206" w:type="dxa"/>
            <w:noWrap/>
            <w:hideMark/>
          </w:tcPr>
          <w:p w14:paraId="44F425FF" w14:textId="11733B22"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2,363</w:t>
            </w:r>
          </w:p>
        </w:tc>
        <w:tc>
          <w:tcPr>
            <w:tcW w:w="1224" w:type="dxa"/>
            <w:hideMark/>
          </w:tcPr>
          <w:p w14:paraId="6562934F" w14:textId="43FC175D"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$34,772</w:t>
            </w:r>
          </w:p>
        </w:tc>
        <w:tc>
          <w:tcPr>
            <w:tcW w:w="1620" w:type="dxa"/>
            <w:noWrap/>
            <w:hideMark/>
          </w:tcPr>
          <w:p w14:paraId="11BA1837" w14:textId="0D960D9D"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75%</w:t>
            </w:r>
          </w:p>
        </w:tc>
        <w:tc>
          <w:tcPr>
            <w:tcW w:w="1170" w:type="dxa"/>
            <w:noWrap/>
            <w:hideMark/>
          </w:tcPr>
          <w:p w14:paraId="2B3FB9A4" w14:textId="437B4277"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$48,968</w:t>
            </w:r>
          </w:p>
        </w:tc>
        <w:tc>
          <w:tcPr>
            <w:tcW w:w="1791" w:type="dxa"/>
            <w:noWrap/>
            <w:hideMark/>
          </w:tcPr>
          <w:p w14:paraId="46C1A33E" w14:textId="0AE398B3"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75%</w:t>
            </w:r>
          </w:p>
        </w:tc>
      </w:tr>
      <w:tr w:rsidR="006D6870" w:rsidRPr="006D6870" w14:paraId="470D117E" w14:textId="77777777" w:rsidTr="001310FE">
        <w:trPr>
          <w:cnfStyle w:val="000000100000" w:firstRow="0" w:lastRow="0" w:firstColumn="0" w:lastColumn="0" w:oddVBand="0" w:evenVBand="0" w:oddHBand="1" w:evenHBand="0" w:firstRowFirstColumn="0" w:firstRowLastColumn="0" w:lastRowFirstColumn="0" w:lastRowLastColumn="0"/>
          <w:trHeight w:val="443"/>
        </w:trPr>
        <w:tc>
          <w:tcPr>
            <w:tcW w:w="2335" w:type="dxa"/>
            <w:noWrap/>
            <w:hideMark/>
          </w:tcPr>
          <w:p w14:paraId="5AA19EAE" w14:textId="24D69F74" w:rsidR="006D6870" w:rsidRPr="006D6870" w:rsidRDefault="006B6590" w:rsidP="006D6870">
            <w:pPr>
              <w:rPr>
                <w:rFonts w:ascii="Arial" w:eastAsia="Times New Roman" w:hAnsi="Arial" w:cs="Arial"/>
                <w:color w:val="000000"/>
                <w:szCs w:val="18"/>
              </w:rPr>
            </w:pPr>
            <w:r>
              <w:rPr>
                <w:rFonts w:ascii="Arial" w:eastAsia="Times New Roman" w:hAnsi="Arial" w:cs="Arial"/>
                <w:color w:val="000000"/>
                <w:szCs w:val="18"/>
              </w:rPr>
              <w:t>Medical Assisting</w:t>
            </w:r>
          </w:p>
        </w:tc>
        <w:tc>
          <w:tcPr>
            <w:tcW w:w="1206" w:type="dxa"/>
            <w:noWrap/>
            <w:hideMark/>
          </w:tcPr>
          <w:p w14:paraId="055171ED" w14:textId="41E71E1E"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2,355</w:t>
            </w:r>
          </w:p>
        </w:tc>
        <w:tc>
          <w:tcPr>
            <w:tcW w:w="1224" w:type="dxa"/>
            <w:hideMark/>
          </w:tcPr>
          <w:p w14:paraId="208C361D" w14:textId="178DAB5E"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$30,106</w:t>
            </w:r>
          </w:p>
        </w:tc>
        <w:tc>
          <w:tcPr>
            <w:tcW w:w="1620" w:type="dxa"/>
            <w:noWrap/>
            <w:hideMark/>
          </w:tcPr>
          <w:p w14:paraId="3E04C609" w14:textId="7975285A"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80%</w:t>
            </w:r>
          </w:p>
        </w:tc>
        <w:tc>
          <w:tcPr>
            <w:tcW w:w="1170" w:type="dxa"/>
            <w:noWrap/>
            <w:hideMark/>
          </w:tcPr>
          <w:p w14:paraId="582E1665" w14:textId="1E7DDA2D"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$37,272</w:t>
            </w:r>
          </w:p>
        </w:tc>
        <w:tc>
          <w:tcPr>
            <w:tcW w:w="1791" w:type="dxa"/>
            <w:noWrap/>
            <w:hideMark/>
          </w:tcPr>
          <w:p w14:paraId="7B1DF356" w14:textId="3026DBA6"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80%</w:t>
            </w:r>
          </w:p>
        </w:tc>
      </w:tr>
      <w:tr w:rsidR="006D6870" w:rsidRPr="006D6870" w14:paraId="0BE367D4" w14:textId="77777777" w:rsidTr="00A109AA">
        <w:trPr>
          <w:cnfStyle w:val="000000010000" w:firstRow="0" w:lastRow="0" w:firstColumn="0" w:lastColumn="0" w:oddVBand="0" w:evenVBand="0" w:oddHBand="0" w:evenHBand="1" w:firstRowFirstColumn="0" w:firstRowLastColumn="0" w:lastRowFirstColumn="0" w:lastRowLastColumn="0"/>
          <w:trHeight w:val="593"/>
        </w:trPr>
        <w:tc>
          <w:tcPr>
            <w:tcW w:w="2335" w:type="dxa"/>
            <w:noWrap/>
            <w:hideMark/>
          </w:tcPr>
          <w:p w14:paraId="5B64F44D" w14:textId="0F133F2E" w:rsidR="006D6870" w:rsidRPr="006D6870" w:rsidRDefault="006B6590" w:rsidP="006D6870">
            <w:pPr>
              <w:rPr>
                <w:rFonts w:ascii="Arial" w:eastAsia="Times New Roman" w:hAnsi="Arial" w:cs="Arial"/>
                <w:color w:val="000000"/>
                <w:szCs w:val="18"/>
              </w:rPr>
            </w:pPr>
            <w:r>
              <w:rPr>
                <w:rFonts w:ascii="Arial" w:eastAsia="Times New Roman" w:hAnsi="Arial" w:cs="Arial"/>
                <w:color w:val="000000"/>
                <w:szCs w:val="18"/>
              </w:rPr>
              <w:t>Florida Law Enforcement Academy</w:t>
            </w:r>
          </w:p>
        </w:tc>
        <w:tc>
          <w:tcPr>
            <w:tcW w:w="1206" w:type="dxa"/>
            <w:noWrap/>
            <w:hideMark/>
          </w:tcPr>
          <w:p w14:paraId="4AFD0C88" w14:textId="1D02B7CF"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2,328</w:t>
            </w:r>
          </w:p>
        </w:tc>
        <w:tc>
          <w:tcPr>
            <w:tcW w:w="1224" w:type="dxa"/>
            <w:hideMark/>
          </w:tcPr>
          <w:p w14:paraId="68D6A016" w14:textId="13B17C48"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$50,486</w:t>
            </w:r>
          </w:p>
        </w:tc>
        <w:tc>
          <w:tcPr>
            <w:tcW w:w="1620" w:type="dxa"/>
            <w:noWrap/>
            <w:hideMark/>
          </w:tcPr>
          <w:p w14:paraId="0CC84E4D" w14:textId="45627295"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91%</w:t>
            </w:r>
          </w:p>
        </w:tc>
        <w:tc>
          <w:tcPr>
            <w:tcW w:w="1170" w:type="dxa"/>
            <w:noWrap/>
            <w:hideMark/>
          </w:tcPr>
          <w:p w14:paraId="7B709F6F" w14:textId="52F0F469"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$67,065</w:t>
            </w:r>
          </w:p>
        </w:tc>
        <w:tc>
          <w:tcPr>
            <w:tcW w:w="1791" w:type="dxa"/>
            <w:noWrap/>
            <w:hideMark/>
          </w:tcPr>
          <w:p w14:paraId="2AA15FC2" w14:textId="6D1FBB3C"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86%</w:t>
            </w:r>
          </w:p>
        </w:tc>
      </w:tr>
      <w:tr w:rsidR="006D6870" w:rsidRPr="006D6870" w14:paraId="55C53A09" w14:textId="77777777" w:rsidTr="00A109AA">
        <w:trPr>
          <w:cnfStyle w:val="000000100000" w:firstRow="0" w:lastRow="0" w:firstColumn="0" w:lastColumn="0" w:oddVBand="0" w:evenVBand="0" w:oddHBand="1" w:evenHBand="0" w:firstRowFirstColumn="0" w:firstRowLastColumn="0" w:lastRowFirstColumn="0" w:lastRowLastColumn="0"/>
          <w:trHeight w:val="530"/>
        </w:trPr>
        <w:tc>
          <w:tcPr>
            <w:tcW w:w="2335" w:type="dxa"/>
            <w:noWrap/>
            <w:hideMark/>
          </w:tcPr>
          <w:p w14:paraId="2E12D508" w14:textId="7DA54967" w:rsidR="006D6870" w:rsidRPr="006D6870" w:rsidRDefault="006B6590" w:rsidP="006D6870">
            <w:pPr>
              <w:rPr>
                <w:rFonts w:ascii="Arial" w:eastAsia="Times New Roman" w:hAnsi="Arial" w:cs="Arial"/>
                <w:color w:val="000000"/>
                <w:szCs w:val="18"/>
              </w:rPr>
            </w:pPr>
            <w:r>
              <w:rPr>
                <w:rFonts w:ascii="Arial" w:eastAsia="Times New Roman" w:hAnsi="Arial" w:cs="Arial"/>
                <w:color w:val="000000"/>
                <w:szCs w:val="18"/>
              </w:rPr>
              <w:t xml:space="preserve">Professional Culinary Arts </w:t>
            </w:r>
            <w:r w:rsidR="00C571F6">
              <w:rPr>
                <w:rFonts w:ascii="Arial" w:eastAsia="Times New Roman" w:hAnsi="Arial" w:cs="Arial"/>
                <w:color w:val="000000"/>
                <w:szCs w:val="18"/>
              </w:rPr>
              <w:t>and</w:t>
            </w:r>
            <w:r>
              <w:rPr>
                <w:rFonts w:ascii="Arial" w:eastAsia="Times New Roman" w:hAnsi="Arial" w:cs="Arial"/>
                <w:color w:val="000000"/>
                <w:szCs w:val="18"/>
              </w:rPr>
              <w:t xml:space="preserve"> Hospitality</w:t>
            </w:r>
          </w:p>
        </w:tc>
        <w:tc>
          <w:tcPr>
            <w:tcW w:w="1206" w:type="dxa"/>
            <w:noWrap/>
            <w:hideMark/>
          </w:tcPr>
          <w:p w14:paraId="23836368" w14:textId="4BFE1158"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2,291</w:t>
            </w:r>
          </w:p>
        </w:tc>
        <w:tc>
          <w:tcPr>
            <w:tcW w:w="1224" w:type="dxa"/>
            <w:hideMark/>
          </w:tcPr>
          <w:p w14:paraId="02895BE9" w14:textId="2BAF5909"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$28</w:t>
            </w:r>
            <w:r w:rsidR="00E4314F">
              <w:rPr>
                <w:rFonts w:ascii="Arial" w:eastAsia="Times New Roman" w:hAnsi="Arial" w:cs="Arial"/>
                <w:color w:val="000000"/>
                <w:szCs w:val="18"/>
              </w:rPr>
              <w:t>,</w:t>
            </w:r>
            <w:r>
              <w:rPr>
                <w:rFonts w:ascii="Arial" w:eastAsia="Times New Roman" w:hAnsi="Arial" w:cs="Arial"/>
                <w:color w:val="000000"/>
                <w:szCs w:val="18"/>
              </w:rPr>
              <w:t>260</w:t>
            </w:r>
          </w:p>
        </w:tc>
        <w:tc>
          <w:tcPr>
            <w:tcW w:w="1620" w:type="dxa"/>
            <w:noWrap/>
            <w:hideMark/>
          </w:tcPr>
          <w:p w14:paraId="6A97A5ED" w14:textId="1BA2D576"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72%</w:t>
            </w:r>
          </w:p>
        </w:tc>
        <w:tc>
          <w:tcPr>
            <w:tcW w:w="1170" w:type="dxa"/>
            <w:noWrap/>
            <w:hideMark/>
          </w:tcPr>
          <w:p w14:paraId="56C55C5A" w14:textId="1F584A48"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$36,444</w:t>
            </w:r>
          </w:p>
        </w:tc>
        <w:tc>
          <w:tcPr>
            <w:tcW w:w="1791" w:type="dxa"/>
            <w:noWrap/>
            <w:hideMark/>
          </w:tcPr>
          <w:p w14:paraId="6C74BEB6" w14:textId="2307BDAB"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69%</w:t>
            </w:r>
          </w:p>
        </w:tc>
      </w:tr>
      <w:tr w:rsidR="006D6870" w:rsidRPr="006D6870" w14:paraId="00D0AD0E" w14:textId="77777777" w:rsidTr="001310FE">
        <w:trPr>
          <w:cnfStyle w:val="000000010000" w:firstRow="0" w:lastRow="0" w:firstColumn="0" w:lastColumn="0" w:oddVBand="0" w:evenVBand="0" w:oddHBand="0" w:evenHBand="1" w:firstRowFirstColumn="0" w:firstRowLastColumn="0" w:lastRowFirstColumn="0" w:lastRowLastColumn="0"/>
          <w:trHeight w:val="443"/>
        </w:trPr>
        <w:tc>
          <w:tcPr>
            <w:tcW w:w="2335" w:type="dxa"/>
            <w:noWrap/>
            <w:hideMark/>
          </w:tcPr>
          <w:p w14:paraId="0A505718" w14:textId="4A1D14E7" w:rsidR="006D6870" w:rsidRPr="006D6870" w:rsidRDefault="006B6590" w:rsidP="006D6870">
            <w:pPr>
              <w:rPr>
                <w:rFonts w:ascii="Arial" w:eastAsia="Times New Roman" w:hAnsi="Arial" w:cs="Arial"/>
                <w:color w:val="000000"/>
                <w:szCs w:val="18"/>
              </w:rPr>
            </w:pPr>
            <w:r>
              <w:rPr>
                <w:rFonts w:ascii="Arial" w:eastAsia="Times New Roman" w:hAnsi="Arial" w:cs="Arial"/>
                <w:color w:val="000000"/>
                <w:szCs w:val="18"/>
              </w:rPr>
              <w:t>Phlebotomy</w:t>
            </w:r>
          </w:p>
        </w:tc>
        <w:tc>
          <w:tcPr>
            <w:tcW w:w="1206" w:type="dxa"/>
            <w:noWrap/>
            <w:hideMark/>
          </w:tcPr>
          <w:p w14:paraId="4729F5CE" w14:textId="0A97ED34"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2,127</w:t>
            </w:r>
          </w:p>
        </w:tc>
        <w:tc>
          <w:tcPr>
            <w:tcW w:w="1224" w:type="dxa"/>
            <w:hideMark/>
          </w:tcPr>
          <w:p w14:paraId="2FC7C19E" w14:textId="250ADCE1"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$31,392</w:t>
            </w:r>
          </w:p>
        </w:tc>
        <w:tc>
          <w:tcPr>
            <w:tcW w:w="1620" w:type="dxa"/>
            <w:noWrap/>
            <w:hideMark/>
          </w:tcPr>
          <w:p w14:paraId="1D5BA5D0" w14:textId="18B59FE4"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77%</w:t>
            </w:r>
          </w:p>
        </w:tc>
        <w:tc>
          <w:tcPr>
            <w:tcW w:w="1170" w:type="dxa"/>
            <w:noWrap/>
            <w:hideMark/>
          </w:tcPr>
          <w:p w14:paraId="5FF4E71D" w14:textId="153A957E"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$40,636</w:t>
            </w:r>
          </w:p>
        </w:tc>
        <w:tc>
          <w:tcPr>
            <w:tcW w:w="1791" w:type="dxa"/>
            <w:noWrap/>
            <w:hideMark/>
          </w:tcPr>
          <w:p w14:paraId="51533979" w14:textId="748A3C08"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74%</w:t>
            </w:r>
          </w:p>
        </w:tc>
      </w:tr>
      <w:tr w:rsidR="006D6870" w:rsidRPr="006D6870" w14:paraId="30AE9371" w14:textId="77777777" w:rsidTr="00A109AA">
        <w:trPr>
          <w:cnfStyle w:val="000000100000" w:firstRow="0" w:lastRow="0" w:firstColumn="0" w:lastColumn="0" w:oddVBand="0" w:evenVBand="0" w:oddHBand="1" w:evenHBand="0" w:firstRowFirstColumn="0" w:firstRowLastColumn="0" w:lastRowFirstColumn="0" w:lastRowLastColumn="0"/>
          <w:trHeight w:val="530"/>
        </w:trPr>
        <w:tc>
          <w:tcPr>
            <w:tcW w:w="2335" w:type="dxa"/>
            <w:noWrap/>
            <w:hideMark/>
          </w:tcPr>
          <w:p w14:paraId="608B9A3F" w14:textId="0229D2FA" w:rsidR="006D6870" w:rsidRPr="006D6870" w:rsidRDefault="009F7E3A" w:rsidP="006D6870">
            <w:pPr>
              <w:rPr>
                <w:rFonts w:ascii="Arial" w:eastAsia="Times New Roman" w:hAnsi="Arial" w:cs="Arial"/>
                <w:color w:val="000000"/>
                <w:szCs w:val="18"/>
              </w:rPr>
            </w:pPr>
            <w:r>
              <w:rPr>
                <w:rFonts w:ascii="Arial" w:eastAsia="Times New Roman" w:hAnsi="Arial" w:cs="Arial"/>
                <w:color w:val="000000"/>
                <w:szCs w:val="18"/>
              </w:rPr>
              <w:t>Commercial Vehicle Driving</w:t>
            </w:r>
          </w:p>
        </w:tc>
        <w:tc>
          <w:tcPr>
            <w:tcW w:w="1206" w:type="dxa"/>
            <w:noWrap/>
            <w:hideMark/>
          </w:tcPr>
          <w:p w14:paraId="66A94A83" w14:textId="363A9E87"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2,116</w:t>
            </w:r>
          </w:p>
        </w:tc>
        <w:tc>
          <w:tcPr>
            <w:tcW w:w="1224" w:type="dxa"/>
            <w:hideMark/>
          </w:tcPr>
          <w:p w14:paraId="079C70EA" w14:textId="3BF5FACC"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$46,656</w:t>
            </w:r>
          </w:p>
        </w:tc>
        <w:tc>
          <w:tcPr>
            <w:tcW w:w="1620" w:type="dxa"/>
            <w:noWrap/>
            <w:hideMark/>
          </w:tcPr>
          <w:p w14:paraId="17A47503" w14:textId="01345D82" w:rsidR="006D6870" w:rsidRPr="006D6870" w:rsidRDefault="009F7E3A" w:rsidP="006D6870">
            <w:pPr>
              <w:jc w:val="center"/>
              <w:rPr>
                <w:rFonts w:ascii="Arial" w:eastAsia="Times New Roman" w:hAnsi="Arial" w:cs="Arial"/>
                <w:color w:val="000000"/>
                <w:szCs w:val="18"/>
              </w:rPr>
            </w:pPr>
            <w:r>
              <w:rPr>
                <w:rFonts w:ascii="Arial" w:eastAsia="Times New Roman" w:hAnsi="Arial" w:cs="Arial"/>
                <w:color w:val="000000"/>
                <w:szCs w:val="18"/>
              </w:rPr>
              <w:t>71%</w:t>
            </w:r>
          </w:p>
        </w:tc>
        <w:tc>
          <w:tcPr>
            <w:tcW w:w="1170" w:type="dxa"/>
            <w:noWrap/>
            <w:hideMark/>
          </w:tcPr>
          <w:p w14:paraId="1B29A9D1" w14:textId="73FF28FD"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$59,460</w:t>
            </w:r>
          </w:p>
        </w:tc>
        <w:tc>
          <w:tcPr>
            <w:tcW w:w="1791" w:type="dxa"/>
            <w:noWrap/>
            <w:hideMark/>
          </w:tcPr>
          <w:p w14:paraId="28647378" w14:textId="396CF1D5" w:rsidR="006D6870" w:rsidRPr="006D6870" w:rsidRDefault="009F7E3A" w:rsidP="006D6870">
            <w:pPr>
              <w:jc w:val="center"/>
              <w:rPr>
                <w:rFonts w:ascii="Arial" w:eastAsia="Times New Roman" w:hAnsi="Arial" w:cs="Arial"/>
                <w:color w:val="000000"/>
                <w:szCs w:val="18"/>
              </w:rPr>
            </w:pPr>
            <w:r>
              <w:rPr>
                <w:rFonts w:ascii="Arial" w:eastAsia="Times New Roman" w:hAnsi="Arial" w:cs="Arial"/>
                <w:color w:val="000000"/>
                <w:szCs w:val="18"/>
              </w:rPr>
              <w:t>58%</w:t>
            </w:r>
          </w:p>
        </w:tc>
      </w:tr>
      <w:tr w:rsidR="006D6870" w:rsidRPr="006D6870" w14:paraId="09B034BE" w14:textId="77777777" w:rsidTr="00A109AA">
        <w:trPr>
          <w:cnfStyle w:val="000000010000" w:firstRow="0" w:lastRow="0" w:firstColumn="0" w:lastColumn="0" w:oddVBand="0" w:evenVBand="0" w:oddHBand="0" w:evenHBand="1" w:firstRowFirstColumn="0" w:firstRowLastColumn="0" w:lastRowFirstColumn="0" w:lastRowLastColumn="0"/>
          <w:trHeight w:val="530"/>
        </w:trPr>
        <w:tc>
          <w:tcPr>
            <w:tcW w:w="2335" w:type="dxa"/>
            <w:noWrap/>
            <w:hideMark/>
          </w:tcPr>
          <w:p w14:paraId="345B2F84" w14:textId="4833F1C9" w:rsidR="006D6870" w:rsidRPr="006D6870" w:rsidRDefault="006B6590" w:rsidP="006D6870">
            <w:pPr>
              <w:rPr>
                <w:rFonts w:ascii="Arial" w:eastAsia="Times New Roman" w:hAnsi="Arial" w:cs="Arial"/>
                <w:color w:val="000000"/>
                <w:szCs w:val="18"/>
              </w:rPr>
            </w:pPr>
            <w:r>
              <w:rPr>
                <w:rFonts w:ascii="Arial" w:eastAsia="Times New Roman" w:hAnsi="Arial" w:cs="Arial"/>
                <w:color w:val="000000"/>
                <w:szCs w:val="18"/>
              </w:rPr>
              <w:t>Automotive Service Technology</w:t>
            </w:r>
          </w:p>
        </w:tc>
        <w:tc>
          <w:tcPr>
            <w:tcW w:w="1206" w:type="dxa"/>
            <w:noWrap/>
            <w:hideMark/>
          </w:tcPr>
          <w:p w14:paraId="293AB026" w14:textId="3A801763"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1,954</w:t>
            </w:r>
          </w:p>
        </w:tc>
        <w:tc>
          <w:tcPr>
            <w:tcW w:w="1224" w:type="dxa"/>
            <w:hideMark/>
          </w:tcPr>
          <w:p w14:paraId="4B846970" w14:textId="31AE14F6"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$32,232</w:t>
            </w:r>
          </w:p>
        </w:tc>
        <w:tc>
          <w:tcPr>
            <w:tcW w:w="1620" w:type="dxa"/>
            <w:noWrap/>
            <w:hideMark/>
          </w:tcPr>
          <w:p w14:paraId="31CDBA0A" w14:textId="78BEBF0B"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78%</w:t>
            </w:r>
          </w:p>
        </w:tc>
        <w:tc>
          <w:tcPr>
            <w:tcW w:w="1170" w:type="dxa"/>
            <w:noWrap/>
            <w:hideMark/>
          </w:tcPr>
          <w:p w14:paraId="3C66EEFE" w14:textId="53CF9509"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$47,106</w:t>
            </w:r>
          </w:p>
        </w:tc>
        <w:tc>
          <w:tcPr>
            <w:tcW w:w="1791" w:type="dxa"/>
            <w:noWrap/>
            <w:hideMark/>
          </w:tcPr>
          <w:p w14:paraId="53EB6C8D" w14:textId="77A7604E" w:rsidR="006D6870" w:rsidRPr="006D6870" w:rsidRDefault="006B6590" w:rsidP="006D6870">
            <w:pPr>
              <w:jc w:val="center"/>
              <w:rPr>
                <w:rFonts w:ascii="Arial" w:eastAsia="Times New Roman" w:hAnsi="Arial" w:cs="Arial"/>
                <w:color w:val="000000"/>
                <w:szCs w:val="18"/>
              </w:rPr>
            </w:pPr>
            <w:r>
              <w:rPr>
                <w:rFonts w:ascii="Arial" w:eastAsia="Times New Roman" w:hAnsi="Arial" w:cs="Arial"/>
                <w:color w:val="000000"/>
                <w:szCs w:val="18"/>
              </w:rPr>
              <w:t>72%</w:t>
            </w:r>
          </w:p>
        </w:tc>
      </w:tr>
    </w:tbl>
    <w:p w14:paraId="14137DCC" w14:textId="23B99461" w:rsidR="00E04AA6" w:rsidRDefault="00B56FDF" w:rsidP="005603EC">
      <w:pPr>
        <w:pStyle w:val="BodyText"/>
        <w:rPr>
          <w:spacing w:val="-4"/>
        </w:rPr>
      </w:pPr>
      <w:r w:rsidRPr="000D7F5B">
        <w:rPr>
          <w:spacing w:val="-4"/>
        </w:rPr>
        <w:t>As shown in</w:t>
      </w:r>
      <w:r w:rsidR="005D2B51" w:rsidRPr="000D7F5B">
        <w:rPr>
          <w:spacing w:val="-4"/>
        </w:rPr>
        <w:t xml:space="preserve"> </w:t>
      </w:r>
      <w:r w:rsidR="005D2B51" w:rsidRPr="000D7F5B">
        <w:rPr>
          <w:b/>
          <w:spacing w:val="-4"/>
        </w:rPr>
        <w:t xml:space="preserve">Table </w:t>
      </w:r>
      <w:r w:rsidR="0093525A">
        <w:rPr>
          <w:b/>
          <w:spacing w:val="-4"/>
        </w:rPr>
        <w:t>6</w:t>
      </w:r>
      <w:r w:rsidRPr="000D7F5B">
        <w:rPr>
          <w:spacing w:val="-4"/>
        </w:rPr>
        <w:t>, the differences in first-year earnings varied greatly between the popular certificate</w:t>
      </w:r>
      <w:r w:rsidR="00355E18" w:rsidRPr="000D7F5B">
        <w:rPr>
          <w:spacing w:val="-4"/>
        </w:rPr>
        <w:t xml:space="preserve"> program</w:t>
      </w:r>
      <w:r w:rsidRPr="000D7F5B">
        <w:rPr>
          <w:spacing w:val="-4"/>
        </w:rPr>
        <w:t xml:space="preserve">s </w:t>
      </w:r>
      <w:r w:rsidR="00355E18" w:rsidRPr="000D7F5B">
        <w:rPr>
          <w:spacing w:val="-4"/>
        </w:rPr>
        <w:t>at</w:t>
      </w:r>
      <w:r w:rsidRPr="000D7F5B">
        <w:rPr>
          <w:spacing w:val="-4"/>
        </w:rPr>
        <w:t xml:space="preserve"> FCS institutions</w:t>
      </w:r>
      <w:r w:rsidR="008673F1">
        <w:rPr>
          <w:spacing w:val="-4"/>
        </w:rPr>
        <w:t xml:space="preserve">. Median </w:t>
      </w:r>
      <w:r w:rsidR="00E23461">
        <w:rPr>
          <w:spacing w:val="-4"/>
        </w:rPr>
        <w:t xml:space="preserve">first-year earnings of the most popular career certificates offered in the Florida College System varied from </w:t>
      </w:r>
      <w:r w:rsidR="008E532B">
        <w:rPr>
          <w:spacing w:val="-4"/>
        </w:rPr>
        <w:t>$27,</w:t>
      </w:r>
      <w:r w:rsidR="0096254C">
        <w:rPr>
          <w:spacing w:val="-4"/>
        </w:rPr>
        <w:t>648</w:t>
      </w:r>
      <w:r w:rsidR="00E23461">
        <w:rPr>
          <w:spacing w:val="-4"/>
        </w:rPr>
        <w:t xml:space="preserve"> (Cosmetology) to </w:t>
      </w:r>
      <w:r w:rsidR="006B6590">
        <w:rPr>
          <w:spacing w:val="-4"/>
        </w:rPr>
        <w:t>$55,6</w:t>
      </w:r>
      <w:r w:rsidR="0096254C">
        <w:rPr>
          <w:spacing w:val="-4"/>
        </w:rPr>
        <w:t>64</w:t>
      </w:r>
      <w:r w:rsidR="00E23461">
        <w:rPr>
          <w:spacing w:val="-4"/>
        </w:rPr>
        <w:t xml:space="preserve"> (Florida Law Enforcement Officers)</w:t>
      </w:r>
      <w:r w:rsidRPr="000D7F5B">
        <w:rPr>
          <w:spacing w:val="-4"/>
        </w:rPr>
        <w:t xml:space="preserve">. </w:t>
      </w:r>
      <w:bookmarkStart w:id="48" w:name="_Ref24390339"/>
      <w:bookmarkStart w:id="49" w:name="_Toc24470801"/>
    </w:p>
    <w:p w14:paraId="4C4C3A62" w14:textId="7EFD3994" w:rsidR="00223EB6" w:rsidRDefault="00E23461" w:rsidP="005603EC">
      <w:pPr>
        <w:pStyle w:val="BodyText"/>
        <w:rPr>
          <w:spacing w:val="-4"/>
        </w:rPr>
      </w:pPr>
      <w:r>
        <w:rPr>
          <w:spacing w:val="-4"/>
        </w:rPr>
        <w:t xml:space="preserve">The range for top programs based on first-year earnings was </w:t>
      </w:r>
      <w:r w:rsidR="006B6590">
        <w:rPr>
          <w:spacing w:val="-4"/>
        </w:rPr>
        <w:t>nearly $48,000</w:t>
      </w:r>
      <w:r w:rsidR="00E444EF">
        <w:rPr>
          <w:spacing w:val="-4"/>
        </w:rPr>
        <w:t xml:space="preserve"> (</w:t>
      </w:r>
      <w:r w:rsidR="006B6590">
        <w:rPr>
          <w:spacing w:val="-4"/>
        </w:rPr>
        <w:t>Police Service Aide</w:t>
      </w:r>
      <w:r w:rsidR="00E444EF">
        <w:rPr>
          <w:spacing w:val="-4"/>
        </w:rPr>
        <w:t>)</w:t>
      </w:r>
      <w:r>
        <w:rPr>
          <w:spacing w:val="-4"/>
        </w:rPr>
        <w:t xml:space="preserve"> to </w:t>
      </w:r>
      <w:r w:rsidR="00CC7AB0">
        <w:rPr>
          <w:spacing w:val="-4"/>
        </w:rPr>
        <w:t>more than</w:t>
      </w:r>
      <w:r>
        <w:rPr>
          <w:spacing w:val="-4"/>
        </w:rPr>
        <w:t xml:space="preserve"> </w:t>
      </w:r>
      <w:r w:rsidR="006B6590">
        <w:rPr>
          <w:spacing w:val="-4"/>
        </w:rPr>
        <w:t>$55,600</w:t>
      </w:r>
      <w:r w:rsidR="00E444EF">
        <w:rPr>
          <w:spacing w:val="-4"/>
        </w:rPr>
        <w:t xml:space="preserve"> (</w:t>
      </w:r>
      <w:r w:rsidR="006B6590">
        <w:rPr>
          <w:spacing w:val="-4"/>
        </w:rPr>
        <w:t>Florida Law Enforcement Officers</w:t>
      </w:r>
      <w:r w:rsidR="00E444EF">
        <w:rPr>
          <w:spacing w:val="-4"/>
        </w:rPr>
        <w:t>)</w:t>
      </w:r>
      <w:r>
        <w:rPr>
          <w:spacing w:val="-4"/>
        </w:rPr>
        <w:t>.</w:t>
      </w:r>
    </w:p>
    <w:p w14:paraId="2803684B" w14:textId="34E8CFC2" w:rsidR="00B56FDF" w:rsidRDefault="00B56FDF" w:rsidP="00247027">
      <w:pPr>
        <w:pStyle w:val="TableTitle"/>
      </w:pPr>
      <w:bookmarkStart w:id="50" w:name="_Toc166843906"/>
      <w:r w:rsidRPr="00A27FF4">
        <w:lastRenderedPageBreak/>
        <w:t xml:space="preserve">Table </w:t>
      </w:r>
      <w:bookmarkEnd w:id="48"/>
      <w:r w:rsidR="0093525A">
        <w:t>6</w:t>
      </w:r>
      <w:r w:rsidRPr="00A27FF4">
        <w:t xml:space="preserve">. </w:t>
      </w:r>
      <w:r w:rsidR="004575BB" w:rsidRPr="00A27FF4">
        <w:t>First</w:t>
      </w:r>
      <w:r w:rsidR="004575BB">
        <w:t>-</w:t>
      </w:r>
      <w:r w:rsidR="004575BB" w:rsidRPr="00A27FF4">
        <w:t xml:space="preserve"> and Fifth-Year Employment Outcomes for </w:t>
      </w:r>
      <w:r w:rsidR="004575BB">
        <w:t>Graduates</w:t>
      </w:r>
      <w:r w:rsidR="004575BB" w:rsidRPr="00A27FF4">
        <w:t xml:space="preserve"> </w:t>
      </w:r>
      <w:r w:rsidR="004575BB">
        <w:t xml:space="preserve">of </w:t>
      </w:r>
      <w:r w:rsidR="00240C6E">
        <w:t>10</w:t>
      </w:r>
      <w:r w:rsidR="004575BB">
        <w:t xml:space="preserve"> Most Popular</w:t>
      </w:r>
      <w:r w:rsidR="004575BB" w:rsidRPr="00A27FF4">
        <w:t xml:space="preserve"> Career Certificate</w:t>
      </w:r>
      <w:r w:rsidR="004575BB">
        <w:t>s</w:t>
      </w:r>
      <w:r w:rsidR="004575BB" w:rsidRPr="00A27FF4">
        <w:t xml:space="preserve"> Awarded by </w:t>
      </w:r>
      <w:bookmarkEnd w:id="49"/>
      <w:r w:rsidR="00E86C01">
        <w:t xml:space="preserve">the Florida College System </w:t>
      </w:r>
      <w:bookmarkEnd w:id="50"/>
    </w:p>
    <w:tbl>
      <w:tblPr>
        <w:tblStyle w:val="TableStyle"/>
        <w:tblW w:w="9346" w:type="dxa"/>
        <w:tblLayout w:type="fixed"/>
        <w:tblLook w:val="04A0" w:firstRow="1" w:lastRow="0" w:firstColumn="1" w:lastColumn="0" w:noHBand="0" w:noVBand="1"/>
      </w:tblPr>
      <w:tblGrid>
        <w:gridCol w:w="2335"/>
        <w:gridCol w:w="1260"/>
        <w:gridCol w:w="1170"/>
        <w:gridCol w:w="1620"/>
        <w:gridCol w:w="1170"/>
        <w:gridCol w:w="1791"/>
      </w:tblGrid>
      <w:tr w:rsidR="004575BB" w:rsidRPr="00FD7DDF" w14:paraId="50E23040" w14:textId="77777777" w:rsidTr="001310FE">
        <w:trPr>
          <w:cnfStyle w:val="100000000000" w:firstRow="1" w:lastRow="0" w:firstColumn="0" w:lastColumn="0" w:oddVBand="0" w:evenVBand="0" w:oddHBand="0" w:evenHBand="0" w:firstRowFirstColumn="0" w:firstRowLastColumn="0" w:lastRowFirstColumn="0" w:lastRowLastColumn="0"/>
          <w:trHeight w:val="1132"/>
        </w:trPr>
        <w:tc>
          <w:tcPr>
            <w:tcW w:w="2335" w:type="dxa"/>
            <w:noWrap/>
            <w:hideMark/>
          </w:tcPr>
          <w:p w14:paraId="6CD666DD" w14:textId="42E0B6A6" w:rsidR="00FD7DDF" w:rsidRPr="00675EC8" w:rsidRDefault="00FD7DDF" w:rsidP="00FD7DDF">
            <w:pPr>
              <w:rPr>
                <w:rFonts w:ascii="Arial" w:eastAsia="Times New Roman" w:hAnsi="Arial" w:cs="Arial"/>
                <w:b w:val="0"/>
                <w:bCs/>
                <w:color w:val="FFFFFF"/>
                <w:szCs w:val="20"/>
              </w:rPr>
            </w:pPr>
            <w:r w:rsidRPr="00675EC8">
              <w:rPr>
                <w:rFonts w:ascii="Arial" w:eastAsia="Times New Roman" w:hAnsi="Arial" w:cs="Arial"/>
                <w:bCs/>
                <w:color w:val="FFFFFF"/>
                <w:szCs w:val="20"/>
              </w:rPr>
              <w:t>Program</w:t>
            </w:r>
          </w:p>
        </w:tc>
        <w:tc>
          <w:tcPr>
            <w:tcW w:w="1260" w:type="dxa"/>
            <w:noWrap/>
            <w:hideMark/>
          </w:tcPr>
          <w:p w14:paraId="7835194D" w14:textId="77777777" w:rsidR="00FD7DDF" w:rsidRPr="00675EC8" w:rsidRDefault="00FD7DDF" w:rsidP="00FD7DDF">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Total Graduates</w:t>
            </w:r>
          </w:p>
        </w:tc>
        <w:tc>
          <w:tcPr>
            <w:tcW w:w="1170" w:type="dxa"/>
            <w:noWrap/>
            <w:hideMark/>
          </w:tcPr>
          <w:p w14:paraId="2818AA44" w14:textId="77777777" w:rsidR="00FD7DDF" w:rsidRPr="00675EC8" w:rsidRDefault="00FD7DDF" w:rsidP="00FD7DDF">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 xml:space="preserve">Median First-Year Earnings </w:t>
            </w:r>
          </w:p>
        </w:tc>
        <w:tc>
          <w:tcPr>
            <w:tcW w:w="1620" w:type="dxa"/>
            <w:noWrap/>
            <w:hideMark/>
          </w:tcPr>
          <w:p w14:paraId="5548BFF4" w14:textId="217E0031" w:rsidR="00FD7DDF" w:rsidRPr="00675EC8" w:rsidRDefault="00FD7DDF" w:rsidP="00FD7DDF">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 xml:space="preserve">Percentage Found in Employment Data After </w:t>
            </w:r>
            <w:r w:rsidR="00336EDF">
              <w:rPr>
                <w:rFonts w:ascii="Arial" w:eastAsia="Times New Roman" w:hAnsi="Arial" w:cs="Arial"/>
                <w:bCs/>
                <w:color w:val="FFFFFF"/>
                <w:szCs w:val="20"/>
              </w:rPr>
              <w:t>One</w:t>
            </w:r>
            <w:r w:rsidRPr="00675EC8">
              <w:rPr>
                <w:rFonts w:ascii="Arial" w:eastAsia="Times New Roman" w:hAnsi="Arial" w:cs="Arial"/>
                <w:bCs/>
                <w:color w:val="FFFFFF"/>
                <w:szCs w:val="20"/>
              </w:rPr>
              <w:t xml:space="preserve"> Year</w:t>
            </w:r>
          </w:p>
        </w:tc>
        <w:tc>
          <w:tcPr>
            <w:tcW w:w="1170" w:type="dxa"/>
            <w:noWrap/>
            <w:hideMark/>
          </w:tcPr>
          <w:p w14:paraId="62F8D7E5" w14:textId="77777777" w:rsidR="00FD7DDF" w:rsidRPr="00675EC8" w:rsidRDefault="00FD7DDF" w:rsidP="00FD7DDF">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Median Fifth-Year Earnings</w:t>
            </w:r>
          </w:p>
        </w:tc>
        <w:tc>
          <w:tcPr>
            <w:tcW w:w="1791" w:type="dxa"/>
            <w:noWrap/>
            <w:hideMark/>
          </w:tcPr>
          <w:p w14:paraId="7F7F4760" w14:textId="79DA1F0E" w:rsidR="00FD7DDF" w:rsidRPr="00675EC8" w:rsidRDefault="00FD7DDF" w:rsidP="00FD7DDF">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 xml:space="preserve">Percentage Found in Employment Data After </w:t>
            </w:r>
            <w:r w:rsidR="00336EDF">
              <w:rPr>
                <w:rFonts w:ascii="Arial" w:eastAsia="Times New Roman" w:hAnsi="Arial" w:cs="Arial"/>
                <w:bCs/>
                <w:color w:val="FFFFFF"/>
                <w:szCs w:val="20"/>
              </w:rPr>
              <w:t>Five</w:t>
            </w:r>
            <w:r w:rsidRPr="00675EC8">
              <w:rPr>
                <w:rFonts w:ascii="Arial" w:eastAsia="Times New Roman" w:hAnsi="Arial" w:cs="Arial"/>
                <w:bCs/>
                <w:color w:val="FFFFFF"/>
                <w:szCs w:val="20"/>
              </w:rPr>
              <w:t xml:space="preserve"> Years</w:t>
            </w:r>
          </w:p>
        </w:tc>
      </w:tr>
      <w:tr w:rsidR="004575BB" w:rsidRPr="00FD7DDF" w14:paraId="077CB7F8" w14:textId="77777777" w:rsidTr="00A109AA">
        <w:trPr>
          <w:cnfStyle w:val="000000100000" w:firstRow="0" w:lastRow="0" w:firstColumn="0" w:lastColumn="0" w:oddVBand="0" w:evenVBand="0" w:oddHBand="1" w:evenHBand="0" w:firstRowFirstColumn="0" w:firstRowLastColumn="0" w:lastRowFirstColumn="0" w:lastRowLastColumn="0"/>
          <w:trHeight w:val="548"/>
        </w:trPr>
        <w:tc>
          <w:tcPr>
            <w:tcW w:w="2335" w:type="dxa"/>
            <w:noWrap/>
            <w:hideMark/>
          </w:tcPr>
          <w:p w14:paraId="1061E331" w14:textId="10EDA937" w:rsidR="00FD7DDF" w:rsidRPr="00FD7DDF" w:rsidRDefault="00601E79" w:rsidP="00FD7DDF">
            <w:pPr>
              <w:rPr>
                <w:rFonts w:ascii="Arial" w:eastAsia="Times New Roman" w:hAnsi="Arial" w:cs="Arial"/>
                <w:color w:val="000000"/>
                <w:szCs w:val="18"/>
              </w:rPr>
            </w:pPr>
            <w:r>
              <w:rPr>
                <w:rFonts w:ascii="Arial" w:eastAsia="Times New Roman" w:hAnsi="Arial" w:cs="Arial"/>
                <w:color w:val="000000"/>
                <w:szCs w:val="18"/>
              </w:rPr>
              <w:t>Florida Law Enforcement Academy</w:t>
            </w:r>
          </w:p>
        </w:tc>
        <w:tc>
          <w:tcPr>
            <w:tcW w:w="1260" w:type="dxa"/>
            <w:noWrap/>
            <w:hideMark/>
          </w:tcPr>
          <w:p w14:paraId="16557D69" w14:textId="19C96566" w:rsidR="00FD7DDF" w:rsidRPr="00FD7DDF" w:rsidRDefault="00601E79" w:rsidP="00FD7DDF">
            <w:pPr>
              <w:jc w:val="center"/>
              <w:rPr>
                <w:rFonts w:ascii="Arial" w:eastAsia="Times New Roman" w:hAnsi="Arial" w:cs="Arial"/>
                <w:color w:val="000000"/>
                <w:szCs w:val="18"/>
              </w:rPr>
            </w:pPr>
            <w:r>
              <w:rPr>
                <w:rFonts w:ascii="Arial" w:eastAsia="Times New Roman" w:hAnsi="Arial" w:cs="Arial"/>
                <w:color w:val="000000"/>
                <w:szCs w:val="18"/>
              </w:rPr>
              <w:t xml:space="preserve"> </w:t>
            </w:r>
            <w:r w:rsidR="00315062">
              <w:rPr>
                <w:rFonts w:ascii="Arial" w:eastAsia="Times New Roman" w:hAnsi="Arial" w:cs="Arial"/>
                <w:color w:val="000000"/>
                <w:szCs w:val="18"/>
              </w:rPr>
              <w:t>8,876</w:t>
            </w:r>
          </w:p>
        </w:tc>
        <w:tc>
          <w:tcPr>
            <w:tcW w:w="1170" w:type="dxa"/>
            <w:noWrap/>
            <w:hideMark/>
          </w:tcPr>
          <w:p w14:paraId="68B8D7DE" w14:textId="2466FCF7"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$55,664</w:t>
            </w:r>
          </w:p>
        </w:tc>
        <w:tc>
          <w:tcPr>
            <w:tcW w:w="1620" w:type="dxa"/>
            <w:noWrap/>
            <w:hideMark/>
          </w:tcPr>
          <w:p w14:paraId="163E5EBB" w14:textId="642FAA52"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92%</w:t>
            </w:r>
          </w:p>
        </w:tc>
        <w:tc>
          <w:tcPr>
            <w:tcW w:w="1170" w:type="dxa"/>
            <w:noWrap/>
            <w:hideMark/>
          </w:tcPr>
          <w:p w14:paraId="71C4E1CE" w14:textId="0D37B213"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$71,862</w:t>
            </w:r>
          </w:p>
        </w:tc>
        <w:tc>
          <w:tcPr>
            <w:tcW w:w="1791" w:type="dxa"/>
            <w:noWrap/>
            <w:hideMark/>
          </w:tcPr>
          <w:p w14:paraId="29178CAE" w14:textId="6571D933"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89%</w:t>
            </w:r>
          </w:p>
        </w:tc>
      </w:tr>
      <w:tr w:rsidR="00B4383E" w:rsidRPr="00FD7DDF" w14:paraId="3AC76BBF" w14:textId="77777777" w:rsidTr="00CF2546">
        <w:trPr>
          <w:cnfStyle w:val="000000010000" w:firstRow="0" w:lastRow="0" w:firstColumn="0" w:lastColumn="0" w:oddVBand="0" w:evenVBand="0" w:oddHBand="0" w:evenHBand="1" w:firstRowFirstColumn="0" w:firstRowLastColumn="0" w:lastRowFirstColumn="0" w:lastRowLastColumn="0"/>
          <w:trHeight w:val="467"/>
        </w:trPr>
        <w:tc>
          <w:tcPr>
            <w:tcW w:w="2335" w:type="dxa"/>
            <w:noWrap/>
            <w:hideMark/>
          </w:tcPr>
          <w:p w14:paraId="56AA66E1" w14:textId="42E35AE2" w:rsidR="00FD7DDF" w:rsidRPr="00FD7DDF" w:rsidRDefault="004575BB" w:rsidP="00FD7DDF">
            <w:pPr>
              <w:rPr>
                <w:rFonts w:ascii="Arial" w:eastAsia="Times New Roman" w:hAnsi="Arial" w:cs="Arial"/>
                <w:color w:val="000000"/>
                <w:szCs w:val="18"/>
              </w:rPr>
            </w:pPr>
            <w:r>
              <w:rPr>
                <w:rFonts w:ascii="Arial" w:eastAsia="Times New Roman" w:hAnsi="Arial" w:cs="Arial"/>
                <w:color w:val="000000"/>
                <w:szCs w:val="18"/>
              </w:rPr>
              <w:t xml:space="preserve">Correctional Officer </w:t>
            </w:r>
          </w:p>
        </w:tc>
        <w:tc>
          <w:tcPr>
            <w:tcW w:w="1260" w:type="dxa"/>
            <w:noWrap/>
            <w:hideMark/>
          </w:tcPr>
          <w:p w14:paraId="6239B202" w14:textId="1611759C"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3,057</w:t>
            </w:r>
          </w:p>
        </w:tc>
        <w:tc>
          <w:tcPr>
            <w:tcW w:w="1170" w:type="dxa"/>
            <w:noWrap/>
            <w:hideMark/>
          </w:tcPr>
          <w:p w14:paraId="5A6EE29F" w14:textId="5047E393"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$51,290</w:t>
            </w:r>
          </w:p>
        </w:tc>
        <w:tc>
          <w:tcPr>
            <w:tcW w:w="1620" w:type="dxa"/>
            <w:noWrap/>
            <w:hideMark/>
          </w:tcPr>
          <w:p w14:paraId="6AF8DD2E" w14:textId="1D74D9D2" w:rsidR="00FD7DDF" w:rsidRPr="00FD7DDF" w:rsidRDefault="004575BB" w:rsidP="00FD7DDF">
            <w:pPr>
              <w:jc w:val="center"/>
              <w:rPr>
                <w:rFonts w:ascii="Arial" w:eastAsia="Times New Roman" w:hAnsi="Arial" w:cs="Arial"/>
                <w:color w:val="000000"/>
                <w:szCs w:val="18"/>
              </w:rPr>
            </w:pPr>
            <w:r>
              <w:rPr>
                <w:rFonts w:ascii="Arial" w:eastAsia="Times New Roman" w:hAnsi="Arial" w:cs="Arial"/>
                <w:color w:val="000000"/>
                <w:szCs w:val="18"/>
              </w:rPr>
              <w:t>96%</w:t>
            </w:r>
          </w:p>
        </w:tc>
        <w:tc>
          <w:tcPr>
            <w:tcW w:w="1170" w:type="dxa"/>
            <w:noWrap/>
            <w:hideMark/>
          </w:tcPr>
          <w:p w14:paraId="684A0B5F" w14:textId="32E5E648"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$65,898</w:t>
            </w:r>
          </w:p>
        </w:tc>
        <w:tc>
          <w:tcPr>
            <w:tcW w:w="1791" w:type="dxa"/>
            <w:noWrap/>
            <w:hideMark/>
          </w:tcPr>
          <w:p w14:paraId="7BA31772" w14:textId="52F4D78B"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91%</w:t>
            </w:r>
          </w:p>
        </w:tc>
      </w:tr>
      <w:tr w:rsidR="00B94D60" w:rsidRPr="00FD7DDF" w14:paraId="3C3BC4AD" w14:textId="77777777" w:rsidTr="00CF2546">
        <w:trPr>
          <w:cnfStyle w:val="000000100000" w:firstRow="0" w:lastRow="0" w:firstColumn="0" w:lastColumn="0" w:oddVBand="0" w:evenVBand="0" w:oddHBand="1" w:evenHBand="0" w:firstRowFirstColumn="0" w:firstRowLastColumn="0" w:lastRowFirstColumn="0" w:lastRowLastColumn="0"/>
          <w:trHeight w:val="368"/>
        </w:trPr>
        <w:tc>
          <w:tcPr>
            <w:tcW w:w="2335" w:type="dxa"/>
            <w:noWrap/>
            <w:hideMark/>
          </w:tcPr>
          <w:p w14:paraId="0F7D57A1" w14:textId="1B783E64" w:rsidR="00FD7DDF" w:rsidRPr="00FD7DDF" w:rsidRDefault="004575BB" w:rsidP="00FD7DDF">
            <w:pPr>
              <w:rPr>
                <w:rFonts w:ascii="Arial" w:eastAsia="Times New Roman" w:hAnsi="Arial" w:cs="Arial"/>
                <w:color w:val="000000"/>
                <w:szCs w:val="18"/>
              </w:rPr>
            </w:pPr>
            <w:r>
              <w:rPr>
                <w:rFonts w:ascii="Arial" w:eastAsia="Times New Roman" w:hAnsi="Arial" w:cs="Arial"/>
                <w:color w:val="000000"/>
                <w:szCs w:val="18"/>
              </w:rPr>
              <w:t>Firefighter</w:t>
            </w:r>
          </w:p>
        </w:tc>
        <w:tc>
          <w:tcPr>
            <w:tcW w:w="1260" w:type="dxa"/>
            <w:noWrap/>
            <w:hideMark/>
          </w:tcPr>
          <w:p w14:paraId="56977BC7" w14:textId="18D34225"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2,849</w:t>
            </w:r>
          </w:p>
        </w:tc>
        <w:tc>
          <w:tcPr>
            <w:tcW w:w="1170" w:type="dxa"/>
            <w:noWrap/>
            <w:hideMark/>
          </w:tcPr>
          <w:p w14:paraId="0C74554B" w14:textId="339A37AE"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$45,820</w:t>
            </w:r>
          </w:p>
        </w:tc>
        <w:tc>
          <w:tcPr>
            <w:tcW w:w="1620" w:type="dxa"/>
            <w:noWrap/>
            <w:hideMark/>
          </w:tcPr>
          <w:p w14:paraId="65F8C31C" w14:textId="287BD6DA" w:rsidR="00FD7DDF" w:rsidRPr="00FD7DDF" w:rsidRDefault="004575BB" w:rsidP="00FD7DDF">
            <w:pPr>
              <w:jc w:val="center"/>
              <w:rPr>
                <w:rFonts w:ascii="Arial" w:eastAsia="Times New Roman" w:hAnsi="Arial" w:cs="Arial"/>
                <w:color w:val="000000"/>
                <w:szCs w:val="18"/>
              </w:rPr>
            </w:pPr>
            <w:r>
              <w:rPr>
                <w:rFonts w:ascii="Arial" w:eastAsia="Times New Roman" w:hAnsi="Arial" w:cs="Arial"/>
                <w:color w:val="000000"/>
                <w:szCs w:val="18"/>
              </w:rPr>
              <w:t>90%</w:t>
            </w:r>
          </w:p>
        </w:tc>
        <w:tc>
          <w:tcPr>
            <w:tcW w:w="1170" w:type="dxa"/>
            <w:noWrap/>
            <w:hideMark/>
          </w:tcPr>
          <w:p w14:paraId="1361F11A" w14:textId="2106B6BD"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$68,252</w:t>
            </w:r>
          </w:p>
        </w:tc>
        <w:tc>
          <w:tcPr>
            <w:tcW w:w="1791" w:type="dxa"/>
            <w:noWrap/>
            <w:hideMark/>
          </w:tcPr>
          <w:p w14:paraId="2F6B2373" w14:textId="68DB33D8"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91%</w:t>
            </w:r>
          </w:p>
        </w:tc>
      </w:tr>
      <w:tr w:rsidR="004575BB" w:rsidRPr="00FD7DDF" w14:paraId="35C58869" w14:textId="77777777" w:rsidTr="00CF2546">
        <w:trPr>
          <w:cnfStyle w:val="000000010000" w:firstRow="0" w:lastRow="0" w:firstColumn="0" w:lastColumn="0" w:oddVBand="0" w:evenVBand="0" w:oddHBand="0" w:evenHBand="1" w:firstRowFirstColumn="0" w:firstRowLastColumn="0" w:lastRowFirstColumn="0" w:lastRowLastColumn="0"/>
          <w:trHeight w:val="422"/>
        </w:trPr>
        <w:tc>
          <w:tcPr>
            <w:tcW w:w="2335" w:type="dxa"/>
            <w:noWrap/>
            <w:hideMark/>
          </w:tcPr>
          <w:p w14:paraId="5BF4E8C7" w14:textId="04BE466A" w:rsidR="00FD7DDF" w:rsidRPr="00FD7DDF" w:rsidRDefault="00315062" w:rsidP="00FD7DDF">
            <w:pPr>
              <w:rPr>
                <w:rFonts w:ascii="Arial" w:eastAsia="Times New Roman" w:hAnsi="Arial" w:cs="Arial"/>
                <w:color w:val="000000"/>
                <w:szCs w:val="18"/>
              </w:rPr>
            </w:pPr>
            <w:r>
              <w:rPr>
                <w:rFonts w:ascii="Arial" w:eastAsia="Times New Roman" w:hAnsi="Arial" w:cs="Arial"/>
                <w:color w:val="000000"/>
                <w:szCs w:val="18"/>
              </w:rPr>
              <w:t>Insurance Claims Adjuster</w:t>
            </w:r>
          </w:p>
        </w:tc>
        <w:tc>
          <w:tcPr>
            <w:tcW w:w="1260" w:type="dxa"/>
            <w:noWrap/>
            <w:hideMark/>
          </w:tcPr>
          <w:p w14:paraId="5D930284" w14:textId="23D197BF"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1,665</w:t>
            </w:r>
          </w:p>
        </w:tc>
        <w:tc>
          <w:tcPr>
            <w:tcW w:w="1170" w:type="dxa"/>
            <w:noWrap/>
            <w:hideMark/>
          </w:tcPr>
          <w:p w14:paraId="6BD47531" w14:textId="3076DC5F"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$48,548</w:t>
            </w:r>
          </w:p>
        </w:tc>
        <w:tc>
          <w:tcPr>
            <w:tcW w:w="1620" w:type="dxa"/>
            <w:noWrap/>
            <w:hideMark/>
          </w:tcPr>
          <w:p w14:paraId="50A0C093" w14:textId="17083A74"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77%</w:t>
            </w:r>
          </w:p>
        </w:tc>
        <w:tc>
          <w:tcPr>
            <w:tcW w:w="1170" w:type="dxa"/>
            <w:noWrap/>
            <w:hideMark/>
          </w:tcPr>
          <w:p w14:paraId="4208B745" w14:textId="2365C467"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$60,804</w:t>
            </w:r>
          </w:p>
        </w:tc>
        <w:tc>
          <w:tcPr>
            <w:tcW w:w="1791" w:type="dxa"/>
            <w:noWrap/>
            <w:hideMark/>
          </w:tcPr>
          <w:p w14:paraId="636BB32C" w14:textId="2F797202"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71%</w:t>
            </w:r>
          </w:p>
        </w:tc>
      </w:tr>
      <w:tr w:rsidR="004575BB" w:rsidRPr="00FD7DDF" w14:paraId="6B498B16" w14:textId="77777777" w:rsidTr="00CF2546">
        <w:trPr>
          <w:cnfStyle w:val="000000100000" w:firstRow="0" w:lastRow="0" w:firstColumn="0" w:lastColumn="0" w:oddVBand="0" w:evenVBand="0" w:oddHBand="1" w:evenHBand="0" w:firstRowFirstColumn="0" w:firstRowLastColumn="0" w:lastRowFirstColumn="0" w:lastRowLastColumn="0"/>
          <w:trHeight w:val="422"/>
        </w:trPr>
        <w:tc>
          <w:tcPr>
            <w:tcW w:w="2335" w:type="dxa"/>
            <w:noWrap/>
            <w:hideMark/>
          </w:tcPr>
          <w:p w14:paraId="760EED6C" w14:textId="665640AB" w:rsidR="00FD7DDF" w:rsidRPr="00FD7DDF" w:rsidRDefault="00315062" w:rsidP="00FD7DDF">
            <w:pPr>
              <w:rPr>
                <w:rFonts w:ascii="Arial" w:eastAsia="Times New Roman" w:hAnsi="Arial" w:cs="Arial"/>
                <w:color w:val="000000"/>
                <w:szCs w:val="18"/>
              </w:rPr>
            </w:pPr>
            <w:r>
              <w:rPr>
                <w:rFonts w:ascii="Arial" w:eastAsia="Times New Roman" w:hAnsi="Arial" w:cs="Arial"/>
                <w:color w:val="000000"/>
                <w:szCs w:val="18"/>
              </w:rPr>
              <w:t>Cosmetology</w:t>
            </w:r>
          </w:p>
        </w:tc>
        <w:tc>
          <w:tcPr>
            <w:tcW w:w="1260" w:type="dxa"/>
            <w:noWrap/>
            <w:hideMark/>
          </w:tcPr>
          <w:p w14:paraId="35B73ACD" w14:textId="5F556F0B"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1,639</w:t>
            </w:r>
          </w:p>
        </w:tc>
        <w:tc>
          <w:tcPr>
            <w:tcW w:w="1170" w:type="dxa"/>
            <w:noWrap/>
            <w:hideMark/>
          </w:tcPr>
          <w:p w14:paraId="515799F9" w14:textId="1DFDD60A"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$27,648</w:t>
            </w:r>
          </w:p>
        </w:tc>
        <w:tc>
          <w:tcPr>
            <w:tcW w:w="1620" w:type="dxa"/>
            <w:noWrap/>
            <w:hideMark/>
          </w:tcPr>
          <w:p w14:paraId="28BAB495" w14:textId="4DDF8BC3"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69%</w:t>
            </w:r>
          </w:p>
        </w:tc>
        <w:tc>
          <w:tcPr>
            <w:tcW w:w="1170" w:type="dxa"/>
            <w:noWrap/>
            <w:hideMark/>
          </w:tcPr>
          <w:p w14:paraId="1DAE8AC7" w14:textId="3AC8502A"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$41,118</w:t>
            </w:r>
          </w:p>
        </w:tc>
        <w:tc>
          <w:tcPr>
            <w:tcW w:w="1791" w:type="dxa"/>
            <w:noWrap/>
            <w:hideMark/>
          </w:tcPr>
          <w:p w14:paraId="4C0EB52E" w14:textId="11C25FD9"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57%</w:t>
            </w:r>
          </w:p>
        </w:tc>
      </w:tr>
      <w:tr w:rsidR="004575BB" w:rsidRPr="00FD7DDF" w14:paraId="5EE3047F" w14:textId="77777777" w:rsidTr="001310FE">
        <w:trPr>
          <w:cnfStyle w:val="000000010000" w:firstRow="0" w:lastRow="0" w:firstColumn="0" w:lastColumn="0" w:oddVBand="0" w:evenVBand="0" w:oddHBand="0" w:evenHBand="1" w:firstRowFirstColumn="0" w:firstRowLastColumn="0" w:lastRowFirstColumn="0" w:lastRowLastColumn="0"/>
          <w:trHeight w:val="529"/>
        </w:trPr>
        <w:tc>
          <w:tcPr>
            <w:tcW w:w="2335" w:type="dxa"/>
            <w:noWrap/>
            <w:hideMark/>
          </w:tcPr>
          <w:p w14:paraId="7F69C1FA" w14:textId="7996E7FB" w:rsidR="00FD7DDF" w:rsidRPr="00FD7DDF" w:rsidRDefault="004575BB" w:rsidP="00FD7DDF">
            <w:pPr>
              <w:rPr>
                <w:rFonts w:ascii="Arial" w:eastAsia="Times New Roman" w:hAnsi="Arial" w:cs="Arial"/>
                <w:color w:val="000000"/>
                <w:szCs w:val="18"/>
              </w:rPr>
            </w:pPr>
            <w:r>
              <w:rPr>
                <w:rFonts w:ascii="Arial" w:eastAsia="Times New Roman" w:hAnsi="Arial" w:cs="Arial"/>
                <w:color w:val="000000"/>
                <w:szCs w:val="18"/>
              </w:rPr>
              <w:t>Insurance Customer Service Representative</w:t>
            </w:r>
          </w:p>
        </w:tc>
        <w:tc>
          <w:tcPr>
            <w:tcW w:w="1260" w:type="dxa"/>
            <w:noWrap/>
            <w:hideMark/>
          </w:tcPr>
          <w:p w14:paraId="17437EBF" w14:textId="03E7D27F"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1,237</w:t>
            </w:r>
          </w:p>
        </w:tc>
        <w:tc>
          <w:tcPr>
            <w:tcW w:w="1170" w:type="dxa"/>
            <w:noWrap/>
            <w:hideMark/>
          </w:tcPr>
          <w:p w14:paraId="136220A8" w14:textId="63331FB4"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$34,684</w:t>
            </w:r>
          </w:p>
        </w:tc>
        <w:tc>
          <w:tcPr>
            <w:tcW w:w="1620" w:type="dxa"/>
            <w:noWrap/>
            <w:hideMark/>
          </w:tcPr>
          <w:p w14:paraId="368B9A82" w14:textId="4FD3A245"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81%</w:t>
            </w:r>
          </w:p>
        </w:tc>
        <w:tc>
          <w:tcPr>
            <w:tcW w:w="1170" w:type="dxa"/>
            <w:noWrap/>
            <w:hideMark/>
          </w:tcPr>
          <w:p w14:paraId="24B34006" w14:textId="4061B2E5"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$48,222</w:t>
            </w:r>
          </w:p>
        </w:tc>
        <w:tc>
          <w:tcPr>
            <w:tcW w:w="1791" w:type="dxa"/>
            <w:noWrap/>
            <w:hideMark/>
          </w:tcPr>
          <w:p w14:paraId="0BABF502" w14:textId="4B37691E"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75%</w:t>
            </w:r>
          </w:p>
        </w:tc>
      </w:tr>
      <w:tr w:rsidR="004575BB" w:rsidRPr="00FD7DDF" w14:paraId="04A00B4B" w14:textId="77777777" w:rsidTr="00CF2546">
        <w:trPr>
          <w:cnfStyle w:val="000000100000" w:firstRow="0" w:lastRow="0" w:firstColumn="0" w:lastColumn="0" w:oddVBand="0" w:evenVBand="0" w:oddHBand="1" w:evenHBand="0" w:firstRowFirstColumn="0" w:firstRowLastColumn="0" w:lastRowFirstColumn="0" w:lastRowLastColumn="0"/>
          <w:trHeight w:val="377"/>
        </w:trPr>
        <w:tc>
          <w:tcPr>
            <w:tcW w:w="2335" w:type="dxa"/>
            <w:noWrap/>
            <w:hideMark/>
          </w:tcPr>
          <w:p w14:paraId="463073DF" w14:textId="1918652B" w:rsidR="00FD7DDF" w:rsidRPr="00FD7DDF" w:rsidRDefault="00315062" w:rsidP="00FD7DDF">
            <w:pPr>
              <w:rPr>
                <w:rFonts w:ascii="Arial" w:eastAsia="Times New Roman" w:hAnsi="Arial" w:cs="Arial"/>
                <w:color w:val="000000"/>
                <w:szCs w:val="18"/>
              </w:rPr>
            </w:pPr>
            <w:r>
              <w:rPr>
                <w:rFonts w:ascii="Arial" w:eastAsia="Times New Roman" w:hAnsi="Arial" w:cs="Arial"/>
                <w:color w:val="000000"/>
                <w:szCs w:val="18"/>
              </w:rPr>
              <w:t>Practical Nursing</w:t>
            </w:r>
          </w:p>
        </w:tc>
        <w:tc>
          <w:tcPr>
            <w:tcW w:w="1260" w:type="dxa"/>
            <w:noWrap/>
            <w:hideMark/>
          </w:tcPr>
          <w:p w14:paraId="4BDA15E4" w14:textId="48EA1CFA"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1,221</w:t>
            </w:r>
          </w:p>
        </w:tc>
        <w:tc>
          <w:tcPr>
            <w:tcW w:w="1170" w:type="dxa"/>
            <w:noWrap/>
            <w:hideMark/>
          </w:tcPr>
          <w:p w14:paraId="0886AA8B" w14:textId="00083DB4"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$43,636</w:t>
            </w:r>
          </w:p>
        </w:tc>
        <w:tc>
          <w:tcPr>
            <w:tcW w:w="1620" w:type="dxa"/>
            <w:noWrap/>
            <w:hideMark/>
          </w:tcPr>
          <w:p w14:paraId="31493A63" w14:textId="492C510A"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91%</w:t>
            </w:r>
          </w:p>
        </w:tc>
        <w:tc>
          <w:tcPr>
            <w:tcW w:w="1170" w:type="dxa"/>
            <w:noWrap/>
            <w:hideMark/>
          </w:tcPr>
          <w:p w14:paraId="6151C207" w14:textId="73109C7B"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$57,308</w:t>
            </w:r>
          </w:p>
        </w:tc>
        <w:tc>
          <w:tcPr>
            <w:tcW w:w="1791" w:type="dxa"/>
            <w:noWrap/>
            <w:hideMark/>
          </w:tcPr>
          <w:p w14:paraId="188D6D1F" w14:textId="318BC89D"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88%</w:t>
            </w:r>
          </w:p>
        </w:tc>
      </w:tr>
      <w:tr w:rsidR="004575BB" w:rsidRPr="00FD7DDF" w14:paraId="3955FBE4" w14:textId="77777777" w:rsidTr="001310FE">
        <w:trPr>
          <w:cnfStyle w:val="000000010000" w:firstRow="0" w:lastRow="0" w:firstColumn="0" w:lastColumn="0" w:oddVBand="0" w:evenVBand="0" w:oddHBand="0" w:evenHBand="1" w:firstRowFirstColumn="0" w:firstRowLastColumn="0" w:lastRowFirstColumn="0" w:lastRowLastColumn="0"/>
          <w:trHeight w:val="385"/>
        </w:trPr>
        <w:tc>
          <w:tcPr>
            <w:tcW w:w="2335" w:type="dxa"/>
            <w:noWrap/>
            <w:hideMark/>
          </w:tcPr>
          <w:p w14:paraId="0ADDE53C" w14:textId="52266F46" w:rsidR="00FD7DDF" w:rsidRPr="00FD7DDF" w:rsidRDefault="00315062" w:rsidP="00FD7DDF">
            <w:pPr>
              <w:rPr>
                <w:rFonts w:ascii="Arial" w:eastAsia="Times New Roman" w:hAnsi="Arial" w:cs="Arial"/>
                <w:color w:val="000000"/>
                <w:szCs w:val="18"/>
              </w:rPr>
            </w:pPr>
            <w:r>
              <w:rPr>
                <w:rFonts w:ascii="Arial" w:eastAsia="Times New Roman" w:hAnsi="Arial" w:cs="Arial"/>
                <w:color w:val="000000"/>
                <w:szCs w:val="18"/>
              </w:rPr>
              <w:t>Welding Technology</w:t>
            </w:r>
          </w:p>
        </w:tc>
        <w:tc>
          <w:tcPr>
            <w:tcW w:w="1260" w:type="dxa"/>
            <w:noWrap/>
            <w:hideMark/>
          </w:tcPr>
          <w:p w14:paraId="7DAFEFFB" w14:textId="097F7C8A"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1,191</w:t>
            </w:r>
          </w:p>
        </w:tc>
        <w:tc>
          <w:tcPr>
            <w:tcW w:w="1170" w:type="dxa"/>
            <w:noWrap/>
            <w:hideMark/>
          </w:tcPr>
          <w:p w14:paraId="6196716F" w14:textId="32AA985C"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$38,031</w:t>
            </w:r>
          </w:p>
        </w:tc>
        <w:tc>
          <w:tcPr>
            <w:tcW w:w="1620" w:type="dxa"/>
            <w:noWrap/>
            <w:hideMark/>
          </w:tcPr>
          <w:p w14:paraId="638A95E6" w14:textId="08F9C694"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80%</w:t>
            </w:r>
          </w:p>
        </w:tc>
        <w:tc>
          <w:tcPr>
            <w:tcW w:w="1170" w:type="dxa"/>
            <w:noWrap/>
            <w:hideMark/>
          </w:tcPr>
          <w:p w14:paraId="56A58BF1" w14:textId="68D178F0"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$54,940</w:t>
            </w:r>
          </w:p>
        </w:tc>
        <w:tc>
          <w:tcPr>
            <w:tcW w:w="1791" w:type="dxa"/>
            <w:noWrap/>
            <w:hideMark/>
          </w:tcPr>
          <w:p w14:paraId="27F69244" w14:textId="5768EADD"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80%</w:t>
            </w:r>
          </w:p>
        </w:tc>
      </w:tr>
      <w:tr w:rsidR="004575BB" w:rsidRPr="00FD7DDF" w14:paraId="2FB465FB" w14:textId="77777777" w:rsidTr="001310FE">
        <w:trPr>
          <w:cnfStyle w:val="000000100000" w:firstRow="0" w:lastRow="0" w:firstColumn="0" w:lastColumn="0" w:oddVBand="0" w:evenVBand="0" w:oddHBand="1" w:evenHBand="0" w:firstRowFirstColumn="0" w:firstRowLastColumn="0" w:lastRowFirstColumn="0" w:lastRowLastColumn="0"/>
          <w:trHeight w:val="358"/>
        </w:trPr>
        <w:tc>
          <w:tcPr>
            <w:tcW w:w="2335" w:type="dxa"/>
            <w:noWrap/>
            <w:hideMark/>
          </w:tcPr>
          <w:p w14:paraId="32AD34B8" w14:textId="56A5ADAE" w:rsidR="00FD7DDF" w:rsidRPr="00FD7DDF" w:rsidRDefault="00E23461" w:rsidP="00FD7DDF">
            <w:pPr>
              <w:rPr>
                <w:rFonts w:ascii="Arial" w:eastAsia="Times New Roman" w:hAnsi="Arial" w:cs="Arial"/>
                <w:color w:val="000000"/>
                <w:szCs w:val="18"/>
              </w:rPr>
            </w:pPr>
            <w:r>
              <w:rPr>
                <w:rFonts w:ascii="Arial" w:eastAsia="Times New Roman" w:hAnsi="Arial" w:cs="Arial"/>
                <w:color w:val="000000"/>
                <w:szCs w:val="18"/>
              </w:rPr>
              <w:t>Phlebotomy</w:t>
            </w:r>
          </w:p>
        </w:tc>
        <w:tc>
          <w:tcPr>
            <w:tcW w:w="1260" w:type="dxa"/>
            <w:noWrap/>
            <w:hideMark/>
          </w:tcPr>
          <w:p w14:paraId="39CC36FC" w14:textId="6EA03F7F"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1,165</w:t>
            </w:r>
          </w:p>
        </w:tc>
        <w:tc>
          <w:tcPr>
            <w:tcW w:w="1170" w:type="dxa"/>
            <w:noWrap/>
            <w:hideMark/>
          </w:tcPr>
          <w:p w14:paraId="6A66279A" w14:textId="7922801B"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$30,976</w:t>
            </w:r>
          </w:p>
        </w:tc>
        <w:tc>
          <w:tcPr>
            <w:tcW w:w="1620" w:type="dxa"/>
            <w:noWrap/>
            <w:hideMark/>
          </w:tcPr>
          <w:p w14:paraId="6C0A38C7" w14:textId="25429A60" w:rsidR="00FD7DDF" w:rsidRPr="00FD7DDF" w:rsidRDefault="00E23461" w:rsidP="00FD7DDF">
            <w:pPr>
              <w:jc w:val="center"/>
              <w:rPr>
                <w:rFonts w:ascii="Arial" w:eastAsia="Times New Roman" w:hAnsi="Arial" w:cs="Arial"/>
                <w:color w:val="000000"/>
                <w:szCs w:val="18"/>
              </w:rPr>
            </w:pPr>
            <w:r>
              <w:rPr>
                <w:rFonts w:ascii="Arial" w:eastAsia="Times New Roman" w:hAnsi="Arial" w:cs="Arial"/>
                <w:color w:val="000000"/>
                <w:szCs w:val="18"/>
              </w:rPr>
              <w:t>78%</w:t>
            </w:r>
          </w:p>
        </w:tc>
        <w:tc>
          <w:tcPr>
            <w:tcW w:w="1170" w:type="dxa"/>
            <w:noWrap/>
            <w:hideMark/>
          </w:tcPr>
          <w:p w14:paraId="5F311178" w14:textId="58AADAC3"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$42,616</w:t>
            </w:r>
          </w:p>
        </w:tc>
        <w:tc>
          <w:tcPr>
            <w:tcW w:w="1791" w:type="dxa"/>
            <w:noWrap/>
            <w:hideMark/>
          </w:tcPr>
          <w:p w14:paraId="78780713" w14:textId="514486BF"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76%</w:t>
            </w:r>
          </w:p>
        </w:tc>
      </w:tr>
      <w:tr w:rsidR="004575BB" w:rsidRPr="00FD7DDF" w14:paraId="26F4EBFA" w14:textId="77777777" w:rsidTr="00A109AA">
        <w:trPr>
          <w:cnfStyle w:val="000000010000" w:firstRow="0" w:lastRow="0" w:firstColumn="0" w:lastColumn="0" w:oddVBand="0" w:evenVBand="0" w:oddHBand="0" w:evenHBand="1" w:firstRowFirstColumn="0" w:firstRowLastColumn="0" w:lastRowFirstColumn="0" w:lastRowLastColumn="0"/>
          <w:trHeight w:val="620"/>
        </w:trPr>
        <w:tc>
          <w:tcPr>
            <w:tcW w:w="2335" w:type="dxa"/>
            <w:noWrap/>
            <w:hideMark/>
          </w:tcPr>
          <w:p w14:paraId="36B90E40" w14:textId="715B6CD3" w:rsidR="00FD7DDF" w:rsidRPr="00FD7DDF" w:rsidRDefault="00315062" w:rsidP="00FD7DDF">
            <w:pPr>
              <w:rPr>
                <w:rFonts w:ascii="Arial" w:eastAsia="Times New Roman" w:hAnsi="Arial" w:cs="Arial"/>
                <w:color w:val="000000"/>
                <w:szCs w:val="18"/>
              </w:rPr>
            </w:pPr>
            <w:r>
              <w:rPr>
                <w:rFonts w:ascii="Arial" w:eastAsia="Times New Roman" w:hAnsi="Arial" w:cs="Arial"/>
                <w:color w:val="000000"/>
                <w:szCs w:val="18"/>
              </w:rPr>
              <w:t>Commercial Vehicle Driving</w:t>
            </w:r>
          </w:p>
        </w:tc>
        <w:tc>
          <w:tcPr>
            <w:tcW w:w="1260" w:type="dxa"/>
            <w:noWrap/>
            <w:hideMark/>
          </w:tcPr>
          <w:p w14:paraId="74646C56" w14:textId="334A9D80"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1,047</w:t>
            </w:r>
          </w:p>
        </w:tc>
        <w:tc>
          <w:tcPr>
            <w:tcW w:w="1170" w:type="dxa"/>
            <w:noWrap/>
            <w:hideMark/>
          </w:tcPr>
          <w:p w14:paraId="4B9D1D32" w14:textId="5FFA9A6A"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$46,564</w:t>
            </w:r>
          </w:p>
        </w:tc>
        <w:tc>
          <w:tcPr>
            <w:tcW w:w="1620" w:type="dxa"/>
            <w:noWrap/>
            <w:hideMark/>
          </w:tcPr>
          <w:p w14:paraId="6575EE0A" w14:textId="21D9BE5B"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77%</w:t>
            </w:r>
          </w:p>
        </w:tc>
        <w:tc>
          <w:tcPr>
            <w:tcW w:w="1170" w:type="dxa"/>
            <w:noWrap/>
            <w:hideMark/>
          </w:tcPr>
          <w:p w14:paraId="7839DE88" w14:textId="484686B4"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$61,304</w:t>
            </w:r>
          </w:p>
        </w:tc>
        <w:tc>
          <w:tcPr>
            <w:tcW w:w="1791" w:type="dxa"/>
            <w:noWrap/>
            <w:hideMark/>
          </w:tcPr>
          <w:p w14:paraId="5F1AECA2" w14:textId="69400B43" w:rsidR="00FD7DDF" w:rsidRPr="00FD7DDF" w:rsidRDefault="00315062" w:rsidP="00FD7DDF">
            <w:pPr>
              <w:jc w:val="center"/>
              <w:rPr>
                <w:rFonts w:ascii="Arial" w:eastAsia="Times New Roman" w:hAnsi="Arial" w:cs="Arial"/>
                <w:color w:val="000000"/>
                <w:szCs w:val="18"/>
              </w:rPr>
            </w:pPr>
            <w:r>
              <w:rPr>
                <w:rFonts w:ascii="Arial" w:eastAsia="Times New Roman" w:hAnsi="Arial" w:cs="Arial"/>
                <w:color w:val="000000"/>
                <w:szCs w:val="18"/>
              </w:rPr>
              <w:t>67%</w:t>
            </w:r>
          </w:p>
        </w:tc>
      </w:tr>
    </w:tbl>
    <w:p w14:paraId="76717C52" w14:textId="174CADDD" w:rsidR="00336EDF" w:rsidRDefault="003529F4" w:rsidP="00C93104">
      <w:pPr>
        <w:pStyle w:val="BodyText"/>
      </w:pPr>
      <w:r w:rsidRPr="000D7F5B">
        <w:rPr>
          <w:b/>
        </w:rPr>
        <w:t xml:space="preserve">Table </w:t>
      </w:r>
      <w:r w:rsidR="00E04AA6">
        <w:rPr>
          <w:b/>
        </w:rPr>
        <w:t>7</w:t>
      </w:r>
      <w:r w:rsidR="006A7D07" w:rsidRPr="000D7F5B">
        <w:t xml:space="preserve"> </w:t>
      </w:r>
      <w:r w:rsidR="00B56FDF" w:rsidRPr="000D7F5B">
        <w:t xml:space="preserve">identifies the median first-year earnings </w:t>
      </w:r>
      <w:r w:rsidR="004A5193" w:rsidRPr="00247027">
        <w:t xml:space="preserve">outcomes </w:t>
      </w:r>
      <w:r w:rsidR="00B56FDF" w:rsidRPr="000D7F5B">
        <w:t xml:space="preserve">of </w:t>
      </w:r>
      <w:r w:rsidR="00D74A5E" w:rsidRPr="000D7F5B">
        <w:t>graduates</w:t>
      </w:r>
      <w:r w:rsidR="00B56FDF" w:rsidRPr="000D7F5B">
        <w:t xml:space="preserve"> with the most popular </w:t>
      </w:r>
      <w:r w:rsidR="009E7E59" w:rsidRPr="000D7F5B">
        <w:t>college credit</w:t>
      </w:r>
      <w:r w:rsidR="00B56FDF" w:rsidRPr="000D7F5B">
        <w:t xml:space="preserve"> certificates</w:t>
      </w:r>
      <w:r w:rsidR="00B56FDF" w:rsidRPr="000D7F5B">
        <w:rPr>
          <w:rFonts w:eastAsia="Malgun Gothic" w:cs="Malgun Gothic"/>
        </w:rPr>
        <w:t>.</w:t>
      </w:r>
      <w:r w:rsidR="00B56FDF" w:rsidRPr="000D7F5B">
        <w:t xml:space="preserve"> </w:t>
      </w:r>
      <w:r w:rsidR="004A5193" w:rsidRPr="00247027">
        <w:t xml:space="preserve">Earnings among the most popular college credit certificates range from </w:t>
      </w:r>
      <w:r w:rsidR="00FA4310">
        <w:t>$30,0</w:t>
      </w:r>
      <w:r w:rsidR="00731BB5">
        <w:t>40</w:t>
      </w:r>
      <w:r w:rsidR="004A5193" w:rsidRPr="00247027">
        <w:t xml:space="preserve"> (Child Care) to </w:t>
      </w:r>
      <w:r w:rsidR="00FA4310">
        <w:t>$46,1</w:t>
      </w:r>
      <w:r w:rsidR="00731BB5">
        <w:t>50</w:t>
      </w:r>
      <w:r w:rsidR="004A5193" w:rsidRPr="00247027">
        <w:t xml:space="preserve"> (</w:t>
      </w:r>
      <w:r w:rsidR="00FA4310">
        <w:t>Chemical Technology</w:t>
      </w:r>
      <w:r w:rsidR="004A5193" w:rsidRPr="00247027">
        <w:t>)</w:t>
      </w:r>
      <w:r w:rsidR="002345B6" w:rsidRPr="000D7F5B">
        <w:t xml:space="preserve">. </w:t>
      </w:r>
    </w:p>
    <w:p w14:paraId="25FD1F1D" w14:textId="5396EC8F" w:rsidR="00A40BBF" w:rsidRDefault="004A5193" w:rsidP="00C93104">
      <w:pPr>
        <w:pStyle w:val="BodyText"/>
      </w:pPr>
      <w:r w:rsidRPr="00E444EF">
        <w:t xml:space="preserve">Among the highest-earning college credit certificates, the range was </w:t>
      </w:r>
      <w:r w:rsidR="00CC7AB0">
        <w:t>more than</w:t>
      </w:r>
      <w:r w:rsidRPr="00E444EF">
        <w:t xml:space="preserve"> </w:t>
      </w:r>
      <w:r w:rsidR="00FA4310">
        <w:t>$50,900</w:t>
      </w:r>
      <w:r w:rsidR="00E444EF">
        <w:t xml:space="preserve"> (</w:t>
      </w:r>
      <w:r w:rsidR="00FA4310">
        <w:t>Electrical and Power Transmission Installation</w:t>
      </w:r>
      <w:r w:rsidR="00E444EF">
        <w:t>)</w:t>
      </w:r>
      <w:r w:rsidRPr="00E444EF">
        <w:t xml:space="preserve"> to nearly $82,000</w:t>
      </w:r>
      <w:r w:rsidR="00E444EF">
        <w:t xml:space="preserve"> (Fire Prevention </w:t>
      </w:r>
      <w:r w:rsidR="00311185">
        <w:t xml:space="preserve">and </w:t>
      </w:r>
      <w:r w:rsidR="00E444EF">
        <w:t>Safety Technology)</w:t>
      </w:r>
      <w:r w:rsidR="002345B6" w:rsidRPr="000D7F5B">
        <w:t>.</w:t>
      </w:r>
    </w:p>
    <w:p w14:paraId="59E1BC74" w14:textId="77777777" w:rsidR="00A40BBF" w:rsidRDefault="00A40BBF">
      <w:r>
        <w:br w:type="page"/>
      </w:r>
    </w:p>
    <w:p w14:paraId="02CE6822" w14:textId="6924963E" w:rsidR="00B56FDF" w:rsidRDefault="00B56FDF" w:rsidP="00247027">
      <w:pPr>
        <w:pStyle w:val="TableTitle"/>
      </w:pPr>
      <w:bookmarkStart w:id="51" w:name="_Ref24461036"/>
      <w:bookmarkStart w:id="52" w:name="_Toc24470802"/>
      <w:bookmarkStart w:id="53" w:name="_Toc166843907"/>
      <w:bookmarkStart w:id="54" w:name="_Ref24377300"/>
      <w:r w:rsidRPr="00A27FF4">
        <w:lastRenderedPageBreak/>
        <w:t xml:space="preserve">Table </w:t>
      </w:r>
      <w:bookmarkEnd w:id="51"/>
      <w:r w:rsidR="0093525A">
        <w:t>7</w:t>
      </w:r>
      <w:r w:rsidRPr="00A27FF4">
        <w:t>. First</w:t>
      </w:r>
      <w:r w:rsidR="003356A8">
        <w:t>-</w:t>
      </w:r>
      <w:r w:rsidRPr="00A27FF4">
        <w:t xml:space="preserve"> and Fifth-Year Employment Outcomes </w:t>
      </w:r>
      <w:r w:rsidR="004A5193" w:rsidRPr="004A5193">
        <w:t xml:space="preserve">for Graduates of </w:t>
      </w:r>
      <w:r w:rsidR="00240C6E">
        <w:t>10</w:t>
      </w:r>
      <w:r w:rsidR="004A5193" w:rsidRPr="004A5193">
        <w:t xml:space="preserve"> Most Popular </w:t>
      </w:r>
      <w:r w:rsidR="004A5193">
        <w:t>College Credit</w:t>
      </w:r>
      <w:r w:rsidR="004A5193" w:rsidRPr="004A5193">
        <w:t xml:space="preserve"> Certificates Awarded by the Florida College System </w:t>
      </w:r>
      <w:bookmarkEnd w:id="52"/>
      <w:bookmarkEnd w:id="53"/>
    </w:p>
    <w:tbl>
      <w:tblPr>
        <w:tblStyle w:val="TableStyle"/>
        <w:tblW w:w="9346" w:type="dxa"/>
        <w:tblLayout w:type="fixed"/>
        <w:tblLook w:val="04A0" w:firstRow="1" w:lastRow="0" w:firstColumn="1" w:lastColumn="0" w:noHBand="0" w:noVBand="1"/>
      </w:tblPr>
      <w:tblGrid>
        <w:gridCol w:w="2515"/>
        <w:gridCol w:w="1260"/>
        <w:gridCol w:w="1080"/>
        <w:gridCol w:w="1620"/>
        <w:gridCol w:w="1080"/>
        <w:gridCol w:w="1791"/>
      </w:tblGrid>
      <w:tr w:rsidR="00414CD3" w:rsidRPr="004B06EB" w14:paraId="3C511527" w14:textId="77777777" w:rsidTr="009C252C">
        <w:trPr>
          <w:cnfStyle w:val="100000000000" w:firstRow="1" w:lastRow="0" w:firstColumn="0" w:lastColumn="0" w:oddVBand="0" w:evenVBand="0" w:oddHBand="0" w:evenHBand="0" w:firstRowFirstColumn="0" w:firstRowLastColumn="0" w:lastRowFirstColumn="0" w:lastRowLastColumn="0"/>
          <w:trHeight w:val="1428"/>
        </w:trPr>
        <w:tc>
          <w:tcPr>
            <w:tcW w:w="2515" w:type="dxa"/>
            <w:noWrap/>
            <w:hideMark/>
          </w:tcPr>
          <w:p w14:paraId="7B109112" w14:textId="4E8F047F" w:rsidR="004B06EB" w:rsidRPr="00675EC8" w:rsidRDefault="004B06EB" w:rsidP="004B06EB">
            <w:pPr>
              <w:rPr>
                <w:rFonts w:ascii="Arial" w:eastAsia="Times New Roman" w:hAnsi="Arial" w:cs="Arial"/>
                <w:b w:val="0"/>
                <w:bCs/>
                <w:color w:val="FFFFFF"/>
                <w:szCs w:val="20"/>
              </w:rPr>
            </w:pPr>
            <w:r w:rsidRPr="00675EC8">
              <w:rPr>
                <w:rFonts w:ascii="Arial" w:eastAsia="Times New Roman" w:hAnsi="Arial" w:cs="Arial"/>
                <w:bCs/>
                <w:color w:val="FFFFFF"/>
                <w:szCs w:val="20"/>
              </w:rPr>
              <w:t>Program</w:t>
            </w:r>
          </w:p>
        </w:tc>
        <w:tc>
          <w:tcPr>
            <w:tcW w:w="1260" w:type="dxa"/>
            <w:noWrap/>
            <w:hideMark/>
          </w:tcPr>
          <w:p w14:paraId="459A496A" w14:textId="77777777" w:rsidR="004B06EB" w:rsidRPr="00675EC8" w:rsidRDefault="004B06EB" w:rsidP="004B06EB">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Total Graduates</w:t>
            </w:r>
          </w:p>
        </w:tc>
        <w:tc>
          <w:tcPr>
            <w:tcW w:w="1080" w:type="dxa"/>
            <w:noWrap/>
            <w:hideMark/>
          </w:tcPr>
          <w:p w14:paraId="4AFF344F" w14:textId="77777777" w:rsidR="004B06EB" w:rsidRPr="00675EC8" w:rsidRDefault="004B06EB" w:rsidP="004B06EB">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Median First-Year Earnings</w:t>
            </w:r>
          </w:p>
        </w:tc>
        <w:tc>
          <w:tcPr>
            <w:tcW w:w="1620" w:type="dxa"/>
            <w:noWrap/>
            <w:hideMark/>
          </w:tcPr>
          <w:p w14:paraId="3B869B82" w14:textId="73B6B77F" w:rsidR="004B06EB" w:rsidRPr="00675EC8" w:rsidRDefault="004B06EB" w:rsidP="004B06EB">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 xml:space="preserve">Percentage Found in Employment Data After </w:t>
            </w:r>
            <w:r w:rsidR="00336EDF">
              <w:rPr>
                <w:rFonts w:ascii="Arial" w:eastAsia="Times New Roman" w:hAnsi="Arial" w:cs="Arial"/>
                <w:bCs/>
                <w:color w:val="FFFFFF"/>
                <w:szCs w:val="20"/>
              </w:rPr>
              <w:t>One</w:t>
            </w:r>
            <w:r w:rsidRPr="00675EC8">
              <w:rPr>
                <w:rFonts w:ascii="Arial" w:eastAsia="Times New Roman" w:hAnsi="Arial" w:cs="Arial"/>
                <w:bCs/>
                <w:color w:val="FFFFFF"/>
                <w:szCs w:val="20"/>
              </w:rPr>
              <w:t xml:space="preserve"> Year</w:t>
            </w:r>
          </w:p>
        </w:tc>
        <w:tc>
          <w:tcPr>
            <w:tcW w:w="1080" w:type="dxa"/>
            <w:noWrap/>
            <w:hideMark/>
          </w:tcPr>
          <w:p w14:paraId="360897C7" w14:textId="77777777" w:rsidR="004B06EB" w:rsidRPr="00675EC8" w:rsidRDefault="004B06EB" w:rsidP="004B06EB">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Median Fifth-Year Earnings</w:t>
            </w:r>
          </w:p>
        </w:tc>
        <w:tc>
          <w:tcPr>
            <w:tcW w:w="1791" w:type="dxa"/>
            <w:noWrap/>
            <w:hideMark/>
          </w:tcPr>
          <w:p w14:paraId="02B38710" w14:textId="43AA7687" w:rsidR="004B06EB" w:rsidRPr="00675EC8" w:rsidRDefault="004B06EB" w:rsidP="004B06EB">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 xml:space="preserve">Percentage Found in Employment Data After </w:t>
            </w:r>
            <w:r w:rsidR="00336EDF">
              <w:rPr>
                <w:rFonts w:ascii="Arial" w:eastAsia="Times New Roman" w:hAnsi="Arial" w:cs="Arial"/>
                <w:bCs/>
                <w:color w:val="FFFFFF"/>
                <w:szCs w:val="20"/>
              </w:rPr>
              <w:t>Five</w:t>
            </w:r>
            <w:r w:rsidRPr="00675EC8">
              <w:rPr>
                <w:rFonts w:ascii="Arial" w:eastAsia="Times New Roman" w:hAnsi="Arial" w:cs="Arial"/>
                <w:bCs/>
                <w:color w:val="FFFFFF"/>
                <w:szCs w:val="20"/>
              </w:rPr>
              <w:t xml:space="preserve"> Years</w:t>
            </w:r>
          </w:p>
        </w:tc>
      </w:tr>
      <w:tr w:rsidR="00414CD3" w:rsidRPr="004B06EB" w14:paraId="6E0EC749" w14:textId="77777777" w:rsidTr="009C252C">
        <w:trPr>
          <w:cnfStyle w:val="000000100000" w:firstRow="0" w:lastRow="0" w:firstColumn="0" w:lastColumn="0" w:oddVBand="0" w:evenVBand="0" w:oddHBand="1" w:evenHBand="0" w:firstRowFirstColumn="0" w:firstRowLastColumn="0" w:lastRowFirstColumn="0" w:lastRowLastColumn="0"/>
          <w:trHeight w:val="540"/>
        </w:trPr>
        <w:tc>
          <w:tcPr>
            <w:tcW w:w="2515" w:type="dxa"/>
            <w:noWrap/>
            <w:hideMark/>
          </w:tcPr>
          <w:p w14:paraId="0DA556AF" w14:textId="77777777" w:rsidR="004B06EB" w:rsidRPr="004B06EB" w:rsidRDefault="004B06EB" w:rsidP="004B06EB">
            <w:pPr>
              <w:rPr>
                <w:rFonts w:ascii="Arial" w:eastAsia="Times New Roman" w:hAnsi="Arial" w:cs="Arial"/>
                <w:color w:val="000000"/>
                <w:szCs w:val="18"/>
              </w:rPr>
            </w:pPr>
            <w:r w:rsidRPr="004B06EB">
              <w:rPr>
                <w:rFonts w:ascii="Arial" w:eastAsia="Times New Roman" w:hAnsi="Arial" w:cs="Arial"/>
                <w:color w:val="000000"/>
                <w:szCs w:val="18"/>
              </w:rPr>
              <w:t>Business Administration and Management, General</w:t>
            </w:r>
          </w:p>
        </w:tc>
        <w:tc>
          <w:tcPr>
            <w:tcW w:w="1260" w:type="dxa"/>
            <w:noWrap/>
            <w:hideMark/>
          </w:tcPr>
          <w:p w14:paraId="1AFB3611" w14:textId="209831B9" w:rsidR="004B06EB" w:rsidRPr="004B06EB" w:rsidRDefault="00F26839" w:rsidP="004B06EB">
            <w:pPr>
              <w:jc w:val="center"/>
              <w:rPr>
                <w:rFonts w:ascii="Arial" w:eastAsia="Times New Roman" w:hAnsi="Arial" w:cs="Arial"/>
                <w:color w:val="000000"/>
                <w:szCs w:val="18"/>
              </w:rPr>
            </w:pPr>
            <w:r>
              <w:rPr>
                <w:rFonts w:ascii="Arial" w:eastAsia="Times New Roman" w:hAnsi="Arial" w:cs="Arial"/>
                <w:color w:val="000000"/>
                <w:szCs w:val="18"/>
              </w:rPr>
              <w:t xml:space="preserve"> </w:t>
            </w:r>
            <w:r w:rsidR="00D4607D">
              <w:rPr>
                <w:rFonts w:ascii="Arial" w:eastAsia="Times New Roman" w:hAnsi="Arial" w:cs="Arial"/>
                <w:color w:val="000000"/>
                <w:szCs w:val="18"/>
              </w:rPr>
              <w:t>35,673</w:t>
            </w:r>
          </w:p>
        </w:tc>
        <w:tc>
          <w:tcPr>
            <w:tcW w:w="1080" w:type="dxa"/>
            <w:noWrap/>
            <w:hideMark/>
          </w:tcPr>
          <w:p w14:paraId="3255F062" w14:textId="09B85B41"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$38,868</w:t>
            </w:r>
          </w:p>
        </w:tc>
        <w:tc>
          <w:tcPr>
            <w:tcW w:w="1620" w:type="dxa"/>
            <w:noWrap/>
            <w:hideMark/>
          </w:tcPr>
          <w:p w14:paraId="25F3C103" w14:textId="77777777" w:rsidR="004B06EB" w:rsidRPr="004B06EB" w:rsidRDefault="004B06EB" w:rsidP="004B06EB">
            <w:pPr>
              <w:jc w:val="center"/>
              <w:rPr>
                <w:rFonts w:ascii="Arial" w:eastAsia="Times New Roman" w:hAnsi="Arial" w:cs="Arial"/>
                <w:color w:val="000000"/>
                <w:szCs w:val="18"/>
              </w:rPr>
            </w:pPr>
            <w:r w:rsidRPr="004B06EB">
              <w:rPr>
                <w:rFonts w:ascii="Arial" w:eastAsia="Times New Roman" w:hAnsi="Arial" w:cs="Arial"/>
                <w:color w:val="000000"/>
                <w:szCs w:val="18"/>
              </w:rPr>
              <w:t>72%</w:t>
            </w:r>
          </w:p>
        </w:tc>
        <w:tc>
          <w:tcPr>
            <w:tcW w:w="1080" w:type="dxa"/>
            <w:noWrap/>
            <w:hideMark/>
          </w:tcPr>
          <w:p w14:paraId="134048AA" w14:textId="00918650"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$53,924</w:t>
            </w:r>
          </w:p>
        </w:tc>
        <w:tc>
          <w:tcPr>
            <w:tcW w:w="1791" w:type="dxa"/>
            <w:noWrap/>
            <w:hideMark/>
          </w:tcPr>
          <w:p w14:paraId="24305A8E" w14:textId="69DA594B"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77%</w:t>
            </w:r>
          </w:p>
        </w:tc>
      </w:tr>
      <w:tr w:rsidR="00414CD3" w:rsidRPr="004B06EB" w14:paraId="1FFABACF" w14:textId="77777777" w:rsidTr="00A109AA">
        <w:trPr>
          <w:cnfStyle w:val="000000010000" w:firstRow="0" w:lastRow="0" w:firstColumn="0" w:lastColumn="0" w:oddVBand="0" w:evenVBand="0" w:oddHBand="0" w:evenHBand="1" w:firstRowFirstColumn="0" w:firstRowLastColumn="0" w:lastRowFirstColumn="0" w:lastRowLastColumn="0"/>
          <w:trHeight w:val="782"/>
        </w:trPr>
        <w:tc>
          <w:tcPr>
            <w:tcW w:w="2515" w:type="dxa"/>
            <w:noWrap/>
            <w:hideMark/>
          </w:tcPr>
          <w:p w14:paraId="48002338" w14:textId="77777777" w:rsidR="004B06EB" w:rsidRPr="004B06EB" w:rsidRDefault="004B06EB" w:rsidP="004B06EB">
            <w:pPr>
              <w:rPr>
                <w:rFonts w:ascii="Arial" w:eastAsia="Times New Roman" w:hAnsi="Arial" w:cs="Arial"/>
                <w:color w:val="000000"/>
                <w:szCs w:val="18"/>
              </w:rPr>
            </w:pPr>
            <w:r w:rsidRPr="004B06EB">
              <w:rPr>
                <w:rFonts w:ascii="Arial" w:eastAsia="Times New Roman" w:hAnsi="Arial" w:cs="Arial"/>
                <w:color w:val="000000"/>
                <w:szCs w:val="18"/>
              </w:rPr>
              <w:t>Emergency Medical Technology/Technician (EMT Paramedic)</w:t>
            </w:r>
          </w:p>
        </w:tc>
        <w:tc>
          <w:tcPr>
            <w:tcW w:w="1260" w:type="dxa"/>
            <w:noWrap/>
            <w:hideMark/>
          </w:tcPr>
          <w:p w14:paraId="4854042B" w14:textId="78A06EDB" w:rsidR="004B06EB" w:rsidRPr="004B06EB" w:rsidRDefault="00F26839" w:rsidP="004B06EB">
            <w:pPr>
              <w:jc w:val="center"/>
              <w:rPr>
                <w:rFonts w:ascii="Arial" w:eastAsia="Times New Roman" w:hAnsi="Arial" w:cs="Arial"/>
                <w:color w:val="000000"/>
                <w:szCs w:val="18"/>
              </w:rPr>
            </w:pPr>
            <w:r>
              <w:rPr>
                <w:rFonts w:ascii="Arial" w:eastAsia="Times New Roman" w:hAnsi="Arial" w:cs="Arial"/>
                <w:color w:val="000000"/>
                <w:szCs w:val="18"/>
              </w:rPr>
              <w:t xml:space="preserve"> </w:t>
            </w:r>
            <w:r w:rsidR="00D4607D">
              <w:rPr>
                <w:rFonts w:ascii="Arial" w:eastAsia="Times New Roman" w:hAnsi="Arial" w:cs="Arial"/>
                <w:color w:val="000000"/>
                <w:szCs w:val="18"/>
              </w:rPr>
              <w:t>10,858</w:t>
            </w:r>
          </w:p>
        </w:tc>
        <w:tc>
          <w:tcPr>
            <w:tcW w:w="1080" w:type="dxa"/>
            <w:noWrap/>
            <w:hideMark/>
          </w:tcPr>
          <w:p w14:paraId="5A30C3E1" w14:textId="3DC9C058"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$4</w:t>
            </w:r>
            <w:r w:rsidR="00D63DB3">
              <w:rPr>
                <w:rFonts w:ascii="Arial" w:eastAsia="Times New Roman" w:hAnsi="Arial" w:cs="Arial"/>
                <w:color w:val="000000"/>
                <w:szCs w:val="18"/>
              </w:rPr>
              <w:t>4</w:t>
            </w:r>
            <w:r>
              <w:rPr>
                <w:rFonts w:ascii="Arial" w:eastAsia="Times New Roman" w:hAnsi="Arial" w:cs="Arial"/>
                <w:color w:val="000000"/>
                <w:szCs w:val="18"/>
              </w:rPr>
              <w:t>,988</w:t>
            </w:r>
          </w:p>
        </w:tc>
        <w:tc>
          <w:tcPr>
            <w:tcW w:w="1620" w:type="dxa"/>
            <w:noWrap/>
            <w:hideMark/>
          </w:tcPr>
          <w:p w14:paraId="1BD77BE9" w14:textId="77777777" w:rsidR="004B06EB" w:rsidRPr="004B06EB" w:rsidRDefault="004B06EB" w:rsidP="004B06EB">
            <w:pPr>
              <w:jc w:val="center"/>
              <w:rPr>
                <w:rFonts w:ascii="Arial" w:eastAsia="Times New Roman" w:hAnsi="Arial" w:cs="Arial"/>
                <w:color w:val="000000"/>
                <w:szCs w:val="18"/>
              </w:rPr>
            </w:pPr>
            <w:r w:rsidRPr="004B06EB">
              <w:rPr>
                <w:rFonts w:ascii="Arial" w:eastAsia="Times New Roman" w:hAnsi="Arial" w:cs="Arial"/>
                <w:color w:val="000000"/>
                <w:szCs w:val="18"/>
              </w:rPr>
              <w:t>86%</w:t>
            </w:r>
          </w:p>
        </w:tc>
        <w:tc>
          <w:tcPr>
            <w:tcW w:w="1080" w:type="dxa"/>
            <w:noWrap/>
            <w:hideMark/>
          </w:tcPr>
          <w:p w14:paraId="34B96613" w14:textId="7FE4C250"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$67,310</w:t>
            </w:r>
          </w:p>
        </w:tc>
        <w:tc>
          <w:tcPr>
            <w:tcW w:w="1791" w:type="dxa"/>
            <w:noWrap/>
            <w:hideMark/>
          </w:tcPr>
          <w:p w14:paraId="478DA4DE" w14:textId="3835DCA5" w:rsidR="004B06EB" w:rsidRPr="004B06EB" w:rsidRDefault="00F26839" w:rsidP="004B06EB">
            <w:pPr>
              <w:jc w:val="center"/>
              <w:rPr>
                <w:rFonts w:ascii="Arial" w:eastAsia="Times New Roman" w:hAnsi="Arial" w:cs="Arial"/>
                <w:color w:val="000000"/>
                <w:szCs w:val="18"/>
              </w:rPr>
            </w:pPr>
            <w:r>
              <w:rPr>
                <w:rFonts w:ascii="Arial" w:eastAsia="Times New Roman" w:hAnsi="Arial" w:cs="Arial"/>
                <w:color w:val="000000"/>
                <w:szCs w:val="18"/>
              </w:rPr>
              <w:t xml:space="preserve"> 86%</w:t>
            </w:r>
          </w:p>
        </w:tc>
      </w:tr>
      <w:tr w:rsidR="00414CD3" w:rsidRPr="004B06EB" w14:paraId="292DAF54" w14:textId="77777777" w:rsidTr="00A109AA">
        <w:trPr>
          <w:cnfStyle w:val="000000100000" w:firstRow="0" w:lastRow="0" w:firstColumn="0" w:lastColumn="0" w:oddVBand="0" w:evenVBand="0" w:oddHBand="1" w:evenHBand="0" w:firstRowFirstColumn="0" w:firstRowLastColumn="0" w:lastRowFirstColumn="0" w:lastRowLastColumn="0"/>
          <w:trHeight w:val="728"/>
        </w:trPr>
        <w:tc>
          <w:tcPr>
            <w:tcW w:w="2515" w:type="dxa"/>
            <w:noWrap/>
            <w:hideMark/>
          </w:tcPr>
          <w:p w14:paraId="70DD48B9" w14:textId="77777777" w:rsidR="004B06EB" w:rsidRPr="004B06EB" w:rsidRDefault="004B06EB" w:rsidP="004B06EB">
            <w:pPr>
              <w:rPr>
                <w:rFonts w:ascii="Arial" w:eastAsia="Times New Roman" w:hAnsi="Arial" w:cs="Arial"/>
                <w:color w:val="000000"/>
                <w:szCs w:val="18"/>
              </w:rPr>
            </w:pPr>
            <w:r w:rsidRPr="004B06EB">
              <w:rPr>
                <w:rFonts w:ascii="Arial" w:eastAsia="Times New Roman" w:hAnsi="Arial" w:cs="Arial"/>
                <w:color w:val="000000"/>
                <w:szCs w:val="18"/>
              </w:rPr>
              <w:t>Accounting Technology/Technician and Bookkeeping</w:t>
            </w:r>
          </w:p>
        </w:tc>
        <w:tc>
          <w:tcPr>
            <w:tcW w:w="1260" w:type="dxa"/>
            <w:noWrap/>
            <w:hideMark/>
          </w:tcPr>
          <w:p w14:paraId="743BE3E1" w14:textId="05FF68CF"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9,597</w:t>
            </w:r>
          </w:p>
        </w:tc>
        <w:tc>
          <w:tcPr>
            <w:tcW w:w="1080" w:type="dxa"/>
            <w:noWrap/>
            <w:hideMark/>
          </w:tcPr>
          <w:p w14:paraId="38A2268D" w14:textId="3264767C"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$40,050</w:t>
            </w:r>
          </w:p>
        </w:tc>
        <w:tc>
          <w:tcPr>
            <w:tcW w:w="1620" w:type="dxa"/>
            <w:noWrap/>
            <w:hideMark/>
          </w:tcPr>
          <w:p w14:paraId="3FADB3C8" w14:textId="77777777" w:rsidR="004B06EB" w:rsidRPr="004B06EB" w:rsidRDefault="004B06EB" w:rsidP="004B06EB">
            <w:pPr>
              <w:jc w:val="center"/>
              <w:rPr>
                <w:rFonts w:ascii="Arial" w:eastAsia="Times New Roman" w:hAnsi="Arial" w:cs="Arial"/>
                <w:color w:val="000000"/>
                <w:szCs w:val="18"/>
              </w:rPr>
            </w:pPr>
            <w:r w:rsidRPr="004B06EB">
              <w:rPr>
                <w:rFonts w:ascii="Arial" w:eastAsia="Times New Roman" w:hAnsi="Arial" w:cs="Arial"/>
                <w:color w:val="000000"/>
                <w:szCs w:val="18"/>
              </w:rPr>
              <w:t>74%</w:t>
            </w:r>
          </w:p>
        </w:tc>
        <w:tc>
          <w:tcPr>
            <w:tcW w:w="1080" w:type="dxa"/>
            <w:noWrap/>
            <w:hideMark/>
          </w:tcPr>
          <w:p w14:paraId="05D6E137" w14:textId="66680C93"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$55,744</w:t>
            </w:r>
          </w:p>
        </w:tc>
        <w:tc>
          <w:tcPr>
            <w:tcW w:w="1791" w:type="dxa"/>
            <w:noWrap/>
            <w:hideMark/>
          </w:tcPr>
          <w:p w14:paraId="1F8AC17E" w14:textId="40B74B67"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79%</w:t>
            </w:r>
          </w:p>
        </w:tc>
      </w:tr>
      <w:tr w:rsidR="00414CD3" w:rsidRPr="004B06EB" w14:paraId="454E34CE" w14:textId="77777777" w:rsidTr="00836D37">
        <w:trPr>
          <w:cnfStyle w:val="000000010000" w:firstRow="0" w:lastRow="0" w:firstColumn="0" w:lastColumn="0" w:oddVBand="0" w:evenVBand="0" w:oddHBand="0" w:evenHBand="1" w:firstRowFirstColumn="0" w:firstRowLastColumn="0" w:lastRowFirstColumn="0" w:lastRowLastColumn="0"/>
          <w:trHeight w:val="602"/>
        </w:trPr>
        <w:tc>
          <w:tcPr>
            <w:tcW w:w="2515" w:type="dxa"/>
            <w:noWrap/>
            <w:hideMark/>
          </w:tcPr>
          <w:p w14:paraId="58ABF7F7" w14:textId="52D48CC0" w:rsidR="004B06EB" w:rsidRPr="004B06EB" w:rsidRDefault="00D4607D" w:rsidP="004B06EB">
            <w:pPr>
              <w:rPr>
                <w:rFonts w:ascii="Arial" w:eastAsia="Times New Roman" w:hAnsi="Arial" w:cs="Arial"/>
                <w:color w:val="000000"/>
                <w:szCs w:val="18"/>
              </w:rPr>
            </w:pPr>
            <w:r>
              <w:rPr>
                <w:rFonts w:ascii="Arial" w:eastAsia="Times New Roman" w:hAnsi="Arial" w:cs="Arial"/>
                <w:color w:val="000000"/>
                <w:szCs w:val="18"/>
              </w:rPr>
              <w:t>Operations Management and Supervision</w:t>
            </w:r>
          </w:p>
        </w:tc>
        <w:tc>
          <w:tcPr>
            <w:tcW w:w="1260" w:type="dxa"/>
            <w:noWrap/>
            <w:hideMark/>
          </w:tcPr>
          <w:p w14:paraId="58549F63" w14:textId="3F2895E4"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7,235</w:t>
            </w:r>
          </w:p>
        </w:tc>
        <w:tc>
          <w:tcPr>
            <w:tcW w:w="1080" w:type="dxa"/>
            <w:noWrap/>
            <w:hideMark/>
          </w:tcPr>
          <w:p w14:paraId="41737EF1" w14:textId="130B1423"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$40,762</w:t>
            </w:r>
          </w:p>
        </w:tc>
        <w:tc>
          <w:tcPr>
            <w:tcW w:w="1620" w:type="dxa"/>
            <w:noWrap/>
            <w:hideMark/>
          </w:tcPr>
          <w:p w14:paraId="06D9C590" w14:textId="77777777" w:rsidR="004B06EB" w:rsidRPr="004B06EB" w:rsidRDefault="004B06EB" w:rsidP="004B06EB">
            <w:pPr>
              <w:jc w:val="center"/>
              <w:rPr>
                <w:rFonts w:ascii="Arial" w:eastAsia="Times New Roman" w:hAnsi="Arial" w:cs="Arial"/>
                <w:color w:val="000000"/>
                <w:szCs w:val="18"/>
              </w:rPr>
            </w:pPr>
            <w:r w:rsidRPr="004B06EB">
              <w:rPr>
                <w:rFonts w:ascii="Arial" w:eastAsia="Times New Roman" w:hAnsi="Arial" w:cs="Arial"/>
                <w:color w:val="000000"/>
                <w:szCs w:val="18"/>
              </w:rPr>
              <w:t>73%</w:t>
            </w:r>
          </w:p>
        </w:tc>
        <w:tc>
          <w:tcPr>
            <w:tcW w:w="1080" w:type="dxa"/>
            <w:noWrap/>
            <w:hideMark/>
          </w:tcPr>
          <w:p w14:paraId="6B7CC8E7" w14:textId="2B10410F"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$49,720</w:t>
            </w:r>
          </w:p>
        </w:tc>
        <w:tc>
          <w:tcPr>
            <w:tcW w:w="1791" w:type="dxa"/>
            <w:noWrap/>
            <w:hideMark/>
          </w:tcPr>
          <w:p w14:paraId="2D342A79" w14:textId="299C94B9"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79%</w:t>
            </w:r>
          </w:p>
        </w:tc>
      </w:tr>
      <w:tr w:rsidR="00414CD3" w:rsidRPr="004B06EB" w14:paraId="1114245F" w14:textId="77777777" w:rsidTr="00836D37">
        <w:trPr>
          <w:cnfStyle w:val="000000100000" w:firstRow="0" w:lastRow="0" w:firstColumn="0" w:lastColumn="0" w:oddVBand="0" w:evenVBand="0" w:oddHBand="1" w:evenHBand="0" w:firstRowFirstColumn="0" w:firstRowLastColumn="0" w:lastRowFirstColumn="0" w:lastRowLastColumn="0"/>
          <w:trHeight w:val="548"/>
        </w:trPr>
        <w:tc>
          <w:tcPr>
            <w:tcW w:w="2515" w:type="dxa"/>
            <w:noWrap/>
            <w:hideMark/>
          </w:tcPr>
          <w:p w14:paraId="644C9C4C" w14:textId="262FA8DA" w:rsidR="004B06EB" w:rsidRPr="004B06EB" w:rsidRDefault="00D4607D" w:rsidP="004B06EB">
            <w:pPr>
              <w:rPr>
                <w:rFonts w:ascii="Arial" w:eastAsia="Times New Roman" w:hAnsi="Arial" w:cs="Arial"/>
                <w:color w:val="000000"/>
                <w:szCs w:val="18"/>
              </w:rPr>
            </w:pPr>
            <w:r>
              <w:rPr>
                <w:rFonts w:ascii="Arial" w:eastAsia="Times New Roman" w:hAnsi="Arial" w:cs="Arial"/>
                <w:color w:val="000000"/>
                <w:szCs w:val="18"/>
              </w:rPr>
              <w:t>Entrepreneurship/</w:t>
            </w:r>
            <w:r w:rsidR="00846DE9">
              <w:rPr>
                <w:rFonts w:ascii="Arial" w:eastAsia="Times New Roman" w:hAnsi="Arial" w:cs="Arial"/>
                <w:color w:val="000000"/>
                <w:szCs w:val="18"/>
              </w:rPr>
              <w:t xml:space="preserve"> </w:t>
            </w:r>
            <w:r>
              <w:rPr>
                <w:rFonts w:ascii="Arial" w:eastAsia="Times New Roman" w:hAnsi="Arial" w:cs="Arial"/>
                <w:color w:val="000000"/>
                <w:szCs w:val="18"/>
              </w:rPr>
              <w:t>Entrepre</w:t>
            </w:r>
            <w:r w:rsidR="00846DE9">
              <w:rPr>
                <w:rFonts w:ascii="Arial" w:eastAsia="Times New Roman" w:hAnsi="Arial" w:cs="Arial"/>
                <w:color w:val="000000"/>
                <w:szCs w:val="18"/>
              </w:rPr>
              <w:t>n</w:t>
            </w:r>
            <w:r>
              <w:rPr>
                <w:rFonts w:ascii="Arial" w:eastAsia="Times New Roman" w:hAnsi="Arial" w:cs="Arial"/>
                <w:color w:val="000000"/>
                <w:szCs w:val="18"/>
              </w:rPr>
              <w:t>eurial Studies</w:t>
            </w:r>
          </w:p>
        </w:tc>
        <w:tc>
          <w:tcPr>
            <w:tcW w:w="1260" w:type="dxa"/>
            <w:noWrap/>
            <w:hideMark/>
          </w:tcPr>
          <w:p w14:paraId="6A150B2A" w14:textId="2C70FFF6"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6,658</w:t>
            </w:r>
          </w:p>
        </w:tc>
        <w:tc>
          <w:tcPr>
            <w:tcW w:w="1080" w:type="dxa"/>
            <w:noWrap/>
            <w:hideMark/>
          </w:tcPr>
          <w:p w14:paraId="445A3841" w14:textId="06184049"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$41,672</w:t>
            </w:r>
          </w:p>
        </w:tc>
        <w:tc>
          <w:tcPr>
            <w:tcW w:w="1620" w:type="dxa"/>
            <w:noWrap/>
            <w:hideMark/>
          </w:tcPr>
          <w:p w14:paraId="542CE1F7" w14:textId="77777777" w:rsidR="004B06EB" w:rsidRPr="004B06EB" w:rsidRDefault="004B06EB" w:rsidP="004B06EB">
            <w:pPr>
              <w:jc w:val="center"/>
              <w:rPr>
                <w:rFonts w:ascii="Arial" w:eastAsia="Times New Roman" w:hAnsi="Arial" w:cs="Arial"/>
                <w:color w:val="000000"/>
                <w:szCs w:val="18"/>
              </w:rPr>
            </w:pPr>
            <w:r w:rsidRPr="004B06EB">
              <w:rPr>
                <w:rFonts w:ascii="Arial" w:eastAsia="Times New Roman" w:hAnsi="Arial" w:cs="Arial"/>
                <w:color w:val="000000"/>
                <w:szCs w:val="18"/>
              </w:rPr>
              <w:t>73%</w:t>
            </w:r>
          </w:p>
        </w:tc>
        <w:tc>
          <w:tcPr>
            <w:tcW w:w="1080" w:type="dxa"/>
            <w:noWrap/>
            <w:hideMark/>
          </w:tcPr>
          <w:p w14:paraId="58E59E17" w14:textId="6B66E1AC"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$52,858</w:t>
            </w:r>
          </w:p>
        </w:tc>
        <w:tc>
          <w:tcPr>
            <w:tcW w:w="1791" w:type="dxa"/>
            <w:noWrap/>
            <w:hideMark/>
          </w:tcPr>
          <w:p w14:paraId="7BEEBEA1" w14:textId="64EC6351"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76%</w:t>
            </w:r>
          </w:p>
        </w:tc>
      </w:tr>
      <w:tr w:rsidR="00414CD3" w:rsidRPr="004B06EB" w14:paraId="13220876" w14:textId="77777777" w:rsidTr="009C252C">
        <w:trPr>
          <w:cnfStyle w:val="000000010000" w:firstRow="0" w:lastRow="0" w:firstColumn="0" w:lastColumn="0" w:oddVBand="0" w:evenVBand="0" w:oddHBand="0" w:evenHBand="1" w:firstRowFirstColumn="0" w:firstRowLastColumn="0" w:lastRowFirstColumn="0" w:lastRowLastColumn="0"/>
          <w:trHeight w:val="390"/>
        </w:trPr>
        <w:tc>
          <w:tcPr>
            <w:tcW w:w="2515" w:type="dxa"/>
            <w:noWrap/>
            <w:hideMark/>
          </w:tcPr>
          <w:p w14:paraId="4CC409FB" w14:textId="5BAB008D" w:rsidR="004B06EB" w:rsidRPr="004B06EB" w:rsidRDefault="00D4607D" w:rsidP="004B06EB">
            <w:pPr>
              <w:rPr>
                <w:rFonts w:ascii="Arial" w:eastAsia="Times New Roman" w:hAnsi="Arial" w:cs="Arial"/>
                <w:color w:val="000000"/>
                <w:szCs w:val="18"/>
              </w:rPr>
            </w:pPr>
            <w:r>
              <w:rPr>
                <w:rFonts w:ascii="Arial" w:eastAsia="Times New Roman" w:hAnsi="Arial" w:cs="Arial"/>
                <w:color w:val="000000"/>
                <w:szCs w:val="18"/>
              </w:rPr>
              <w:t>Information Technology</w:t>
            </w:r>
          </w:p>
        </w:tc>
        <w:tc>
          <w:tcPr>
            <w:tcW w:w="1260" w:type="dxa"/>
            <w:noWrap/>
            <w:hideMark/>
          </w:tcPr>
          <w:p w14:paraId="17BFC83D" w14:textId="4A41112A"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3,449</w:t>
            </w:r>
          </w:p>
        </w:tc>
        <w:tc>
          <w:tcPr>
            <w:tcW w:w="1080" w:type="dxa"/>
            <w:noWrap/>
            <w:hideMark/>
          </w:tcPr>
          <w:p w14:paraId="33718EC6" w14:textId="3D3C6055"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$41,916</w:t>
            </w:r>
          </w:p>
        </w:tc>
        <w:tc>
          <w:tcPr>
            <w:tcW w:w="1620" w:type="dxa"/>
            <w:noWrap/>
            <w:hideMark/>
          </w:tcPr>
          <w:p w14:paraId="267F07C4" w14:textId="5048822E"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73%</w:t>
            </w:r>
          </w:p>
        </w:tc>
        <w:tc>
          <w:tcPr>
            <w:tcW w:w="1080" w:type="dxa"/>
            <w:noWrap/>
            <w:hideMark/>
          </w:tcPr>
          <w:p w14:paraId="7259A8C4" w14:textId="71BCE49D"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$58,056</w:t>
            </w:r>
          </w:p>
        </w:tc>
        <w:tc>
          <w:tcPr>
            <w:tcW w:w="1791" w:type="dxa"/>
            <w:noWrap/>
            <w:hideMark/>
          </w:tcPr>
          <w:p w14:paraId="74AC5ABD" w14:textId="769B3C37"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78%</w:t>
            </w:r>
          </w:p>
        </w:tc>
      </w:tr>
      <w:tr w:rsidR="00414CD3" w:rsidRPr="004B06EB" w14:paraId="4CC2D2DE" w14:textId="77777777" w:rsidTr="00846DE9">
        <w:trPr>
          <w:cnfStyle w:val="000000100000" w:firstRow="0" w:lastRow="0" w:firstColumn="0" w:lastColumn="0" w:oddVBand="0" w:evenVBand="0" w:oddHBand="1" w:evenHBand="0" w:firstRowFirstColumn="0" w:firstRowLastColumn="0" w:lastRowFirstColumn="0" w:lastRowLastColumn="0"/>
          <w:trHeight w:val="575"/>
        </w:trPr>
        <w:tc>
          <w:tcPr>
            <w:tcW w:w="2515" w:type="dxa"/>
            <w:noWrap/>
            <w:hideMark/>
          </w:tcPr>
          <w:p w14:paraId="1BAB5DD4" w14:textId="3C61FA73" w:rsidR="004B06EB" w:rsidRPr="004B06EB" w:rsidRDefault="00D4607D" w:rsidP="004B06EB">
            <w:pPr>
              <w:rPr>
                <w:rFonts w:ascii="Arial" w:eastAsia="Times New Roman" w:hAnsi="Arial" w:cs="Arial"/>
                <w:color w:val="000000"/>
                <w:szCs w:val="18"/>
              </w:rPr>
            </w:pPr>
            <w:r>
              <w:rPr>
                <w:rFonts w:ascii="Arial" w:eastAsia="Times New Roman" w:hAnsi="Arial" w:cs="Arial"/>
                <w:color w:val="000000"/>
                <w:szCs w:val="18"/>
              </w:rPr>
              <w:t>Chemical Technology/Technician</w:t>
            </w:r>
          </w:p>
        </w:tc>
        <w:tc>
          <w:tcPr>
            <w:tcW w:w="1260" w:type="dxa"/>
            <w:noWrap/>
            <w:hideMark/>
          </w:tcPr>
          <w:p w14:paraId="183B4205" w14:textId="15D1D9FB"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3,366</w:t>
            </w:r>
          </w:p>
        </w:tc>
        <w:tc>
          <w:tcPr>
            <w:tcW w:w="1080" w:type="dxa"/>
            <w:noWrap/>
            <w:hideMark/>
          </w:tcPr>
          <w:p w14:paraId="34606F8B" w14:textId="2EA4419C"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$46,150</w:t>
            </w:r>
          </w:p>
        </w:tc>
        <w:tc>
          <w:tcPr>
            <w:tcW w:w="1620" w:type="dxa"/>
            <w:noWrap/>
            <w:hideMark/>
          </w:tcPr>
          <w:p w14:paraId="72A3E409" w14:textId="6E75C5D3"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75%</w:t>
            </w:r>
          </w:p>
        </w:tc>
        <w:tc>
          <w:tcPr>
            <w:tcW w:w="1080" w:type="dxa"/>
            <w:noWrap/>
            <w:hideMark/>
          </w:tcPr>
          <w:p w14:paraId="1470247C" w14:textId="37332CC9"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$64,315</w:t>
            </w:r>
          </w:p>
        </w:tc>
        <w:tc>
          <w:tcPr>
            <w:tcW w:w="1791" w:type="dxa"/>
            <w:noWrap/>
            <w:hideMark/>
          </w:tcPr>
          <w:p w14:paraId="2D345C39" w14:textId="4149DBAF"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85%</w:t>
            </w:r>
          </w:p>
        </w:tc>
      </w:tr>
      <w:tr w:rsidR="00414CD3" w:rsidRPr="004B06EB" w14:paraId="0D2F4D61" w14:textId="77777777" w:rsidTr="009C252C">
        <w:trPr>
          <w:cnfStyle w:val="000000010000" w:firstRow="0" w:lastRow="0" w:firstColumn="0" w:lastColumn="0" w:oddVBand="0" w:evenVBand="0" w:oddHBand="0" w:evenHBand="1" w:firstRowFirstColumn="0" w:firstRowLastColumn="0" w:lastRowFirstColumn="0" w:lastRowLastColumn="0"/>
          <w:trHeight w:val="596"/>
        </w:trPr>
        <w:tc>
          <w:tcPr>
            <w:tcW w:w="2515" w:type="dxa"/>
            <w:noWrap/>
            <w:hideMark/>
          </w:tcPr>
          <w:p w14:paraId="69207885" w14:textId="77777777" w:rsidR="004B06EB" w:rsidRPr="004B06EB" w:rsidRDefault="004B06EB" w:rsidP="004B06EB">
            <w:pPr>
              <w:rPr>
                <w:rFonts w:ascii="Arial" w:eastAsia="Times New Roman" w:hAnsi="Arial" w:cs="Arial"/>
                <w:color w:val="000000"/>
                <w:szCs w:val="18"/>
              </w:rPr>
            </w:pPr>
            <w:r w:rsidRPr="004B06EB">
              <w:rPr>
                <w:rFonts w:ascii="Arial" w:eastAsia="Times New Roman" w:hAnsi="Arial" w:cs="Arial"/>
                <w:color w:val="000000"/>
                <w:szCs w:val="18"/>
              </w:rPr>
              <w:t>Network and System Administration/Administrator</w:t>
            </w:r>
          </w:p>
        </w:tc>
        <w:tc>
          <w:tcPr>
            <w:tcW w:w="1260" w:type="dxa"/>
            <w:noWrap/>
            <w:hideMark/>
          </w:tcPr>
          <w:p w14:paraId="1DBC7969" w14:textId="497D990C"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2,970</w:t>
            </w:r>
          </w:p>
        </w:tc>
        <w:tc>
          <w:tcPr>
            <w:tcW w:w="1080" w:type="dxa"/>
            <w:noWrap/>
            <w:hideMark/>
          </w:tcPr>
          <w:p w14:paraId="628A649E" w14:textId="31159FC5"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$44,392</w:t>
            </w:r>
          </w:p>
        </w:tc>
        <w:tc>
          <w:tcPr>
            <w:tcW w:w="1620" w:type="dxa"/>
            <w:noWrap/>
            <w:hideMark/>
          </w:tcPr>
          <w:p w14:paraId="7242F96E" w14:textId="259F0E54"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76%</w:t>
            </w:r>
          </w:p>
        </w:tc>
        <w:tc>
          <w:tcPr>
            <w:tcW w:w="1080" w:type="dxa"/>
            <w:noWrap/>
            <w:hideMark/>
          </w:tcPr>
          <w:p w14:paraId="0E67F0B8" w14:textId="61F5641C"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$62,078</w:t>
            </w:r>
          </w:p>
        </w:tc>
        <w:tc>
          <w:tcPr>
            <w:tcW w:w="1791" w:type="dxa"/>
            <w:noWrap/>
            <w:hideMark/>
          </w:tcPr>
          <w:p w14:paraId="448A6AC8" w14:textId="1E0E7DD6"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78%</w:t>
            </w:r>
          </w:p>
        </w:tc>
      </w:tr>
      <w:tr w:rsidR="00414CD3" w:rsidRPr="004B06EB" w14:paraId="45942121" w14:textId="77777777" w:rsidTr="00846DE9">
        <w:trPr>
          <w:cnfStyle w:val="000000100000" w:firstRow="0" w:lastRow="0" w:firstColumn="0" w:lastColumn="0" w:oddVBand="0" w:evenVBand="0" w:oddHBand="1" w:evenHBand="0" w:firstRowFirstColumn="0" w:firstRowLastColumn="0" w:lastRowFirstColumn="0" w:lastRowLastColumn="0"/>
          <w:trHeight w:val="548"/>
        </w:trPr>
        <w:tc>
          <w:tcPr>
            <w:tcW w:w="2515" w:type="dxa"/>
            <w:noWrap/>
            <w:hideMark/>
          </w:tcPr>
          <w:p w14:paraId="6AB84A18" w14:textId="77777777" w:rsidR="004B06EB" w:rsidRPr="004B06EB" w:rsidRDefault="004B06EB" w:rsidP="004B06EB">
            <w:pPr>
              <w:rPr>
                <w:rFonts w:ascii="Arial" w:eastAsia="Times New Roman" w:hAnsi="Arial" w:cs="Arial"/>
                <w:color w:val="000000"/>
                <w:szCs w:val="18"/>
              </w:rPr>
            </w:pPr>
            <w:r w:rsidRPr="004B06EB">
              <w:rPr>
                <w:rFonts w:ascii="Arial" w:eastAsia="Times New Roman" w:hAnsi="Arial" w:cs="Arial"/>
                <w:color w:val="000000"/>
                <w:szCs w:val="18"/>
              </w:rPr>
              <w:t>Child Care Provider/Assistant</w:t>
            </w:r>
          </w:p>
        </w:tc>
        <w:tc>
          <w:tcPr>
            <w:tcW w:w="1260" w:type="dxa"/>
            <w:noWrap/>
            <w:hideMark/>
          </w:tcPr>
          <w:p w14:paraId="3AFF5BFA" w14:textId="2CFE314B"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2,685</w:t>
            </w:r>
          </w:p>
        </w:tc>
        <w:tc>
          <w:tcPr>
            <w:tcW w:w="1080" w:type="dxa"/>
            <w:noWrap/>
            <w:hideMark/>
          </w:tcPr>
          <w:p w14:paraId="717856D1" w14:textId="2EB5C6B7"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$30,040</w:t>
            </w:r>
          </w:p>
        </w:tc>
        <w:tc>
          <w:tcPr>
            <w:tcW w:w="1620" w:type="dxa"/>
            <w:noWrap/>
            <w:hideMark/>
          </w:tcPr>
          <w:p w14:paraId="30A77754" w14:textId="0E95245D"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74%</w:t>
            </w:r>
          </w:p>
        </w:tc>
        <w:tc>
          <w:tcPr>
            <w:tcW w:w="1080" w:type="dxa"/>
            <w:noWrap/>
            <w:hideMark/>
          </w:tcPr>
          <w:p w14:paraId="23999E78" w14:textId="0AA0BB03"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$37,680</w:t>
            </w:r>
          </w:p>
        </w:tc>
        <w:tc>
          <w:tcPr>
            <w:tcW w:w="1791" w:type="dxa"/>
            <w:noWrap/>
            <w:hideMark/>
          </w:tcPr>
          <w:p w14:paraId="576129F9" w14:textId="5333108B"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77%</w:t>
            </w:r>
          </w:p>
        </w:tc>
      </w:tr>
      <w:tr w:rsidR="00414CD3" w:rsidRPr="004B06EB" w14:paraId="5A60A656" w14:textId="77777777" w:rsidTr="00846DE9">
        <w:trPr>
          <w:cnfStyle w:val="000000010000" w:firstRow="0" w:lastRow="0" w:firstColumn="0" w:lastColumn="0" w:oddVBand="0" w:evenVBand="0" w:oddHBand="0" w:evenHBand="1" w:firstRowFirstColumn="0" w:firstRowLastColumn="0" w:lastRowFirstColumn="0" w:lastRowLastColumn="0"/>
          <w:trHeight w:val="620"/>
        </w:trPr>
        <w:tc>
          <w:tcPr>
            <w:tcW w:w="2515" w:type="dxa"/>
            <w:noWrap/>
            <w:hideMark/>
          </w:tcPr>
          <w:p w14:paraId="5EC7C980" w14:textId="690E9603" w:rsidR="004B06EB" w:rsidRPr="004B06EB" w:rsidRDefault="00D4607D" w:rsidP="004B06EB">
            <w:pPr>
              <w:rPr>
                <w:rFonts w:ascii="Arial" w:eastAsia="Times New Roman" w:hAnsi="Arial" w:cs="Arial"/>
                <w:color w:val="000000"/>
                <w:szCs w:val="18"/>
              </w:rPr>
            </w:pPr>
            <w:r>
              <w:rPr>
                <w:rFonts w:ascii="Arial" w:eastAsia="Times New Roman" w:hAnsi="Arial" w:cs="Arial"/>
                <w:color w:val="000000"/>
                <w:szCs w:val="18"/>
              </w:rPr>
              <w:t>Small Business Administration/Management</w:t>
            </w:r>
          </w:p>
        </w:tc>
        <w:tc>
          <w:tcPr>
            <w:tcW w:w="1260" w:type="dxa"/>
            <w:noWrap/>
            <w:hideMark/>
          </w:tcPr>
          <w:p w14:paraId="318A1D86" w14:textId="6F9DD20B"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2,611</w:t>
            </w:r>
          </w:p>
        </w:tc>
        <w:tc>
          <w:tcPr>
            <w:tcW w:w="1080" w:type="dxa"/>
            <w:noWrap/>
            <w:hideMark/>
          </w:tcPr>
          <w:p w14:paraId="1A9B7858" w14:textId="713DE36D"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$41,010</w:t>
            </w:r>
          </w:p>
        </w:tc>
        <w:tc>
          <w:tcPr>
            <w:tcW w:w="1620" w:type="dxa"/>
            <w:noWrap/>
            <w:hideMark/>
          </w:tcPr>
          <w:p w14:paraId="59649990" w14:textId="6E4AC561"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72%</w:t>
            </w:r>
          </w:p>
        </w:tc>
        <w:tc>
          <w:tcPr>
            <w:tcW w:w="1080" w:type="dxa"/>
            <w:noWrap/>
            <w:hideMark/>
          </w:tcPr>
          <w:p w14:paraId="0364221A" w14:textId="458312F3"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$55,064</w:t>
            </w:r>
          </w:p>
        </w:tc>
        <w:tc>
          <w:tcPr>
            <w:tcW w:w="1791" w:type="dxa"/>
            <w:noWrap/>
            <w:hideMark/>
          </w:tcPr>
          <w:p w14:paraId="337CEB6E" w14:textId="507ABFBB" w:rsidR="004B06EB" w:rsidRPr="004B06EB" w:rsidRDefault="00D4607D" w:rsidP="004B06EB">
            <w:pPr>
              <w:jc w:val="center"/>
              <w:rPr>
                <w:rFonts w:ascii="Arial" w:eastAsia="Times New Roman" w:hAnsi="Arial" w:cs="Arial"/>
                <w:color w:val="000000"/>
                <w:szCs w:val="18"/>
              </w:rPr>
            </w:pPr>
            <w:r>
              <w:rPr>
                <w:rFonts w:ascii="Arial" w:eastAsia="Times New Roman" w:hAnsi="Arial" w:cs="Arial"/>
                <w:color w:val="000000"/>
                <w:szCs w:val="18"/>
              </w:rPr>
              <w:t>79%</w:t>
            </w:r>
          </w:p>
        </w:tc>
      </w:tr>
    </w:tbl>
    <w:p w14:paraId="40634E37" w14:textId="77777777" w:rsidR="008D1D9D" w:rsidRDefault="008D1D9D" w:rsidP="00F36653">
      <w:bookmarkStart w:id="55" w:name="_Ref24454912"/>
      <w:bookmarkStart w:id="56" w:name="_Toc24470803"/>
      <w:bookmarkEnd w:id="54"/>
    </w:p>
    <w:p w14:paraId="06AFF00C" w14:textId="6D5F1B7A" w:rsidR="00FD591B" w:rsidRDefault="00757C74" w:rsidP="00F36653">
      <w:r w:rsidRPr="000D7F5B">
        <w:t xml:space="preserve">Applied Technology Diplomas are offered in </w:t>
      </w:r>
      <w:r w:rsidR="00260876">
        <w:t>12</w:t>
      </w:r>
      <w:r w:rsidR="008C1FA8">
        <w:t xml:space="preserve"> programs</w:t>
      </w:r>
      <w:r w:rsidR="000852DB">
        <w:t xml:space="preserve"> in both DTCs and FCS institutions. O</w:t>
      </w:r>
      <w:r w:rsidRPr="000D7F5B">
        <w:t xml:space="preserve">utcomes for </w:t>
      </w:r>
      <w:r w:rsidR="000852DB">
        <w:t>the most popular</w:t>
      </w:r>
      <w:r w:rsidRPr="000D7F5B">
        <w:t xml:space="preserve"> </w:t>
      </w:r>
      <w:r w:rsidR="002F0623">
        <w:t xml:space="preserve">programs </w:t>
      </w:r>
      <w:r w:rsidRPr="000D7F5B">
        <w:t xml:space="preserve">are shown in </w:t>
      </w:r>
      <w:r w:rsidRPr="000D7F5B">
        <w:rPr>
          <w:b/>
          <w:bCs/>
        </w:rPr>
        <w:t>Table</w:t>
      </w:r>
      <w:r w:rsidR="000852DB">
        <w:rPr>
          <w:b/>
          <w:bCs/>
        </w:rPr>
        <w:t>s</w:t>
      </w:r>
      <w:r w:rsidRPr="000D7F5B">
        <w:rPr>
          <w:b/>
          <w:bCs/>
        </w:rPr>
        <w:t xml:space="preserve"> </w:t>
      </w:r>
      <w:r w:rsidR="001A7794">
        <w:rPr>
          <w:b/>
          <w:bCs/>
        </w:rPr>
        <w:t>8A and 8B</w:t>
      </w:r>
      <w:r w:rsidRPr="000D7F5B">
        <w:rPr>
          <w:b/>
          <w:bCs/>
        </w:rPr>
        <w:t xml:space="preserve"> </w:t>
      </w:r>
      <w:r w:rsidRPr="000D7F5B">
        <w:t xml:space="preserve">by educational system. Certificates related to EMT and Dental Assistants were common in both systems, with EMT median first-year earnings ranging between </w:t>
      </w:r>
      <w:r w:rsidR="00901CF3">
        <w:t>$35,3</w:t>
      </w:r>
      <w:r w:rsidR="003E0B48">
        <w:t>34</w:t>
      </w:r>
      <w:r w:rsidR="00901CF3">
        <w:t xml:space="preserve"> and $36,1</w:t>
      </w:r>
      <w:r w:rsidR="00C9202B">
        <w:t>28</w:t>
      </w:r>
      <w:r w:rsidRPr="000D7F5B">
        <w:t xml:space="preserve">, and dental assistants’ median first-year earnings ranging between </w:t>
      </w:r>
      <w:r w:rsidR="00901CF3">
        <w:t>$30,3</w:t>
      </w:r>
      <w:r w:rsidR="00C9202B">
        <w:t>64</w:t>
      </w:r>
      <w:r w:rsidR="00901CF3">
        <w:t xml:space="preserve"> and $32,1</w:t>
      </w:r>
      <w:r w:rsidR="00C9202B">
        <w:t>14</w:t>
      </w:r>
      <w:r w:rsidR="008C1FA8">
        <w:t xml:space="preserve">. </w:t>
      </w:r>
      <w:r w:rsidR="00BD435B">
        <w:t>The highest fifth-year earnings for ATD programs were found with graduates of EMT programs at FCS institutions ($58,860).</w:t>
      </w:r>
    </w:p>
    <w:p w14:paraId="2B247E0D" w14:textId="77777777" w:rsidR="00FD591B" w:rsidRDefault="00FD591B">
      <w:r>
        <w:br w:type="page"/>
      </w:r>
    </w:p>
    <w:p w14:paraId="1E3B654A" w14:textId="554CFE62" w:rsidR="00B56FDF" w:rsidRPr="00A27FF4" w:rsidRDefault="00B56FDF" w:rsidP="00B56FDF">
      <w:pPr>
        <w:pStyle w:val="TableTitle"/>
      </w:pPr>
      <w:bookmarkStart w:id="57" w:name="_Toc166843908"/>
      <w:r w:rsidRPr="00A27FF4">
        <w:lastRenderedPageBreak/>
        <w:t xml:space="preserve">Table </w:t>
      </w:r>
      <w:bookmarkEnd w:id="55"/>
      <w:r w:rsidR="001A7794">
        <w:t>8</w:t>
      </w:r>
      <w:r w:rsidRPr="00A27FF4">
        <w:rPr>
          <w:noProof/>
        </w:rPr>
        <w:t>.</w:t>
      </w:r>
      <w:r w:rsidRPr="00A27FF4">
        <w:t xml:space="preserve"> First</w:t>
      </w:r>
      <w:r w:rsidR="006C40FA">
        <w:t>-</w:t>
      </w:r>
      <w:r w:rsidRPr="00A27FF4">
        <w:t xml:space="preserve"> and Fifth-Year Employment Outcomes for </w:t>
      </w:r>
      <w:r w:rsidR="00D74A5E">
        <w:t>Graduates</w:t>
      </w:r>
      <w:r w:rsidRPr="00A27FF4">
        <w:t xml:space="preserve"> </w:t>
      </w:r>
      <w:r w:rsidR="00622B78">
        <w:t xml:space="preserve">of </w:t>
      </w:r>
      <w:r w:rsidRPr="00A27FF4">
        <w:t>an Applied Technology Diploma</w:t>
      </w:r>
      <w:bookmarkEnd w:id="56"/>
      <w:bookmarkEnd w:id="57"/>
    </w:p>
    <w:p w14:paraId="62F37099" w14:textId="26C7B8BB" w:rsidR="002022C0" w:rsidRPr="001049D5" w:rsidRDefault="00B56FDF" w:rsidP="008361B7">
      <w:pPr>
        <w:pStyle w:val="Heading6NoTOC"/>
        <w:numPr>
          <w:ilvl w:val="0"/>
          <w:numId w:val="15"/>
        </w:numPr>
        <w:ind w:left="360"/>
        <w:rPr>
          <w:i w:val="0"/>
          <w:iCs/>
        </w:rPr>
      </w:pPr>
      <w:r w:rsidRPr="001049D5">
        <w:rPr>
          <w:i w:val="0"/>
          <w:iCs/>
        </w:rPr>
        <w:t>FCS</w:t>
      </w:r>
    </w:p>
    <w:tbl>
      <w:tblPr>
        <w:tblStyle w:val="TableStyle"/>
        <w:tblW w:w="9346" w:type="dxa"/>
        <w:tblInd w:w="-5" w:type="dxa"/>
        <w:tblLayout w:type="fixed"/>
        <w:tblLook w:val="04A0" w:firstRow="1" w:lastRow="0" w:firstColumn="1" w:lastColumn="0" w:noHBand="0" w:noVBand="1"/>
      </w:tblPr>
      <w:tblGrid>
        <w:gridCol w:w="2520"/>
        <w:gridCol w:w="1260"/>
        <w:gridCol w:w="1080"/>
        <w:gridCol w:w="1620"/>
        <w:gridCol w:w="1080"/>
        <w:gridCol w:w="1786"/>
      </w:tblGrid>
      <w:tr w:rsidR="009C252C" w:rsidRPr="002022C0" w14:paraId="06A9559C" w14:textId="77777777" w:rsidTr="009C252C">
        <w:trPr>
          <w:cnfStyle w:val="100000000000" w:firstRow="1" w:lastRow="0" w:firstColumn="0" w:lastColumn="0" w:oddVBand="0" w:evenVBand="0" w:oddHBand="0" w:evenHBand="0" w:firstRowFirstColumn="0" w:firstRowLastColumn="0" w:lastRowFirstColumn="0" w:lastRowLastColumn="0"/>
          <w:trHeight w:val="1195"/>
        </w:trPr>
        <w:tc>
          <w:tcPr>
            <w:tcW w:w="2520" w:type="dxa"/>
            <w:noWrap/>
            <w:hideMark/>
          </w:tcPr>
          <w:p w14:paraId="30339385" w14:textId="77777777" w:rsidR="002022C0" w:rsidRPr="00675EC8" w:rsidRDefault="002022C0" w:rsidP="002022C0">
            <w:pPr>
              <w:rPr>
                <w:rFonts w:ascii="Arial" w:eastAsia="Times New Roman" w:hAnsi="Arial" w:cs="Arial"/>
                <w:b w:val="0"/>
                <w:bCs/>
                <w:color w:val="FFFFFF"/>
                <w:szCs w:val="20"/>
              </w:rPr>
            </w:pPr>
            <w:r w:rsidRPr="00675EC8">
              <w:rPr>
                <w:rFonts w:ascii="Arial" w:eastAsia="Times New Roman" w:hAnsi="Arial" w:cs="Arial"/>
                <w:bCs/>
                <w:color w:val="FFFFFF"/>
                <w:szCs w:val="20"/>
              </w:rPr>
              <w:t>Program</w:t>
            </w:r>
          </w:p>
        </w:tc>
        <w:tc>
          <w:tcPr>
            <w:tcW w:w="1260" w:type="dxa"/>
            <w:noWrap/>
            <w:hideMark/>
          </w:tcPr>
          <w:p w14:paraId="45AF2B69" w14:textId="77777777" w:rsidR="002022C0" w:rsidRPr="00675EC8" w:rsidRDefault="002022C0" w:rsidP="002022C0">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Total Graduates</w:t>
            </w:r>
          </w:p>
        </w:tc>
        <w:tc>
          <w:tcPr>
            <w:tcW w:w="1080" w:type="dxa"/>
            <w:hideMark/>
          </w:tcPr>
          <w:p w14:paraId="6C2129AB" w14:textId="77777777" w:rsidR="002022C0" w:rsidRPr="00675EC8" w:rsidRDefault="002022C0" w:rsidP="002022C0">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Median First-Year Earnings</w:t>
            </w:r>
          </w:p>
        </w:tc>
        <w:tc>
          <w:tcPr>
            <w:tcW w:w="1620" w:type="dxa"/>
            <w:noWrap/>
            <w:hideMark/>
          </w:tcPr>
          <w:p w14:paraId="4F486CBF" w14:textId="170B937B" w:rsidR="002022C0" w:rsidRPr="00675EC8" w:rsidRDefault="002022C0" w:rsidP="002022C0">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 xml:space="preserve">Percentage Found in Employment Data After </w:t>
            </w:r>
            <w:r w:rsidR="00932BAD">
              <w:rPr>
                <w:rFonts w:ascii="Arial" w:eastAsia="Times New Roman" w:hAnsi="Arial" w:cs="Arial"/>
                <w:bCs/>
                <w:color w:val="FFFFFF"/>
                <w:szCs w:val="20"/>
              </w:rPr>
              <w:t>One</w:t>
            </w:r>
            <w:r w:rsidRPr="00675EC8">
              <w:rPr>
                <w:rFonts w:ascii="Arial" w:eastAsia="Times New Roman" w:hAnsi="Arial" w:cs="Arial"/>
                <w:bCs/>
                <w:color w:val="FFFFFF"/>
                <w:szCs w:val="20"/>
              </w:rPr>
              <w:t> Year</w:t>
            </w:r>
          </w:p>
        </w:tc>
        <w:tc>
          <w:tcPr>
            <w:tcW w:w="1080" w:type="dxa"/>
            <w:noWrap/>
            <w:hideMark/>
          </w:tcPr>
          <w:p w14:paraId="2880BD52" w14:textId="77777777" w:rsidR="002022C0" w:rsidRPr="00675EC8" w:rsidRDefault="002022C0" w:rsidP="002022C0">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Median Fifth-Year Earnings</w:t>
            </w:r>
          </w:p>
        </w:tc>
        <w:tc>
          <w:tcPr>
            <w:tcW w:w="1786" w:type="dxa"/>
            <w:noWrap/>
            <w:hideMark/>
          </w:tcPr>
          <w:p w14:paraId="6DEBB5C6" w14:textId="3225917A" w:rsidR="002022C0" w:rsidRPr="00675EC8" w:rsidRDefault="002022C0" w:rsidP="002022C0">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 xml:space="preserve">Percentage Found in Employment Data After </w:t>
            </w:r>
            <w:r w:rsidR="00932BAD">
              <w:rPr>
                <w:rFonts w:ascii="Arial" w:eastAsia="Times New Roman" w:hAnsi="Arial" w:cs="Arial"/>
                <w:bCs/>
                <w:color w:val="FFFFFF"/>
                <w:szCs w:val="20"/>
              </w:rPr>
              <w:t>Five</w:t>
            </w:r>
            <w:r w:rsidRPr="00675EC8">
              <w:rPr>
                <w:rFonts w:ascii="Arial" w:eastAsia="Times New Roman" w:hAnsi="Arial" w:cs="Arial"/>
                <w:bCs/>
                <w:color w:val="FFFFFF"/>
                <w:szCs w:val="20"/>
              </w:rPr>
              <w:t> Years</w:t>
            </w:r>
          </w:p>
        </w:tc>
      </w:tr>
      <w:tr w:rsidR="009C252C" w:rsidRPr="002022C0" w14:paraId="1EAAACB4" w14:textId="77777777" w:rsidTr="009C252C">
        <w:trPr>
          <w:cnfStyle w:val="000000100000" w:firstRow="0" w:lastRow="0" w:firstColumn="0" w:lastColumn="0" w:oddVBand="0" w:evenVBand="0" w:oddHBand="1" w:evenHBand="0" w:firstRowFirstColumn="0" w:firstRowLastColumn="0" w:lastRowFirstColumn="0" w:lastRowLastColumn="0"/>
          <w:trHeight w:val="790"/>
        </w:trPr>
        <w:tc>
          <w:tcPr>
            <w:tcW w:w="2520" w:type="dxa"/>
            <w:noWrap/>
            <w:hideMark/>
          </w:tcPr>
          <w:p w14:paraId="2945EBB5" w14:textId="77777777" w:rsidR="002022C0" w:rsidRPr="002022C0" w:rsidRDefault="002022C0" w:rsidP="002022C0">
            <w:pPr>
              <w:rPr>
                <w:rFonts w:ascii="Arial" w:eastAsia="Times New Roman" w:hAnsi="Arial" w:cs="Arial"/>
                <w:color w:val="000000"/>
                <w:szCs w:val="18"/>
              </w:rPr>
            </w:pPr>
            <w:r w:rsidRPr="002022C0">
              <w:rPr>
                <w:rFonts w:ascii="Arial" w:eastAsia="Times New Roman" w:hAnsi="Arial" w:cs="Arial"/>
                <w:color w:val="000000"/>
                <w:szCs w:val="18"/>
              </w:rPr>
              <w:t>Emergency Medical Technology/Technician (EMT Paramedic)</w:t>
            </w:r>
          </w:p>
        </w:tc>
        <w:tc>
          <w:tcPr>
            <w:tcW w:w="1260" w:type="dxa"/>
            <w:noWrap/>
            <w:hideMark/>
          </w:tcPr>
          <w:p w14:paraId="7A7054C5" w14:textId="55A5E8F3"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4,607</w:t>
            </w:r>
          </w:p>
        </w:tc>
        <w:tc>
          <w:tcPr>
            <w:tcW w:w="1080" w:type="dxa"/>
            <w:hideMark/>
          </w:tcPr>
          <w:p w14:paraId="4270F77D" w14:textId="58E68F43"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$36,128</w:t>
            </w:r>
          </w:p>
        </w:tc>
        <w:tc>
          <w:tcPr>
            <w:tcW w:w="1620" w:type="dxa"/>
            <w:noWrap/>
            <w:hideMark/>
          </w:tcPr>
          <w:p w14:paraId="02D33BDF" w14:textId="2012E724"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83%</w:t>
            </w:r>
          </w:p>
        </w:tc>
        <w:tc>
          <w:tcPr>
            <w:tcW w:w="1080" w:type="dxa"/>
            <w:noWrap/>
            <w:hideMark/>
          </w:tcPr>
          <w:p w14:paraId="7CAC9C18" w14:textId="103A15D7"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$58,860</w:t>
            </w:r>
          </w:p>
        </w:tc>
        <w:tc>
          <w:tcPr>
            <w:tcW w:w="1786" w:type="dxa"/>
            <w:noWrap/>
            <w:hideMark/>
          </w:tcPr>
          <w:p w14:paraId="04ED4CDF" w14:textId="1F6490B4"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84%</w:t>
            </w:r>
          </w:p>
        </w:tc>
      </w:tr>
      <w:tr w:rsidR="009C252C" w:rsidRPr="002022C0" w14:paraId="5DB9C2CF" w14:textId="77777777" w:rsidTr="00846DE9">
        <w:trPr>
          <w:cnfStyle w:val="000000010000" w:firstRow="0" w:lastRow="0" w:firstColumn="0" w:lastColumn="0" w:oddVBand="0" w:evenVBand="0" w:oddHBand="0" w:evenHBand="1" w:firstRowFirstColumn="0" w:firstRowLastColumn="0" w:lastRowFirstColumn="0" w:lastRowLastColumn="0"/>
          <w:trHeight w:val="485"/>
        </w:trPr>
        <w:tc>
          <w:tcPr>
            <w:tcW w:w="2520" w:type="dxa"/>
            <w:noWrap/>
            <w:hideMark/>
          </w:tcPr>
          <w:p w14:paraId="14B036E2" w14:textId="77777777" w:rsidR="002022C0" w:rsidRPr="002022C0" w:rsidRDefault="002022C0" w:rsidP="002022C0">
            <w:pPr>
              <w:rPr>
                <w:rFonts w:ascii="Arial" w:eastAsia="Times New Roman" w:hAnsi="Arial" w:cs="Arial"/>
                <w:color w:val="000000"/>
                <w:szCs w:val="18"/>
              </w:rPr>
            </w:pPr>
            <w:r w:rsidRPr="002022C0">
              <w:rPr>
                <w:rFonts w:ascii="Arial" w:eastAsia="Times New Roman" w:hAnsi="Arial" w:cs="Arial"/>
                <w:color w:val="000000"/>
                <w:szCs w:val="18"/>
              </w:rPr>
              <w:t>Dental Assisting/Assistant</w:t>
            </w:r>
          </w:p>
        </w:tc>
        <w:tc>
          <w:tcPr>
            <w:tcW w:w="1260" w:type="dxa"/>
            <w:noWrap/>
            <w:hideMark/>
          </w:tcPr>
          <w:p w14:paraId="47362623" w14:textId="70101AAF"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393</w:t>
            </w:r>
          </w:p>
        </w:tc>
        <w:tc>
          <w:tcPr>
            <w:tcW w:w="1080" w:type="dxa"/>
            <w:hideMark/>
          </w:tcPr>
          <w:p w14:paraId="0361E2BD" w14:textId="34DCAED9"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$32,114</w:t>
            </w:r>
          </w:p>
        </w:tc>
        <w:tc>
          <w:tcPr>
            <w:tcW w:w="1620" w:type="dxa"/>
            <w:noWrap/>
            <w:hideMark/>
          </w:tcPr>
          <w:p w14:paraId="5D440DDA" w14:textId="112C9DAA"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80%</w:t>
            </w:r>
          </w:p>
        </w:tc>
        <w:tc>
          <w:tcPr>
            <w:tcW w:w="1080" w:type="dxa"/>
            <w:noWrap/>
            <w:hideMark/>
          </w:tcPr>
          <w:p w14:paraId="16D44FF2" w14:textId="77A94CA2"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$42,612</w:t>
            </w:r>
          </w:p>
        </w:tc>
        <w:tc>
          <w:tcPr>
            <w:tcW w:w="1786" w:type="dxa"/>
            <w:noWrap/>
            <w:hideMark/>
          </w:tcPr>
          <w:p w14:paraId="6A0BB208" w14:textId="34EDE6CD"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84%</w:t>
            </w:r>
          </w:p>
        </w:tc>
      </w:tr>
      <w:tr w:rsidR="009C252C" w:rsidRPr="002022C0" w14:paraId="08392CE6" w14:textId="77777777" w:rsidTr="00846DE9">
        <w:trPr>
          <w:cnfStyle w:val="000000100000" w:firstRow="0" w:lastRow="0" w:firstColumn="0" w:lastColumn="0" w:oddVBand="0" w:evenVBand="0" w:oddHBand="1" w:evenHBand="0" w:firstRowFirstColumn="0" w:firstRowLastColumn="0" w:lastRowFirstColumn="0" w:lastRowLastColumn="0"/>
          <w:trHeight w:val="575"/>
        </w:trPr>
        <w:tc>
          <w:tcPr>
            <w:tcW w:w="2520" w:type="dxa"/>
            <w:noWrap/>
            <w:hideMark/>
          </w:tcPr>
          <w:p w14:paraId="3A735A3D" w14:textId="77777777" w:rsidR="002022C0" w:rsidRPr="002022C0" w:rsidRDefault="002022C0" w:rsidP="002022C0">
            <w:pPr>
              <w:rPr>
                <w:rFonts w:ascii="Arial" w:eastAsia="Times New Roman" w:hAnsi="Arial" w:cs="Arial"/>
                <w:color w:val="000000"/>
                <w:szCs w:val="18"/>
              </w:rPr>
            </w:pPr>
            <w:r w:rsidRPr="002022C0">
              <w:rPr>
                <w:rFonts w:ascii="Arial" w:eastAsia="Times New Roman" w:hAnsi="Arial" w:cs="Arial"/>
                <w:color w:val="000000"/>
                <w:szCs w:val="18"/>
              </w:rPr>
              <w:t>Pharmacy Technician/Assistant</w:t>
            </w:r>
          </w:p>
        </w:tc>
        <w:tc>
          <w:tcPr>
            <w:tcW w:w="1260" w:type="dxa"/>
            <w:noWrap/>
            <w:hideMark/>
          </w:tcPr>
          <w:p w14:paraId="7659A43C" w14:textId="25BC1B5E"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135</w:t>
            </w:r>
          </w:p>
        </w:tc>
        <w:tc>
          <w:tcPr>
            <w:tcW w:w="1080" w:type="dxa"/>
            <w:hideMark/>
          </w:tcPr>
          <w:p w14:paraId="67FE75F9" w14:textId="3C72B745"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$31,044</w:t>
            </w:r>
          </w:p>
        </w:tc>
        <w:tc>
          <w:tcPr>
            <w:tcW w:w="1620" w:type="dxa"/>
            <w:noWrap/>
            <w:hideMark/>
          </w:tcPr>
          <w:p w14:paraId="2800CC1E" w14:textId="17EDAEE8"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81%</w:t>
            </w:r>
          </w:p>
        </w:tc>
        <w:tc>
          <w:tcPr>
            <w:tcW w:w="1080" w:type="dxa"/>
            <w:noWrap/>
            <w:hideMark/>
          </w:tcPr>
          <w:p w14:paraId="41A35BA3" w14:textId="145BAFC8"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$41,296</w:t>
            </w:r>
          </w:p>
        </w:tc>
        <w:tc>
          <w:tcPr>
            <w:tcW w:w="1786" w:type="dxa"/>
            <w:noWrap/>
            <w:hideMark/>
          </w:tcPr>
          <w:p w14:paraId="32FF53A8" w14:textId="1C7359A9"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83%</w:t>
            </w:r>
          </w:p>
        </w:tc>
      </w:tr>
      <w:tr w:rsidR="009C252C" w:rsidRPr="002022C0" w14:paraId="05C949E8" w14:textId="77777777" w:rsidTr="00A109AA">
        <w:trPr>
          <w:cnfStyle w:val="000000010000" w:firstRow="0" w:lastRow="0" w:firstColumn="0" w:lastColumn="0" w:oddVBand="0" w:evenVBand="0" w:oddHBand="0" w:evenHBand="1" w:firstRowFirstColumn="0" w:firstRowLastColumn="0" w:lastRowFirstColumn="0" w:lastRowLastColumn="0"/>
          <w:trHeight w:val="845"/>
        </w:trPr>
        <w:tc>
          <w:tcPr>
            <w:tcW w:w="2520" w:type="dxa"/>
            <w:noWrap/>
            <w:hideMark/>
          </w:tcPr>
          <w:p w14:paraId="147C375E" w14:textId="3A1C0113" w:rsidR="002022C0" w:rsidRPr="002022C0" w:rsidRDefault="00034677" w:rsidP="002022C0">
            <w:pPr>
              <w:rPr>
                <w:rFonts w:ascii="Arial" w:eastAsia="Times New Roman" w:hAnsi="Arial" w:cs="Arial"/>
                <w:color w:val="000000"/>
                <w:szCs w:val="18"/>
              </w:rPr>
            </w:pPr>
            <w:r>
              <w:rPr>
                <w:rFonts w:ascii="Arial" w:eastAsia="Times New Roman" w:hAnsi="Arial" w:cs="Arial"/>
                <w:color w:val="000000"/>
                <w:szCs w:val="18"/>
              </w:rPr>
              <w:t>Health Information/Medical Records Technology/Technician</w:t>
            </w:r>
          </w:p>
        </w:tc>
        <w:tc>
          <w:tcPr>
            <w:tcW w:w="1260" w:type="dxa"/>
            <w:noWrap/>
            <w:hideMark/>
          </w:tcPr>
          <w:p w14:paraId="7C64D362" w14:textId="10435F3F" w:rsidR="002022C0" w:rsidRPr="002022C0" w:rsidRDefault="00034677" w:rsidP="002022C0">
            <w:pPr>
              <w:jc w:val="center"/>
              <w:rPr>
                <w:rFonts w:ascii="Arial" w:eastAsia="Times New Roman" w:hAnsi="Arial" w:cs="Arial"/>
                <w:color w:val="000000"/>
                <w:szCs w:val="18"/>
              </w:rPr>
            </w:pPr>
            <w:r>
              <w:rPr>
                <w:rFonts w:ascii="Arial" w:eastAsia="Times New Roman" w:hAnsi="Arial" w:cs="Arial"/>
                <w:color w:val="000000"/>
                <w:szCs w:val="18"/>
              </w:rPr>
              <w:t xml:space="preserve"> </w:t>
            </w:r>
            <w:r w:rsidR="00D30112">
              <w:rPr>
                <w:rFonts w:ascii="Arial" w:eastAsia="Times New Roman" w:hAnsi="Arial" w:cs="Arial"/>
                <w:color w:val="000000"/>
                <w:szCs w:val="18"/>
              </w:rPr>
              <w:t>25</w:t>
            </w:r>
          </w:p>
        </w:tc>
        <w:tc>
          <w:tcPr>
            <w:tcW w:w="1080" w:type="dxa"/>
            <w:hideMark/>
          </w:tcPr>
          <w:p w14:paraId="430E4652" w14:textId="03A9A5DE" w:rsidR="002022C0" w:rsidRPr="00356584"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$28,734</w:t>
            </w:r>
          </w:p>
        </w:tc>
        <w:tc>
          <w:tcPr>
            <w:tcW w:w="1620" w:type="dxa"/>
            <w:noWrap/>
            <w:hideMark/>
          </w:tcPr>
          <w:p w14:paraId="15AC8B0A" w14:textId="1E4CEF0C" w:rsidR="002022C0" w:rsidRPr="00356584"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80%</w:t>
            </w:r>
          </w:p>
        </w:tc>
        <w:tc>
          <w:tcPr>
            <w:tcW w:w="1080" w:type="dxa"/>
            <w:noWrap/>
            <w:hideMark/>
          </w:tcPr>
          <w:p w14:paraId="175EAA8B" w14:textId="7EEEE45C" w:rsidR="002022C0" w:rsidRPr="00356584"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$42,456</w:t>
            </w:r>
          </w:p>
        </w:tc>
        <w:tc>
          <w:tcPr>
            <w:tcW w:w="1786" w:type="dxa"/>
            <w:noWrap/>
            <w:hideMark/>
          </w:tcPr>
          <w:p w14:paraId="25C15AE8" w14:textId="2DBB893F"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71%</w:t>
            </w:r>
          </w:p>
        </w:tc>
      </w:tr>
    </w:tbl>
    <w:p w14:paraId="15395D6E" w14:textId="29C26E4A" w:rsidR="002022C0" w:rsidRPr="001049D5" w:rsidRDefault="00B56FDF" w:rsidP="008361B7">
      <w:pPr>
        <w:pStyle w:val="Heading6NoTOC"/>
        <w:numPr>
          <w:ilvl w:val="0"/>
          <w:numId w:val="15"/>
        </w:numPr>
        <w:ind w:left="360"/>
        <w:rPr>
          <w:i w:val="0"/>
          <w:iCs/>
        </w:rPr>
      </w:pPr>
      <w:r w:rsidRPr="001049D5">
        <w:rPr>
          <w:i w:val="0"/>
          <w:iCs/>
        </w:rPr>
        <w:t>DTC</w:t>
      </w:r>
    </w:p>
    <w:tbl>
      <w:tblPr>
        <w:tblStyle w:val="TableStyle"/>
        <w:tblW w:w="9350" w:type="dxa"/>
        <w:tblLook w:val="04A0" w:firstRow="1" w:lastRow="0" w:firstColumn="1" w:lastColumn="0" w:noHBand="0" w:noVBand="1"/>
      </w:tblPr>
      <w:tblGrid>
        <w:gridCol w:w="2515"/>
        <w:gridCol w:w="1206"/>
        <w:gridCol w:w="1146"/>
        <w:gridCol w:w="1608"/>
        <w:gridCol w:w="1080"/>
        <w:gridCol w:w="1795"/>
      </w:tblGrid>
      <w:tr w:rsidR="00981C8C" w:rsidRPr="002022C0" w14:paraId="0AF905C8" w14:textId="77777777" w:rsidTr="009C252C">
        <w:trPr>
          <w:cnfStyle w:val="100000000000" w:firstRow="1" w:lastRow="0" w:firstColumn="0" w:lastColumn="0" w:oddVBand="0" w:evenVBand="0" w:oddHBand="0" w:evenHBand="0" w:firstRowFirstColumn="0" w:firstRowLastColumn="0" w:lastRowFirstColumn="0" w:lastRowLastColumn="0"/>
          <w:trHeight w:val="1312"/>
        </w:trPr>
        <w:tc>
          <w:tcPr>
            <w:tcW w:w="2515" w:type="dxa"/>
            <w:noWrap/>
            <w:hideMark/>
          </w:tcPr>
          <w:p w14:paraId="54C1F5D0" w14:textId="6ABA101D" w:rsidR="002022C0" w:rsidRPr="00675EC8" w:rsidRDefault="002022C0" w:rsidP="002022C0">
            <w:pPr>
              <w:rPr>
                <w:rFonts w:ascii="Arial" w:eastAsia="Times New Roman" w:hAnsi="Arial" w:cs="Arial"/>
                <w:b w:val="0"/>
                <w:bCs/>
                <w:color w:val="FFFFFF"/>
                <w:szCs w:val="20"/>
              </w:rPr>
            </w:pPr>
            <w:r w:rsidRPr="00675EC8">
              <w:rPr>
                <w:rFonts w:ascii="Arial" w:eastAsia="Times New Roman" w:hAnsi="Arial" w:cs="Arial"/>
                <w:bCs/>
                <w:color w:val="FFFFFF"/>
                <w:szCs w:val="20"/>
              </w:rPr>
              <w:t>Program</w:t>
            </w:r>
          </w:p>
        </w:tc>
        <w:tc>
          <w:tcPr>
            <w:tcW w:w="1206" w:type="dxa"/>
            <w:hideMark/>
          </w:tcPr>
          <w:p w14:paraId="300016E3" w14:textId="77777777" w:rsidR="002022C0" w:rsidRPr="00675EC8" w:rsidRDefault="002022C0" w:rsidP="002022C0">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Total Graduates</w:t>
            </w:r>
          </w:p>
        </w:tc>
        <w:tc>
          <w:tcPr>
            <w:tcW w:w="1146" w:type="dxa"/>
            <w:hideMark/>
          </w:tcPr>
          <w:p w14:paraId="0E7AD2A4" w14:textId="77777777" w:rsidR="002022C0" w:rsidRPr="00675EC8" w:rsidRDefault="002022C0" w:rsidP="002022C0">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Median First-Year Earnings</w:t>
            </w:r>
          </w:p>
        </w:tc>
        <w:tc>
          <w:tcPr>
            <w:tcW w:w="1608" w:type="dxa"/>
            <w:noWrap/>
            <w:hideMark/>
          </w:tcPr>
          <w:p w14:paraId="18EF9EB2" w14:textId="664ACD36" w:rsidR="002022C0" w:rsidRPr="00675EC8" w:rsidRDefault="002022C0" w:rsidP="002022C0">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 xml:space="preserve">Percentage Found in Employment Data After </w:t>
            </w:r>
            <w:r w:rsidR="00286DCA">
              <w:rPr>
                <w:rFonts w:ascii="Arial" w:eastAsia="Times New Roman" w:hAnsi="Arial" w:cs="Arial"/>
                <w:bCs/>
                <w:color w:val="FFFFFF"/>
                <w:szCs w:val="20"/>
              </w:rPr>
              <w:t>One</w:t>
            </w:r>
            <w:r w:rsidRPr="00675EC8">
              <w:rPr>
                <w:rFonts w:ascii="Arial" w:eastAsia="Times New Roman" w:hAnsi="Arial" w:cs="Arial"/>
                <w:bCs/>
                <w:color w:val="FFFFFF"/>
                <w:szCs w:val="20"/>
              </w:rPr>
              <w:t> Year</w:t>
            </w:r>
          </w:p>
        </w:tc>
        <w:tc>
          <w:tcPr>
            <w:tcW w:w="1080" w:type="dxa"/>
            <w:noWrap/>
            <w:hideMark/>
          </w:tcPr>
          <w:p w14:paraId="3BA7C039" w14:textId="77777777" w:rsidR="002022C0" w:rsidRPr="00675EC8" w:rsidRDefault="002022C0" w:rsidP="002022C0">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Median Fifth-Year Earnings</w:t>
            </w:r>
          </w:p>
        </w:tc>
        <w:tc>
          <w:tcPr>
            <w:tcW w:w="1795" w:type="dxa"/>
            <w:noWrap/>
            <w:hideMark/>
          </w:tcPr>
          <w:p w14:paraId="2D860EF8" w14:textId="5EAF6CED" w:rsidR="002022C0" w:rsidRPr="00675EC8" w:rsidRDefault="002022C0" w:rsidP="002022C0">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 xml:space="preserve">Percentage Found in Employment Data After </w:t>
            </w:r>
            <w:r w:rsidR="00286DCA">
              <w:rPr>
                <w:rFonts w:ascii="Arial" w:eastAsia="Times New Roman" w:hAnsi="Arial" w:cs="Arial"/>
                <w:bCs/>
                <w:color w:val="FFFFFF"/>
                <w:szCs w:val="20"/>
              </w:rPr>
              <w:t>Five</w:t>
            </w:r>
            <w:r w:rsidRPr="00675EC8">
              <w:rPr>
                <w:rFonts w:ascii="Arial" w:eastAsia="Times New Roman" w:hAnsi="Arial" w:cs="Arial"/>
                <w:bCs/>
                <w:color w:val="FFFFFF"/>
                <w:szCs w:val="20"/>
              </w:rPr>
              <w:t> Years</w:t>
            </w:r>
          </w:p>
        </w:tc>
      </w:tr>
      <w:tr w:rsidR="00981C8C" w:rsidRPr="002022C0" w14:paraId="01B96AA5" w14:textId="77777777" w:rsidTr="00846DE9">
        <w:trPr>
          <w:cnfStyle w:val="000000100000" w:firstRow="0" w:lastRow="0" w:firstColumn="0" w:lastColumn="0" w:oddVBand="0" w:evenVBand="0" w:oddHBand="1" w:evenHBand="0" w:firstRowFirstColumn="0" w:firstRowLastColumn="0" w:lastRowFirstColumn="0" w:lastRowLastColumn="0"/>
          <w:trHeight w:val="575"/>
        </w:trPr>
        <w:tc>
          <w:tcPr>
            <w:tcW w:w="2515" w:type="dxa"/>
            <w:noWrap/>
            <w:hideMark/>
          </w:tcPr>
          <w:p w14:paraId="0E5F7A4A" w14:textId="7C389B61" w:rsidR="002022C0" w:rsidRPr="002022C0" w:rsidRDefault="002022C0" w:rsidP="002022C0">
            <w:pPr>
              <w:rPr>
                <w:rFonts w:ascii="Arial" w:eastAsia="Times New Roman" w:hAnsi="Arial" w:cs="Arial"/>
                <w:color w:val="000000"/>
                <w:szCs w:val="18"/>
              </w:rPr>
            </w:pPr>
            <w:r w:rsidRPr="002022C0">
              <w:rPr>
                <w:rFonts w:ascii="Arial" w:eastAsia="Times New Roman" w:hAnsi="Arial" w:cs="Arial"/>
                <w:color w:val="000000"/>
                <w:szCs w:val="18"/>
              </w:rPr>
              <w:t xml:space="preserve">Emergency Medical Technician </w:t>
            </w:r>
            <w:r w:rsidR="00155544">
              <w:rPr>
                <w:rFonts w:ascii="Arial" w:eastAsia="Times New Roman" w:hAnsi="Arial" w:cs="Arial"/>
                <w:color w:val="000000"/>
                <w:szCs w:val="18"/>
              </w:rPr>
              <w:t>– ATD</w:t>
            </w:r>
          </w:p>
        </w:tc>
        <w:tc>
          <w:tcPr>
            <w:tcW w:w="1206" w:type="dxa"/>
            <w:hideMark/>
          </w:tcPr>
          <w:p w14:paraId="7FE317EF" w14:textId="0E8CF80D"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1,705</w:t>
            </w:r>
          </w:p>
        </w:tc>
        <w:tc>
          <w:tcPr>
            <w:tcW w:w="1146" w:type="dxa"/>
            <w:hideMark/>
          </w:tcPr>
          <w:p w14:paraId="461A2EB9" w14:textId="5114CD1C"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$35,334</w:t>
            </w:r>
          </w:p>
        </w:tc>
        <w:tc>
          <w:tcPr>
            <w:tcW w:w="1608" w:type="dxa"/>
            <w:noWrap/>
            <w:hideMark/>
          </w:tcPr>
          <w:p w14:paraId="757F55A2" w14:textId="260D8277"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83%</w:t>
            </w:r>
          </w:p>
        </w:tc>
        <w:tc>
          <w:tcPr>
            <w:tcW w:w="1080" w:type="dxa"/>
            <w:noWrap/>
            <w:hideMark/>
          </w:tcPr>
          <w:p w14:paraId="31050D4E" w14:textId="6F52DA28"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$53,312</w:t>
            </w:r>
          </w:p>
        </w:tc>
        <w:tc>
          <w:tcPr>
            <w:tcW w:w="1795" w:type="dxa"/>
            <w:noWrap/>
            <w:hideMark/>
          </w:tcPr>
          <w:p w14:paraId="29DC4114" w14:textId="588822F2"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83%</w:t>
            </w:r>
          </w:p>
        </w:tc>
      </w:tr>
      <w:tr w:rsidR="00981C8C" w:rsidRPr="002022C0" w14:paraId="309D1FAB" w14:textId="77777777" w:rsidTr="00846DE9">
        <w:trPr>
          <w:cnfStyle w:val="000000010000" w:firstRow="0" w:lastRow="0" w:firstColumn="0" w:lastColumn="0" w:oddVBand="0" w:evenVBand="0" w:oddHBand="0" w:evenHBand="1" w:firstRowFirstColumn="0" w:firstRowLastColumn="0" w:lastRowFirstColumn="0" w:lastRowLastColumn="0"/>
          <w:trHeight w:val="602"/>
        </w:trPr>
        <w:tc>
          <w:tcPr>
            <w:tcW w:w="2515" w:type="dxa"/>
            <w:noWrap/>
            <w:hideMark/>
          </w:tcPr>
          <w:p w14:paraId="413CEF44" w14:textId="0CB0B76C" w:rsidR="002022C0" w:rsidRPr="002022C0" w:rsidRDefault="00D30112" w:rsidP="002022C0">
            <w:pPr>
              <w:rPr>
                <w:rFonts w:ascii="Arial" w:eastAsia="Times New Roman" w:hAnsi="Arial" w:cs="Arial"/>
                <w:color w:val="000000"/>
                <w:szCs w:val="18"/>
              </w:rPr>
            </w:pPr>
            <w:r>
              <w:rPr>
                <w:rFonts w:ascii="Arial" w:eastAsia="Times New Roman" w:hAnsi="Arial" w:cs="Arial"/>
                <w:color w:val="000000"/>
                <w:szCs w:val="18"/>
              </w:rPr>
              <w:t>Dental Assisting Technology and Management – ATD</w:t>
            </w:r>
          </w:p>
        </w:tc>
        <w:tc>
          <w:tcPr>
            <w:tcW w:w="1206" w:type="dxa"/>
            <w:hideMark/>
          </w:tcPr>
          <w:p w14:paraId="59B3EDCD" w14:textId="72795CFF"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472</w:t>
            </w:r>
          </w:p>
        </w:tc>
        <w:tc>
          <w:tcPr>
            <w:tcW w:w="1146" w:type="dxa"/>
            <w:hideMark/>
          </w:tcPr>
          <w:p w14:paraId="66B6CA1B" w14:textId="34F19205"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$30,364</w:t>
            </w:r>
          </w:p>
        </w:tc>
        <w:tc>
          <w:tcPr>
            <w:tcW w:w="1608" w:type="dxa"/>
            <w:noWrap/>
            <w:hideMark/>
          </w:tcPr>
          <w:p w14:paraId="0D745896" w14:textId="327B90ED"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88%</w:t>
            </w:r>
          </w:p>
        </w:tc>
        <w:tc>
          <w:tcPr>
            <w:tcW w:w="1080" w:type="dxa"/>
            <w:noWrap/>
            <w:hideMark/>
          </w:tcPr>
          <w:p w14:paraId="43771FC0" w14:textId="49739609"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$37,236</w:t>
            </w:r>
          </w:p>
        </w:tc>
        <w:tc>
          <w:tcPr>
            <w:tcW w:w="1795" w:type="dxa"/>
            <w:noWrap/>
            <w:hideMark/>
          </w:tcPr>
          <w:p w14:paraId="4C09D780" w14:textId="724FAB1D"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82%</w:t>
            </w:r>
          </w:p>
        </w:tc>
      </w:tr>
      <w:tr w:rsidR="00981C8C" w:rsidRPr="002022C0" w14:paraId="14882384" w14:textId="77777777" w:rsidTr="00846DE9">
        <w:trPr>
          <w:cnfStyle w:val="000000100000" w:firstRow="0" w:lastRow="0" w:firstColumn="0" w:lastColumn="0" w:oddVBand="0" w:evenVBand="0" w:oddHBand="1" w:evenHBand="0" w:firstRowFirstColumn="0" w:firstRowLastColumn="0" w:lastRowFirstColumn="0" w:lastRowLastColumn="0"/>
          <w:trHeight w:val="440"/>
        </w:trPr>
        <w:tc>
          <w:tcPr>
            <w:tcW w:w="2515" w:type="dxa"/>
            <w:noWrap/>
            <w:hideMark/>
          </w:tcPr>
          <w:p w14:paraId="16D4B89E" w14:textId="25CDB385" w:rsidR="002022C0" w:rsidRPr="002022C0" w:rsidRDefault="00D30112" w:rsidP="002022C0">
            <w:pPr>
              <w:rPr>
                <w:rFonts w:ascii="Arial" w:eastAsia="Times New Roman" w:hAnsi="Arial" w:cs="Arial"/>
                <w:color w:val="000000"/>
                <w:szCs w:val="18"/>
              </w:rPr>
            </w:pPr>
            <w:r>
              <w:rPr>
                <w:rFonts w:ascii="Arial" w:eastAsia="Times New Roman" w:hAnsi="Arial" w:cs="Arial"/>
                <w:color w:val="000000"/>
                <w:szCs w:val="18"/>
              </w:rPr>
              <w:t>Medical Code/Biller – ATD</w:t>
            </w:r>
          </w:p>
        </w:tc>
        <w:tc>
          <w:tcPr>
            <w:tcW w:w="1206" w:type="dxa"/>
            <w:hideMark/>
          </w:tcPr>
          <w:p w14:paraId="79BB4289" w14:textId="165A40BF"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409</w:t>
            </w:r>
          </w:p>
        </w:tc>
        <w:tc>
          <w:tcPr>
            <w:tcW w:w="1146" w:type="dxa"/>
            <w:hideMark/>
          </w:tcPr>
          <w:p w14:paraId="1FF48A5E" w14:textId="1F7290B1"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$31,660</w:t>
            </w:r>
          </w:p>
        </w:tc>
        <w:tc>
          <w:tcPr>
            <w:tcW w:w="1608" w:type="dxa"/>
            <w:noWrap/>
            <w:hideMark/>
          </w:tcPr>
          <w:p w14:paraId="036CF0B9" w14:textId="09259DB6"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80%</w:t>
            </w:r>
          </w:p>
        </w:tc>
        <w:tc>
          <w:tcPr>
            <w:tcW w:w="1080" w:type="dxa"/>
            <w:noWrap/>
            <w:hideMark/>
          </w:tcPr>
          <w:p w14:paraId="055BA202" w14:textId="03200691"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$44,573</w:t>
            </w:r>
          </w:p>
        </w:tc>
        <w:tc>
          <w:tcPr>
            <w:tcW w:w="1795" w:type="dxa"/>
            <w:noWrap/>
            <w:hideMark/>
          </w:tcPr>
          <w:p w14:paraId="2762CE11" w14:textId="7EA8AC08"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78%</w:t>
            </w:r>
          </w:p>
        </w:tc>
      </w:tr>
      <w:tr w:rsidR="00605081" w:rsidRPr="002022C0" w14:paraId="79CCBC1D" w14:textId="77777777" w:rsidTr="00846DE9">
        <w:trPr>
          <w:cnfStyle w:val="000000010000" w:firstRow="0" w:lastRow="0" w:firstColumn="0" w:lastColumn="0" w:oddVBand="0" w:evenVBand="0" w:oddHBand="0" w:evenHBand="1" w:firstRowFirstColumn="0" w:firstRowLastColumn="0" w:lastRowFirstColumn="0" w:lastRowLastColumn="0"/>
          <w:trHeight w:val="440"/>
        </w:trPr>
        <w:tc>
          <w:tcPr>
            <w:tcW w:w="2515" w:type="dxa"/>
            <w:noWrap/>
          </w:tcPr>
          <w:p w14:paraId="264B602E" w14:textId="189DAA29" w:rsidR="00605081" w:rsidRPr="002022C0" w:rsidRDefault="00605081" w:rsidP="002022C0">
            <w:pPr>
              <w:rPr>
                <w:rFonts w:ascii="Arial" w:eastAsia="Times New Roman" w:hAnsi="Arial" w:cs="Arial"/>
                <w:color w:val="000000"/>
                <w:szCs w:val="18"/>
              </w:rPr>
            </w:pPr>
            <w:r>
              <w:rPr>
                <w:rFonts w:ascii="Arial" w:eastAsia="Times New Roman" w:hAnsi="Arial" w:cs="Arial"/>
                <w:color w:val="000000"/>
                <w:szCs w:val="18"/>
              </w:rPr>
              <w:t>Paramedic – ATD</w:t>
            </w:r>
          </w:p>
        </w:tc>
        <w:tc>
          <w:tcPr>
            <w:tcW w:w="1206" w:type="dxa"/>
          </w:tcPr>
          <w:p w14:paraId="34B57EDB" w14:textId="7638EB29" w:rsidR="00605081" w:rsidRDefault="00605081" w:rsidP="002022C0">
            <w:pPr>
              <w:jc w:val="center"/>
              <w:rPr>
                <w:rFonts w:ascii="Arial" w:eastAsia="Times New Roman" w:hAnsi="Arial" w:cs="Arial"/>
                <w:color w:val="000000"/>
                <w:szCs w:val="18"/>
              </w:rPr>
            </w:pPr>
            <w:r>
              <w:rPr>
                <w:rFonts w:ascii="Arial" w:eastAsia="Times New Roman" w:hAnsi="Arial" w:cs="Arial"/>
                <w:color w:val="000000"/>
                <w:szCs w:val="18"/>
              </w:rPr>
              <w:t>288</w:t>
            </w:r>
          </w:p>
        </w:tc>
        <w:tc>
          <w:tcPr>
            <w:tcW w:w="1146" w:type="dxa"/>
          </w:tcPr>
          <w:p w14:paraId="31D06F9A" w14:textId="6177630A" w:rsidR="00605081" w:rsidRDefault="00605081" w:rsidP="002022C0">
            <w:pPr>
              <w:jc w:val="center"/>
              <w:rPr>
                <w:rFonts w:ascii="Arial" w:eastAsia="Times New Roman" w:hAnsi="Arial" w:cs="Arial"/>
                <w:color w:val="000000"/>
                <w:szCs w:val="18"/>
              </w:rPr>
            </w:pPr>
            <w:r>
              <w:rPr>
                <w:rFonts w:ascii="Arial" w:eastAsia="Times New Roman" w:hAnsi="Arial" w:cs="Arial"/>
                <w:color w:val="000000"/>
                <w:szCs w:val="18"/>
              </w:rPr>
              <w:t>$59,250</w:t>
            </w:r>
          </w:p>
        </w:tc>
        <w:tc>
          <w:tcPr>
            <w:tcW w:w="1608" w:type="dxa"/>
            <w:noWrap/>
          </w:tcPr>
          <w:p w14:paraId="24562AD5" w14:textId="07112956" w:rsidR="00605081" w:rsidRDefault="00605081" w:rsidP="002022C0">
            <w:pPr>
              <w:jc w:val="center"/>
              <w:rPr>
                <w:rFonts w:ascii="Arial" w:eastAsia="Times New Roman" w:hAnsi="Arial" w:cs="Arial"/>
                <w:color w:val="000000"/>
                <w:szCs w:val="18"/>
              </w:rPr>
            </w:pPr>
            <w:r>
              <w:rPr>
                <w:rFonts w:ascii="Arial" w:eastAsia="Times New Roman" w:hAnsi="Arial" w:cs="Arial"/>
                <w:color w:val="000000"/>
                <w:szCs w:val="18"/>
              </w:rPr>
              <w:t>95%</w:t>
            </w:r>
          </w:p>
        </w:tc>
        <w:tc>
          <w:tcPr>
            <w:tcW w:w="1080" w:type="dxa"/>
            <w:noWrap/>
          </w:tcPr>
          <w:p w14:paraId="18B5F696" w14:textId="7FF533A6" w:rsidR="00605081" w:rsidRDefault="00605081" w:rsidP="002022C0">
            <w:pPr>
              <w:jc w:val="center"/>
              <w:rPr>
                <w:rFonts w:ascii="Arial" w:eastAsia="Times New Roman" w:hAnsi="Arial" w:cs="Arial"/>
                <w:color w:val="000000"/>
                <w:szCs w:val="18"/>
              </w:rPr>
            </w:pPr>
            <w:r>
              <w:rPr>
                <w:rFonts w:ascii="Arial" w:eastAsia="Times New Roman" w:hAnsi="Arial" w:cs="Arial"/>
                <w:color w:val="000000"/>
                <w:szCs w:val="18"/>
              </w:rPr>
              <w:t>NA</w:t>
            </w:r>
            <w:r w:rsidRPr="00FD591B">
              <w:rPr>
                <w:rFonts w:ascii="Arial" w:eastAsia="Times New Roman" w:hAnsi="Arial" w:cs="Arial"/>
                <w:color w:val="000000"/>
                <w:szCs w:val="18"/>
                <w:vertAlign w:val="superscript"/>
              </w:rPr>
              <w:t>1</w:t>
            </w:r>
          </w:p>
        </w:tc>
        <w:tc>
          <w:tcPr>
            <w:tcW w:w="1795" w:type="dxa"/>
            <w:noWrap/>
          </w:tcPr>
          <w:p w14:paraId="17C19DBB" w14:textId="0EB71F39" w:rsidR="00605081" w:rsidRDefault="00605081" w:rsidP="002022C0">
            <w:pPr>
              <w:jc w:val="center"/>
              <w:rPr>
                <w:rFonts w:ascii="Arial" w:eastAsia="Times New Roman" w:hAnsi="Arial" w:cs="Arial"/>
                <w:color w:val="000000"/>
                <w:szCs w:val="18"/>
              </w:rPr>
            </w:pPr>
            <w:r>
              <w:rPr>
                <w:rFonts w:ascii="Arial" w:eastAsia="Times New Roman" w:hAnsi="Arial" w:cs="Arial"/>
                <w:color w:val="000000"/>
                <w:szCs w:val="18"/>
              </w:rPr>
              <w:t>NA</w:t>
            </w:r>
            <w:r w:rsidRPr="005529C5">
              <w:rPr>
                <w:rFonts w:ascii="Arial" w:eastAsia="Times New Roman" w:hAnsi="Arial" w:cs="Arial"/>
                <w:color w:val="000000"/>
                <w:szCs w:val="18"/>
                <w:vertAlign w:val="superscript"/>
              </w:rPr>
              <w:t>1</w:t>
            </w:r>
          </w:p>
        </w:tc>
      </w:tr>
      <w:tr w:rsidR="00981C8C" w:rsidRPr="002022C0" w14:paraId="589C73E1" w14:textId="77777777" w:rsidTr="00846DE9">
        <w:trPr>
          <w:cnfStyle w:val="000000100000" w:firstRow="0" w:lastRow="0" w:firstColumn="0" w:lastColumn="0" w:oddVBand="0" w:evenVBand="0" w:oddHBand="1" w:evenHBand="0" w:firstRowFirstColumn="0" w:firstRowLastColumn="0" w:lastRowFirstColumn="0" w:lastRowLastColumn="0"/>
          <w:trHeight w:val="440"/>
        </w:trPr>
        <w:tc>
          <w:tcPr>
            <w:tcW w:w="2515" w:type="dxa"/>
            <w:noWrap/>
            <w:hideMark/>
          </w:tcPr>
          <w:p w14:paraId="45C7416A" w14:textId="618A5953" w:rsidR="002022C0" w:rsidRPr="002022C0" w:rsidRDefault="002022C0" w:rsidP="002022C0">
            <w:pPr>
              <w:rPr>
                <w:rFonts w:ascii="Arial" w:eastAsia="Times New Roman" w:hAnsi="Arial" w:cs="Arial"/>
                <w:color w:val="000000"/>
                <w:szCs w:val="18"/>
              </w:rPr>
            </w:pPr>
            <w:r w:rsidRPr="002022C0">
              <w:rPr>
                <w:rFonts w:ascii="Arial" w:eastAsia="Times New Roman" w:hAnsi="Arial" w:cs="Arial"/>
                <w:color w:val="000000"/>
                <w:szCs w:val="18"/>
              </w:rPr>
              <w:t>Pharmacy Technician</w:t>
            </w:r>
            <w:r w:rsidR="00397745">
              <w:rPr>
                <w:rFonts w:ascii="Arial" w:eastAsia="Times New Roman" w:hAnsi="Arial" w:cs="Arial"/>
                <w:color w:val="000000"/>
                <w:szCs w:val="18"/>
              </w:rPr>
              <w:t xml:space="preserve"> </w:t>
            </w:r>
            <w:r w:rsidR="00155544">
              <w:rPr>
                <w:rFonts w:ascii="Arial" w:eastAsia="Times New Roman" w:hAnsi="Arial" w:cs="Arial"/>
                <w:color w:val="000000"/>
                <w:szCs w:val="18"/>
              </w:rPr>
              <w:t>– ATD</w:t>
            </w:r>
          </w:p>
        </w:tc>
        <w:tc>
          <w:tcPr>
            <w:tcW w:w="1206" w:type="dxa"/>
            <w:hideMark/>
          </w:tcPr>
          <w:p w14:paraId="08255DC5" w14:textId="27DCBA6D"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221</w:t>
            </w:r>
          </w:p>
        </w:tc>
        <w:tc>
          <w:tcPr>
            <w:tcW w:w="1146" w:type="dxa"/>
            <w:hideMark/>
          </w:tcPr>
          <w:p w14:paraId="1C8B1560" w14:textId="50438384"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$29,614</w:t>
            </w:r>
          </w:p>
        </w:tc>
        <w:tc>
          <w:tcPr>
            <w:tcW w:w="1608" w:type="dxa"/>
            <w:noWrap/>
            <w:hideMark/>
          </w:tcPr>
          <w:p w14:paraId="1EBFD04E" w14:textId="49193C17"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81%</w:t>
            </w:r>
          </w:p>
        </w:tc>
        <w:tc>
          <w:tcPr>
            <w:tcW w:w="1080" w:type="dxa"/>
            <w:noWrap/>
            <w:hideMark/>
          </w:tcPr>
          <w:p w14:paraId="3FA6FE4D" w14:textId="68230FBA"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$4</w:t>
            </w:r>
            <w:r w:rsidR="00D63DB3">
              <w:rPr>
                <w:rFonts w:ascii="Arial" w:eastAsia="Times New Roman" w:hAnsi="Arial" w:cs="Arial"/>
                <w:color w:val="000000"/>
                <w:szCs w:val="18"/>
              </w:rPr>
              <w:t>4</w:t>
            </w:r>
            <w:r>
              <w:rPr>
                <w:rFonts w:ascii="Arial" w:eastAsia="Times New Roman" w:hAnsi="Arial" w:cs="Arial"/>
                <w:color w:val="000000"/>
                <w:szCs w:val="18"/>
              </w:rPr>
              <w:t>,196</w:t>
            </w:r>
          </w:p>
        </w:tc>
        <w:tc>
          <w:tcPr>
            <w:tcW w:w="1795" w:type="dxa"/>
            <w:noWrap/>
            <w:hideMark/>
          </w:tcPr>
          <w:p w14:paraId="0476B222" w14:textId="241F3674"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75%</w:t>
            </w:r>
          </w:p>
        </w:tc>
      </w:tr>
      <w:tr w:rsidR="00981C8C" w:rsidRPr="002022C0" w14:paraId="258AB3CC" w14:textId="77777777" w:rsidTr="00846DE9">
        <w:trPr>
          <w:cnfStyle w:val="000000010000" w:firstRow="0" w:lastRow="0" w:firstColumn="0" w:lastColumn="0" w:oddVBand="0" w:evenVBand="0" w:oddHBand="0" w:evenHBand="1" w:firstRowFirstColumn="0" w:firstRowLastColumn="0" w:lastRowFirstColumn="0" w:lastRowLastColumn="0"/>
          <w:trHeight w:val="620"/>
        </w:trPr>
        <w:tc>
          <w:tcPr>
            <w:tcW w:w="2515" w:type="dxa"/>
            <w:noWrap/>
            <w:hideMark/>
          </w:tcPr>
          <w:p w14:paraId="05165B0E" w14:textId="1E4A5DAB" w:rsidR="002022C0" w:rsidRPr="002022C0" w:rsidRDefault="00D30112" w:rsidP="002022C0">
            <w:pPr>
              <w:rPr>
                <w:rFonts w:ascii="Arial" w:eastAsia="Times New Roman" w:hAnsi="Arial" w:cs="Arial"/>
                <w:color w:val="000000"/>
                <w:szCs w:val="18"/>
              </w:rPr>
            </w:pPr>
            <w:r>
              <w:rPr>
                <w:rFonts w:ascii="Arial" w:eastAsia="Times New Roman" w:hAnsi="Arial" w:cs="Arial"/>
                <w:color w:val="000000"/>
                <w:szCs w:val="18"/>
              </w:rPr>
              <w:t>Medical Clinical Laboratory Technician – ATD</w:t>
            </w:r>
          </w:p>
        </w:tc>
        <w:tc>
          <w:tcPr>
            <w:tcW w:w="1206" w:type="dxa"/>
            <w:hideMark/>
          </w:tcPr>
          <w:p w14:paraId="45AFD32B" w14:textId="25F81CD3"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131</w:t>
            </w:r>
          </w:p>
        </w:tc>
        <w:tc>
          <w:tcPr>
            <w:tcW w:w="1146" w:type="dxa"/>
            <w:hideMark/>
          </w:tcPr>
          <w:p w14:paraId="05450379" w14:textId="70BA33AC"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$43,304</w:t>
            </w:r>
          </w:p>
        </w:tc>
        <w:tc>
          <w:tcPr>
            <w:tcW w:w="1608" w:type="dxa"/>
            <w:noWrap/>
            <w:hideMark/>
          </w:tcPr>
          <w:p w14:paraId="43A2ED2F" w14:textId="325D4333"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85%</w:t>
            </w:r>
          </w:p>
        </w:tc>
        <w:tc>
          <w:tcPr>
            <w:tcW w:w="1080" w:type="dxa"/>
            <w:noWrap/>
            <w:hideMark/>
          </w:tcPr>
          <w:p w14:paraId="5C71EEB4" w14:textId="5B42733D"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$51,840</w:t>
            </w:r>
          </w:p>
        </w:tc>
        <w:tc>
          <w:tcPr>
            <w:tcW w:w="1795" w:type="dxa"/>
            <w:noWrap/>
            <w:hideMark/>
          </w:tcPr>
          <w:p w14:paraId="19DF45EF" w14:textId="3A1913EE" w:rsidR="002022C0" w:rsidRPr="002022C0" w:rsidRDefault="00D30112" w:rsidP="002022C0">
            <w:pPr>
              <w:jc w:val="center"/>
              <w:rPr>
                <w:rFonts w:ascii="Arial" w:eastAsia="Times New Roman" w:hAnsi="Arial" w:cs="Arial"/>
                <w:color w:val="000000"/>
                <w:szCs w:val="18"/>
              </w:rPr>
            </w:pPr>
            <w:r>
              <w:rPr>
                <w:rFonts w:ascii="Arial" w:eastAsia="Times New Roman" w:hAnsi="Arial" w:cs="Arial"/>
                <w:color w:val="000000"/>
                <w:szCs w:val="18"/>
              </w:rPr>
              <w:t>66%</w:t>
            </w:r>
          </w:p>
        </w:tc>
      </w:tr>
      <w:tr w:rsidR="00605081" w:rsidRPr="002022C0" w14:paraId="2DE8E307" w14:textId="77777777" w:rsidTr="00846DE9">
        <w:trPr>
          <w:cnfStyle w:val="000000100000" w:firstRow="0" w:lastRow="0" w:firstColumn="0" w:lastColumn="0" w:oddVBand="0" w:evenVBand="0" w:oddHBand="1" w:evenHBand="0" w:firstRowFirstColumn="0" w:firstRowLastColumn="0" w:lastRowFirstColumn="0" w:lastRowLastColumn="0"/>
          <w:trHeight w:val="350"/>
        </w:trPr>
        <w:tc>
          <w:tcPr>
            <w:tcW w:w="9350" w:type="dxa"/>
            <w:gridSpan w:val="6"/>
            <w:noWrap/>
          </w:tcPr>
          <w:p w14:paraId="4B0585C0" w14:textId="262D84B5" w:rsidR="00605081" w:rsidRDefault="00605081" w:rsidP="00FD591B">
            <w:pPr>
              <w:rPr>
                <w:rFonts w:ascii="Arial" w:eastAsia="Times New Roman" w:hAnsi="Arial" w:cs="Arial"/>
                <w:color w:val="000000"/>
                <w:szCs w:val="18"/>
              </w:rPr>
            </w:pPr>
            <w:r w:rsidRPr="00996B6E">
              <w:rPr>
                <w:rFonts w:ascii="Arial" w:eastAsia="Times New Roman" w:hAnsi="Arial" w:cs="Arial"/>
                <w:color w:val="000000"/>
                <w:szCs w:val="18"/>
                <w:vertAlign w:val="superscript"/>
              </w:rPr>
              <w:t>1</w:t>
            </w:r>
            <w:r>
              <w:rPr>
                <w:rFonts w:ascii="Arial" w:eastAsia="Times New Roman" w:hAnsi="Arial" w:cs="Arial"/>
                <w:color w:val="000000"/>
                <w:szCs w:val="18"/>
              </w:rPr>
              <w:t xml:space="preserve"> </w:t>
            </w:r>
            <w:r w:rsidR="007E53CE">
              <w:rPr>
                <w:rFonts w:ascii="Arial" w:eastAsia="Times New Roman" w:hAnsi="Arial" w:cs="Arial"/>
                <w:color w:val="000000"/>
                <w:szCs w:val="18"/>
              </w:rPr>
              <w:t>Fifth</w:t>
            </w:r>
            <w:r>
              <w:rPr>
                <w:rFonts w:ascii="Arial" w:eastAsia="Times New Roman" w:hAnsi="Arial" w:cs="Arial"/>
                <w:color w:val="000000"/>
                <w:szCs w:val="18"/>
              </w:rPr>
              <w:t>-year outcomes not available</w:t>
            </w:r>
            <w:r w:rsidR="005F61F8">
              <w:rPr>
                <w:rFonts w:ascii="Arial" w:eastAsia="Times New Roman" w:hAnsi="Arial" w:cs="Arial"/>
                <w:color w:val="000000"/>
                <w:szCs w:val="18"/>
              </w:rPr>
              <w:t>.</w:t>
            </w:r>
          </w:p>
        </w:tc>
      </w:tr>
    </w:tbl>
    <w:p w14:paraId="726F3F7F" w14:textId="77777777" w:rsidR="00A40BBF" w:rsidRDefault="00A40BBF" w:rsidP="00D64C87">
      <w:pPr>
        <w:pStyle w:val="BodyText"/>
      </w:pPr>
    </w:p>
    <w:p w14:paraId="329FFC2A" w14:textId="77777777" w:rsidR="00A40BBF" w:rsidRDefault="00A40BBF">
      <w:r>
        <w:br w:type="page"/>
      </w:r>
    </w:p>
    <w:p w14:paraId="5549C902" w14:textId="1D58D86D" w:rsidR="00B56FDF" w:rsidRPr="00A27FF4" w:rsidRDefault="00B56FDF" w:rsidP="00D64C87">
      <w:pPr>
        <w:pStyle w:val="BodyText"/>
      </w:pPr>
      <w:bookmarkStart w:id="58" w:name="_Hlk222150219"/>
      <w:r w:rsidRPr="000D7F5B">
        <w:lastRenderedPageBreak/>
        <w:t xml:space="preserve">Only </w:t>
      </w:r>
      <w:r w:rsidR="0070651F">
        <w:t>10 total</w:t>
      </w:r>
      <w:r w:rsidRPr="000D7F5B">
        <w:t xml:space="preserve"> apprenticeship</w:t>
      </w:r>
      <w:r w:rsidR="0070651F">
        <w:t>s</w:t>
      </w:r>
      <w:r w:rsidRPr="000D7F5B">
        <w:t xml:space="preserve"> programs </w:t>
      </w:r>
      <w:r w:rsidR="0070651F">
        <w:t>were</w:t>
      </w:r>
      <w:r w:rsidRPr="000D7F5B">
        <w:t xml:space="preserve"> offered </w:t>
      </w:r>
      <w:r w:rsidR="00731194">
        <w:t xml:space="preserve">across nine </w:t>
      </w:r>
      <w:r w:rsidRPr="000D7F5B">
        <w:t>F</w:t>
      </w:r>
      <w:r w:rsidR="004134BD" w:rsidRPr="000D7F5B">
        <w:t>CS</w:t>
      </w:r>
      <w:r w:rsidRPr="000D7F5B">
        <w:t xml:space="preserve"> institutions. </w:t>
      </w:r>
      <w:r w:rsidR="00F809F8" w:rsidRPr="000D7F5B">
        <w:t xml:space="preserve"> </w:t>
      </w:r>
      <w:bookmarkEnd w:id="58"/>
      <w:r w:rsidRPr="000D7F5B">
        <w:t xml:space="preserve">Outcomes for </w:t>
      </w:r>
      <w:r w:rsidR="000D7F5B" w:rsidRPr="000D7F5B">
        <w:t>the</w:t>
      </w:r>
      <w:r w:rsidR="000D7F5B">
        <w:t xml:space="preserve"> five most popular</w:t>
      </w:r>
      <w:r w:rsidR="000D7F5B" w:rsidRPr="000D7F5B">
        <w:t xml:space="preserve"> </w:t>
      </w:r>
      <w:r w:rsidRPr="000D7F5B">
        <w:t>programs are shown in</w:t>
      </w:r>
      <w:r w:rsidR="00700F7E" w:rsidRPr="000D7F5B">
        <w:t xml:space="preserve"> </w:t>
      </w:r>
      <w:r w:rsidR="00700F7E" w:rsidRPr="000D7F5B">
        <w:rPr>
          <w:b/>
        </w:rPr>
        <w:t xml:space="preserve">Table </w:t>
      </w:r>
      <w:r w:rsidR="001A7794">
        <w:rPr>
          <w:b/>
        </w:rPr>
        <w:t>9</w:t>
      </w:r>
      <w:r w:rsidRPr="000D7F5B">
        <w:t xml:space="preserve">. Apprenticeships in </w:t>
      </w:r>
      <w:r w:rsidR="00990D8D">
        <w:t>Heating, Air Conditioning, Ventilation and Refrigeration Maintenance</w:t>
      </w:r>
      <w:r w:rsidR="006C65AE" w:rsidRPr="000D7F5B">
        <w:t xml:space="preserve"> </w:t>
      </w:r>
      <w:r w:rsidRPr="000D7F5B">
        <w:t xml:space="preserve">programs had the highest </w:t>
      </w:r>
      <w:r w:rsidR="000B2C7B">
        <w:t>fifth</w:t>
      </w:r>
      <w:r w:rsidRPr="000D7F5B">
        <w:t>-year earnings</w:t>
      </w:r>
      <w:r w:rsidR="00B3213D" w:rsidRPr="000D7F5B">
        <w:t xml:space="preserve"> ($</w:t>
      </w:r>
      <w:r w:rsidR="00990D8D">
        <w:t>78,512</w:t>
      </w:r>
      <w:r w:rsidR="00B3213D" w:rsidRPr="000D7F5B">
        <w:t>)</w:t>
      </w:r>
      <w:r w:rsidR="00683BBE">
        <w:t xml:space="preserve"> among these</w:t>
      </w:r>
      <w:r w:rsidRPr="000D7F5B">
        <w:t xml:space="preserve">. </w:t>
      </w:r>
      <w:r w:rsidR="000D31BB" w:rsidRPr="000D7F5B">
        <w:t>Child</w:t>
      </w:r>
      <w:r w:rsidR="006C65AE" w:rsidRPr="000D7F5B">
        <w:t xml:space="preserve"> Ca</w:t>
      </w:r>
      <w:r w:rsidR="000D31BB" w:rsidRPr="000D7F5B">
        <w:t>re</w:t>
      </w:r>
      <w:r w:rsidRPr="000D7F5B">
        <w:t xml:space="preserve"> </w:t>
      </w:r>
      <w:r w:rsidR="006C65AE" w:rsidRPr="000D7F5B">
        <w:t>Provider</w:t>
      </w:r>
      <w:r w:rsidRPr="000D7F5B">
        <w:t>/</w:t>
      </w:r>
      <w:r w:rsidR="006C65AE" w:rsidRPr="000D7F5B">
        <w:t xml:space="preserve">Assistant </w:t>
      </w:r>
      <w:r w:rsidRPr="000D7F5B">
        <w:t xml:space="preserve">program </w:t>
      </w:r>
      <w:r w:rsidR="00D74A5E" w:rsidRPr="000D7F5B">
        <w:t>graduates</w:t>
      </w:r>
      <w:r w:rsidRPr="000D7F5B">
        <w:t xml:space="preserve"> had the lowest </w:t>
      </w:r>
      <w:r w:rsidR="000B2C7B">
        <w:t>fifth</w:t>
      </w:r>
      <w:r w:rsidRPr="000D7F5B">
        <w:t>-year earnings</w:t>
      </w:r>
      <w:r w:rsidR="00B3213D" w:rsidRPr="000D7F5B">
        <w:t xml:space="preserve"> ($</w:t>
      </w:r>
      <w:r w:rsidR="00990D8D">
        <w:t>30,774</w:t>
      </w:r>
      <w:r w:rsidR="00B3213D" w:rsidRPr="000D7F5B">
        <w:t>)</w:t>
      </w:r>
      <w:r w:rsidRPr="000D7F5B">
        <w:t>.</w:t>
      </w:r>
    </w:p>
    <w:p w14:paraId="48AAB951" w14:textId="37A2DDAF" w:rsidR="00B56FDF" w:rsidRDefault="00B56FDF" w:rsidP="00B56FDF">
      <w:pPr>
        <w:pStyle w:val="TableTitle"/>
      </w:pPr>
      <w:bookmarkStart w:id="59" w:name="_Ref24456778"/>
      <w:bookmarkStart w:id="60" w:name="_Toc24470804"/>
      <w:bookmarkStart w:id="61" w:name="_Toc166843909"/>
      <w:r w:rsidRPr="00A27FF4">
        <w:t xml:space="preserve">Table </w:t>
      </w:r>
      <w:bookmarkEnd w:id="59"/>
      <w:r w:rsidR="001A7794">
        <w:t>9</w:t>
      </w:r>
      <w:r w:rsidRPr="00A27FF4">
        <w:rPr>
          <w:noProof/>
        </w:rPr>
        <w:t>.</w:t>
      </w:r>
      <w:r w:rsidRPr="00A27FF4">
        <w:t xml:space="preserve"> First</w:t>
      </w:r>
      <w:r w:rsidR="006C40FA">
        <w:t>-</w:t>
      </w:r>
      <w:r w:rsidRPr="00A27FF4">
        <w:t xml:space="preserve"> and Fifth-Year Employment Outcomes for </w:t>
      </w:r>
      <w:r w:rsidR="00D74A5E">
        <w:t>Graduates</w:t>
      </w:r>
      <w:r w:rsidRPr="00A27FF4">
        <w:t xml:space="preserve"> </w:t>
      </w:r>
      <w:r w:rsidR="00127EDE">
        <w:t>of</w:t>
      </w:r>
      <w:r w:rsidRPr="00A27FF4">
        <w:t xml:space="preserve"> Apprenticeships</w:t>
      </w:r>
      <w:bookmarkEnd w:id="60"/>
      <w:r w:rsidR="00142679">
        <w:t xml:space="preserve"> </w:t>
      </w:r>
      <w:r w:rsidR="00142679" w:rsidRPr="00142679">
        <w:t xml:space="preserve">Awarded by the Florida College System </w:t>
      </w:r>
      <w:bookmarkEnd w:id="61"/>
    </w:p>
    <w:tbl>
      <w:tblPr>
        <w:tblStyle w:val="TableStyle"/>
        <w:tblW w:w="9346" w:type="dxa"/>
        <w:tblInd w:w="-10" w:type="dxa"/>
        <w:tblLayout w:type="fixed"/>
        <w:tblLook w:val="04A0" w:firstRow="1" w:lastRow="0" w:firstColumn="1" w:lastColumn="0" w:noHBand="0" w:noVBand="1"/>
      </w:tblPr>
      <w:tblGrid>
        <w:gridCol w:w="2525"/>
        <w:gridCol w:w="1260"/>
        <w:gridCol w:w="1080"/>
        <w:gridCol w:w="1710"/>
        <w:gridCol w:w="1080"/>
        <w:gridCol w:w="1691"/>
      </w:tblGrid>
      <w:tr w:rsidR="0004317B" w:rsidRPr="00735DCA" w14:paraId="56EE4D6F" w14:textId="77777777" w:rsidTr="00E74F80">
        <w:trPr>
          <w:cnfStyle w:val="100000000000" w:firstRow="1" w:lastRow="0" w:firstColumn="0" w:lastColumn="0" w:oddVBand="0" w:evenVBand="0" w:oddHBand="0" w:evenHBand="0" w:firstRowFirstColumn="0" w:firstRowLastColumn="0" w:lastRowFirstColumn="0" w:lastRowLastColumn="0"/>
          <w:trHeight w:val="1357"/>
        </w:trPr>
        <w:tc>
          <w:tcPr>
            <w:tcW w:w="2525" w:type="dxa"/>
            <w:noWrap/>
            <w:hideMark/>
          </w:tcPr>
          <w:p w14:paraId="335ECD60" w14:textId="0DE51414" w:rsidR="00735DCA" w:rsidRPr="00675EC8" w:rsidRDefault="00EF7590" w:rsidP="00735DCA">
            <w:pPr>
              <w:rPr>
                <w:rFonts w:ascii="Arial" w:eastAsia="Times New Roman" w:hAnsi="Arial" w:cs="Arial"/>
                <w:b w:val="0"/>
                <w:bCs/>
                <w:color w:val="FFFFFF"/>
                <w:szCs w:val="20"/>
              </w:rPr>
            </w:pPr>
            <w:r>
              <w:rPr>
                <w:rFonts w:ascii="Arial" w:eastAsia="Times New Roman" w:hAnsi="Arial" w:cs="Arial"/>
                <w:bCs/>
                <w:color w:val="FFFFFF"/>
                <w:szCs w:val="20"/>
              </w:rPr>
              <w:t>Program</w:t>
            </w:r>
          </w:p>
        </w:tc>
        <w:tc>
          <w:tcPr>
            <w:tcW w:w="1260" w:type="dxa"/>
            <w:hideMark/>
          </w:tcPr>
          <w:p w14:paraId="56F9BA82" w14:textId="77777777" w:rsidR="00735DCA" w:rsidRPr="00675EC8" w:rsidRDefault="00735DCA" w:rsidP="00735DCA">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Total Graduates</w:t>
            </w:r>
          </w:p>
        </w:tc>
        <w:tc>
          <w:tcPr>
            <w:tcW w:w="1080" w:type="dxa"/>
            <w:noWrap/>
            <w:hideMark/>
          </w:tcPr>
          <w:p w14:paraId="4574F6E0" w14:textId="77777777" w:rsidR="00735DCA" w:rsidRPr="00675EC8" w:rsidRDefault="00735DCA" w:rsidP="00735DCA">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Median First-Year Earnings</w:t>
            </w:r>
          </w:p>
        </w:tc>
        <w:tc>
          <w:tcPr>
            <w:tcW w:w="1710" w:type="dxa"/>
            <w:noWrap/>
            <w:hideMark/>
          </w:tcPr>
          <w:p w14:paraId="332FCD90" w14:textId="79B03BAB" w:rsidR="00735DCA" w:rsidRPr="00675EC8" w:rsidRDefault="00735DCA" w:rsidP="00735DCA">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 xml:space="preserve">Percentage Found in Employment Data After </w:t>
            </w:r>
            <w:r w:rsidR="006B08F6">
              <w:rPr>
                <w:rFonts w:ascii="Arial" w:eastAsia="Times New Roman" w:hAnsi="Arial" w:cs="Arial"/>
                <w:bCs/>
                <w:color w:val="FFFFFF"/>
                <w:szCs w:val="20"/>
              </w:rPr>
              <w:t>One</w:t>
            </w:r>
            <w:r w:rsidRPr="00675EC8">
              <w:rPr>
                <w:rFonts w:ascii="Arial" w:eastAsia="Times New Roman" w:hAnsi="Arial" w:cs="Arial"/>
                <w:bCs/>
                <w:color w:val="FFFFFF"/>
                <w:szCs w:val="20"/>
              </w:rPr>
              <w:t> Year</w:t>
            </w:r>
          </w:p>
        </w:tc>
        <w:tc>
          <w:tcPr>
            <w:tcW w:w="1080" w:type="dxa"/>
            <w:noWrap/>
            <w:hideMark/>
          </w:tcPr>
          <w:p w14:paraId="4BEDCD27" w14:textId="77777777" w:rsidR="00735DCA" w:rsidRPr="00675EC8" w:rsidRDefault="00735DCA" w:rsidP="00735DCA">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Median Fifth-Year Earnings</w:t>
            </w:r>
          </w:p>
        </w:tc>
        <w:tc>
          <w:tcPr>
            <w:tcW w:w="1691" w:type="dxa"/>
            <w:noWrap/>
            <w:hideMark/>
          </w:tcPr>
          <w:p w14:paraId="7CE421B6" w14:textId="78EE0A60" w:rsidR="00735DCA" w:rsidRPr="00675EC8" w:rsidRDefault="00735DCA" w:rsidP="00735DCA">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 xml:space="preserve">Percentage Found in Employment Data After </w:t>
            </w:r>
            <w:r w:rsidR="00124160">
              <w:rPr>
                <w:rFonts w:ascii="Arial" w:eastAsia="Times New Roman" w:hAnsi="Arial" w:cs="Arial"/>
                <w:bCs/>
                <w:color w:val="FFFFFF"/>
                <w:szCs w:val="20"/>
              </w:rPr>
              <w:t>Five</w:t>
            </w:r>
            <w:r w:rsidRPr="00675EC8">
              <w:rPr>
                <w:rFonts w:ascii="Arial" w:eastAsia="Times New Roman" w:hAnsi="Arial" w:cs="Arial"/>
                <w:bCs/>
                <w:color w:val="FFFFFF"/>
                <w:szCs w:val="20"/>
              </w:rPr>
              <w:t> Years</w:t>
            </w:r>
          </w:p>
        </w:tc>
      </w:tr>
      <w:tr w:rsidR="0004317B" w:rsidRPr="00735DCA" w14:paraId="5BFC0243" w14:textId="77777777" w:rsidTr="00E74F80">
        <w:trPr>
          <w:cnfStyle w:val="000000100000" w:firstRow="0" w:lastRow="0" w:firstColumn="0" w:lastColumn="0" w:oddVBand="0" w:evenVBand="0" w:oddHBand="1" w:evenHBand="0" w:firstRowFirstColumn="0" w:firstRowLastColumn="0" w:lastRowFirstColumn="0" w:lastRowLastColumn="0"/>
          <w:trHeight w:val="367"/>
        </w:trPr>
        <w:tc>
          <w:tcPr>
            <w:tcW w:w="2525" w:type="dxa"/>
            <w:noWrap/>
            <w:hideMark/>
          </w:tcPr>
          <w:p w14:paraId="0F1D8128" w14:textId="77777777" w:rsidR="00735DCA" w:rsidRPr="00735DCA" w:rsidRDefault="00735DCA" w:rsidP="00735DCA">
            <w:pPr>
              <w:rPr>
                <w:rFonts w:ascii="Arial" w:eastAsia="Times New Roman" w:hAnsi="Arial" w:cs="Arial"/>
                <w:color w:val="000000"/>
                <w:szCs w:val="18"/>
              </w:rPr>
            </w:pPr>
            <w:r w:rsidRPr="00735DCA">
              <w:rPr>
                <w:rFonts w:ascii="Arial" w:eastAsia="Times New Roman" w:hAnsi="Arial" w:cs="Arial"/>
                <w:color w:val="000000"/>
                <w:szCs w:val="18"/>
              </w:rPr>
              <w:t>Electrician</w:t>
            </w:r>
          </w:p>
        </w:tc>
        <w:tc>
          <w:tcPr>
            <w:tcW w:w="1260" w:type="dxa"/>
            <w:hideMark/>
          </w:tcPr>
          <w:p w14:paraId="79F0893C" w14:textId="2ECC61F0" w:rsidR="00735DCA" w:rsidRPr="00735DCA" w:rsidRDefault="008F3CEC" w:rsidP="00735DCA">
            <w:pPr>
              <w:jc w:val="center"/>
              <w:rPr>
                <w:rFonts w:ascii="Arial" w:eastAsia="Times New Roman" w:hAnsi="Arial" w:cs="Arial"/>
                <w:color w:val="000000"/>
                <w:szCs w:val="18"/>
              </w:rPr>
            </w:pPr>
            <w:r>
              <w:rPr>
                <w:rFonts w:ascii="Arial" w:eastAsia="Times New Roman" w:hAnsi="Arial" w:cs="Arial"/>
                <w:color w:val="000000"/>
                <w:szCs w:val="18"/>
              </w:rPr>
              <w:t xml:space="preserve"> </w:t>
            </w:r>
            <w:r w:rsidR="00990D8D">
              <w:rPr>
                <w:rFonts w:ascii="Arial" w:eastAsia="Times New Roman" w:hAnsi="Arial" w:cs="Arial"/>
                <w:color w:val="000000"/>
                <w:szCs w:val="18"/>
              </w:rPr>
              <w:t>504</w:t>
            </w:r>
          </w:p>
        </w:tc>
        <w:tc>
          <w:tcPr>
            <w:tcW w:w="1080" w:type="dxa"/>
            <w:noWrap/>
            <w:hideMark/>
          </w:tcPr>
          <w:p w14:paraId="1BCDBB5C" w14:textId="71D5FD51" w:rsidR="00735DCA" w:rsidRPr="00735DCA" w:rsidRDefault="00990D8D" w:rsidP="00735DCA">
            <w:pPr>
              <w:jc w:val="center"/>
              <w:rPr>
                <w:rFonts w:ascii="Arial" w:eastAsia="Times New Roman" w:hAnsi="Arial" w:cs="Arial"/>
                <w:color w:val="000000"/>
                <w:szCs w:val="18"/>
              </w:rPr>
            </w:pPr>
            <w:r>
              <w:rPr>
                <w:rFonts w:ascii="Arial" w:eastAsia="Times New Roman" w:hAnsi="Arial" w:cs="Arial"/>
                <w:color w:val="000000"/>
                <w:szCs w:val="18"/>
              </w:rPr>
              <w:t>$48,986</w:t>
            </w:r>
          </w:p>
        </w:tc>
        <w:tc>
          <w:tcPr>
            <w:tcW w:w="1710" w:type="dxa"/>
            <w:noWrap/>
            <w:hideMark/>
          </w:tcPr>
          <w:p w14:paraId="3E9975F0" w14:textId="7A0A4FE8" w:rsidR="00735DCA" w:rsidRPr="00735DCA" w:rsidRDefault="008F3CEC" w:rsidP="00735DCA">
            <w:pPr>
              <w:jc w:val="center"/>
              <w:rPr>
                <w:rFonts w:ascii="Arial" w:eastAsia="Times New Roman" w:hAnsi="Arial" w:cs="Arial"/>
                <w:color w:val="000000"/>
                <w:szCs w:val="18"/>
              </w:rPr>
            </w:pPr>
            <w:r>
              <w:rPr>
                <w:rFonts w:ascii="Arial" w:eastAsia="Times New Roman" w:hAnsi="Arial" w:cs="Arial"/>
                <w:color w:val="000000"/>
                <w:szCs w:val="18"/>
              </w:rPr>
              <w:t xml:space="preserve"> 95%</w:t>
            </w:r>
          </w:p>
        </w:tc>
        <w:tc>
          <w:tcPr>
            <w:tcW w:w="1080" w:type="dxa"/>
            <w:noWrap/>
            <w:hideMark/>
          </w:tcPr>
          <w:p w14:paraId="204E56E6" w14:textId="3963F10E" w:rsidR="00735DCA" w:rsidRPr="00735DCA" w:rsidRDefault="00990D8D" w:rsidP="00735DCA">
            <w:pPr>
              <w:jc w:val="center"/>
              <w:rPr>
                <w:rFonts w:ascii="Arial" w:eastAsia="Times New Roman" w:hAnsi="Arial" w:cs="Arial"/>
                <w:color w:val="000000"/>
                <w:szCs w:val="18"/>
              </w:rPr>
            </w:pPr>
            <w:r>
              <w:rPr>
                <w:rFonts w:ascii="Arial" w:eastAsia="Times New Roman" w:hAnsi="Arial" w:cs="Arial"/>
                <w:color w:val="000000"/>
                <w:szCs w:val="18"/>
              </w:rPr>
              <w:t>$61,800</w:t>
            </w:r>
          </w:p>
        </w:tc>
        <w:tc>
          <w:tcPr>
            <w:tcW w:w="1691" w:type="dxa"/>
            <w:noWrap/>
            <w:hideMark/>
          </w:tcPr>
          <w:p w14:paraId="78687FCE" w14:textId="4A237DD4" w:rsidR="00735DCA" w:rsidRPr="00735DCA" w:rsidRDefault="00990D8D" w:rsidP="00735DCA">
            <w:pPr>
              <w:jc w:val="center"/>
              <w:rPr>
                <w:rFonts w:ascii="Arial" w:eastAsia="Times New Roman" w:hAnsi="Arial" w:cs="Arial"/>
                <w:color w:val="000000"/>
                <w:szCs w:val="18"/>
              </w:rPr>
            </w:pPr>
            <w:r>
              <w:rPr>
                <w:rFonts w:ascii="Arial" w:eastAsia="Times New Roman" w:hAnsi="Arial" w:cs="Arial"/>
                <w:color w:val="000000"/>
                <w:szCs w:val="18"/>
              </w:rPr>
              <w:t>88%</w:t>
            </w:r>
          </w:p>
        </w:tc>
      </w:tr>
      <w:tr w:rsidR="0004317B" w:rsidRPr="00735DCA" w14:paraId="2DDA83EA" w14:textId="77777777" w:rsidTr="00125B98">
        <w:trPr>
          <w:cnfStyle w:val="000000010000" w:firstRow="0" w:lastRow="0" w:firstColumn="0" w:lastColumn="0" w:oddVBand="0" w:evenVBand="0" w:oddHBand="0" w:evenHBand="1" w:firstRowFirstColumn="0" w:firstRowLastColumn="0" w:lastRowFirstColumn="0" w:lastRowLastColumn="0"/>
          <w:trHeight w:val="530"/>
        </w:trPr>
        <w:tc>
          <w:tcPr>
            <w:tcW w:w="2525" w:type="dxa"/>
            <w:noWrap/>
            <w:hideMark/>
          </w:tcPr>
          <w:p w14:paraId="6DEFAB10" w14:textId="4E9EFC64" w:rsidR="00735DCA" w:rsidRPr="00735DCA" w:rsidRDefault="00990D8D" w:rsidP="00735DCA">
            <w:pPr>
              <w:rPr>
                <w:rFonts w:ascii="Arial" w:eastAsia="Times New Roman" w:hAnsi="Arial" w:cs="Arial"/>
                <w:color w:val="000000"/>
                <w:szCs w:val="18"/>
              </w:rPr>
            </w:pPr>
            <w:r>
              <w:rPr>
                <w:rFonts w:ascii="Arial" w:eastAsia="Times New Roman" w:hAnsi="Arial" w:cs="Arial"/>
                <w:color w:val="000000"/>
                <w:szCs w:val="18"/>
              </w:rPr>
              <w:t>Pipefitting/Pipefitter and Sprinkler Fitter</w:t>
            </w:r>
          </w:p>
        </w:tc>
        <w:tc>
          <w:tcPr>
            <w:tcW w:w="1260" w:type="dxa"/>
            <w:hideMark/>
          </w:tcPr>
          <w:p w14:paraId="1E828624" w14:textId="44456204" w:rsidR="00735DCA" w:rsidRPr="00735DCA" w:rsidRDefault="00990D8D" w:rsidP="00735DCA">
            <w:pPr>
              <w:jc w:val="center"/>
              <w:rPr>
                <w:rFonts w:ascii="Arial" w:eastAsia="Times New Roman" w:hAnsi="Arial" w:cs="Arial"/>
                <w:color w:val="000000"/>
                <w:szCs w:val="18"/>
              </w:rPr>
            </w:pPr>
            <w:r>
              <w:rPr>
                <w:rFonts w:ascii="Arial" w:eastAsia="Times New Roman" w:hAnsi="Arial" w:cs="Arial"/>
                <w:color w:val="000000"/>
                <w:szCs w:val="18"/>
              </w:rPr>
              <w:t>105</w:t>
            </w:r>
          </w:p>
        </w:tc>
        <w:tc>
          <w:tcPr>
            <w:tcW w:w="1080" w:type="dxa"/>
            <w:noWrap/>
            <w:hideMark/>
          </w:tcPr>
          <w:p w14:paraId="1060DA57" w14:textId="34CE1D8D" w:rsidR="00735DCA" w:rsidRPr="00735DCA" w:rsidRDefault="00990D8D" w:rsidP="00735DCA">
            <w:pPr>
              <w:jc w:val="center"/>
              <w:rPr>
                <w:rFonts w:ascii="Arial" w:eastAsia="Times New Roman" w:hAnsi="Arial" w:cs="Arial"/>
                <w:color w:val="000000"/>
                <w:szCs w:val="18"/>
              </w:rPr>
            </w:pPr>
            <w:r>
              <w:rPr>
                <w:rFonts w:ascii="Arial" w:eastAsia="Times New Roman" w:hAnsi="Arial" w:cs="Arial"/>
                <w:color w:val="000000"/>
                <w:szCs w:val="18"/>
              </w:rPr>
              <w:t>$54,380</w:t>
            </w:r>
          </w:p>
        </w:tc>
        <w:tc>
          <w:tcPr>
            <w:tcW w:w="1710" w:type="dxa"/>
            <w:noWrap/>
            <w:hideMark/>
          </w:tcPr>
          <w:p w14:paraId="6EA4E51D" w14:textId="2FB50F4B" w:rsidR="00735DCA" w:rsidRPr="00735DCA" w:rsidRDefault="00BF5991" w:rsidP="00735DCA">
            <w:pPr>
              <w:jc w:val="center"/>
              <w:rPr>
                <w:rFonts w:ascii="Arial" w:eastAsia="Times New Roman" w:hAnsi="Arial" w:cs="Arial"/>
                <w:color w:val="000000"/>
                <w:szCs w:val="18"/>
              </w:rPr>
            </w:pPr>
            <w:r>
              <w:rPr>
                <w:rFonts w:ascii="Arial" w:eastAsia="Times New Roman" w:hAnsi="Arial" w:cs="Arial"/>
                <w:color w:val="000000"/>
                <w:szCs w:val="18"/>
              </w:rPr>
              <w:t xml:space="preserve"> 97%</w:t>
            </w:r>
          </w:p>
        </w:tc>
        <w:tc>
          <w:tcPr>
            <w:tcW w:w="1080" w:type="dxa"/>
            <w:noWrap/>
            <w:hideMark/>
          </w:tcPr>
          <w:p w14:paraId="46F67B80" w14:textId="62508BDA" w:rsidR="00735DCA" w:rsidRPr="00735DCA" w:rsidRDefault="00990D8D" w:rsidP="00735DCA">
            <w:pPr>
              <w:jc w:val="center"/>
              <w:rPr>
                <w:rFonts w:ascii="Arial" w:eastAsia="Times New Roman" w:hAnsi="Arial" w:cs="Arial"/>
                <w:color w:val="000000"/>
                <w:szCs w:val="18"/>
              </w:rPr>
            </w:pPr>
            <w:r>
              <w:rPr>
                <w:rFonts w:ascii="Arial" w:eastAsia="Times New Roman" w:hAnsi="Arial" w:cs="Arial"/>
                <w:color w:val="000000"/>
                <w:szCs w:val="18"/>
              </w:rPr>
              <w:t>$60,256</w:t>
            </w:r>
          </w:p>
        </w:tc>
        <w:tc>
          <w:tcPr>
            <w:tcW w:w="1691" w:type="dxa"/>
            <w:noWrap/>
            <w:hideMark/>
          </w:tcPr>
          <w:p w14:paraId="78ECC1FA" w14:textId="47121E09" w:rsidR="00735DCA" w:rsidRPr="00735DCA" w:rsidRDefault="00990D8D" w:rsidP="00735DCA">
            <w:pPr>
              <w:jc w:val="center"/>
              <w:rPr>
                <w:rFonts w:ascii="Arial" w:eastAsia="Times New Roman" w:hAnsi="Arial" w:cs="Arial"/>
                <w:color w:val="000000"/>
                <w:szCs w:val="18"/>
              </w:rPr>
            </w:pPr>
            <w:r>
              <w:rPr>
                <w:rFonts w:ascii="Arial" w:eastAsia="Times New Roman" w:hAnsi="Arial" w:cs="Arial"/>
                <w:color w:val="000000"/>
                <w:szCs w:val="18"/>
              </w:rPr>
              <w:t>92%</w:t>
            </w:r>
          </w:p>
        </w:tc>
      </w:tr>
      <w:tr w:rsidR="0004317B" w:rsidRPr="00735DCA" w14:paraId="02D40DC2" w14:textId="77777777" w:rsidTr="00125B98">
        <w:trPr>
          <w:cnfStyle w:val="000000100000" w:firstRow="0" w:lastRow="0" w:firstColumn="0" w:lastColumn="0" w:oddVBand="0" w:evenVBand="0" w:oddHBand="1" w:evenHBand="0" w:firstRowFirstColumn="0" w:firstRowLastColumn="0" w:lastRowFirstColumn="0" w:lastRowLastColumn="0"/>
          <w:trHeight w:val="620"/>
        </w:trPr>
        <w:tc>
          <w:tcPr>
            <w:tcW w:w="2525" w:type="dxa"/>
            <w:noWrap/>
            <w:hideMark/>
          </w:tcPr>
          <w:p w14:paraId="330377A8" w14:textId="1D171211" w:rsidR="00735DCA" w:rsidRPr="00735DCA" w:rsidRDefault="00990D8D" w:rsidP="00735DCA">
            <w:pPr>
              <w:rPr>
                <w:rFonts w:ascii="Arial" w:eastAsia="Times New Roman" w:hAnsi="Arial" w:cs="Arial"/>
                <w:color w:val="000000"/>
                <w:szCs w:val="18"/>
              </w:rPr>
            </w:pPr>
            <w:r>
              <w:rPr>
                <w:rFonts w:ascii="Arial" w:eastAsia="Times New Roman" w:hAnsi="Arial" w:cs="Arial"/>
                <w:color w:val="000000"/>
                <w:szCs w:val="18"/>
              </w:rPr>
              <w:t>Plumbing Technology/Plumber</w:t>
            </w:r>
          </w:p>
        </w:tc>
        <w:tc>
          <w:tcPr>
            <w:tcW w:w="1260" w:type="dxa"/>
            <w:hideMark/>
          </w:tcPr>
          <w:p w14:paraId="27124518" w14:textId="191CE501" w:rsidR="00735DCA" w:rsidRPr="00735DCA" w:rsidRDefault="00990D8D" w:rsidP="00735DCA">
            <w:pPr>
              <w:jc w:val="center"/>
              <w:rPr>
                <w:rFonts w:ascii="Arial" w:eastAsia="Times New Roman" w:hAnsi="Arial" w:cs="Arial"/>
                <w:color w:val="000000"/>
                <w:szCs w:val="18"/>
              </w:rPr>
            </w:pPr>
            <w:r>
              <w:rPr>
                <w:rFonts w:ascii="Arial" w:eastAsia="Times New Roman" w:hAnsi="Arial" w:cs="Arial"/>
                <w:color w:val="000000"/>
                <w:szCs w:val="18"/>
              </w:rPr>
              <w:t>97</w:t>
            </w:r>
          </w:p>
        </w:tc>
        <w:tc>
          <w:tcPr>
            <w:tcW w:w="1080" w:type="dxa"/>
            <w:noWrap/>
            <w:hideMark/>
          </w:tcPr>
          <w:p w14:paraId="02F17420" w14:textId="048A0E24" w:rsidR="00735DCA" w:rsidRPr="00735DCA" w:rsidRDefault="00990D8D" w:rsidP="00735DCA">
            <w:pPr>
              <w:jc w:val="center"/>
              <w:rPr>
                <w:rFonts w:ascii="Arial" w:eastAsia="Times New Roman" w:hAnsi="Arial" w:cs="Arial"/>
                <w:color w:val="000000"/>
                <w:szCs w:val="18"/>
              </w:rPr>
            </w:pPr>
            <w:r>
              <w:rPr>
                <w:rFonts w:ascii="Arial" w:eastAsia="Times New Roman" w:hAnsi="Arial" w:cs="Arial"/>
                <w:color w:val="000000"/>
                <w:szCs w:val="18"/>
              </w:rPr>
              <w:t>$60,436</w:t>
            </w:r>
          </w:p>
        </w:tc>
        <w:tc>
          <w:tcPr>
            <w:tcW w:w="1710" w:type="dxa"/>
            <w:noWrap/>
            <w:hideMark/>
          </w:tcPr>
          <w:p w14:paraId="0400B144" w14:textId="3F4D2616" w:rsidR="00735DCA" w:rsidRPr="00735DCA" w:rsidRDefault="00990D8D" w:rsidP="00735DCA">
            <w:pPr>
              <w:jc w:val="center"/>
              <w:rPr>
                <w:rFonts w:ascii="Arial" w:eastAsia="Times New Roman" w:hAnsi="Arial" w:cs="Arial"/>
                <w:color w:val="000000"/>
                <w:szCs w:val="18"/>
              </w:rPr>
            </w:pPr>
            <w:r>
              <w:rPr>
                <w:rFonts w:ascii="Arial" w:eastAsia="Times New Roman" w:hAnsi="Arial" w:cs="Arial"/>
                <w:color w:val="000000"/>
                <w:szCs w:val="18"/>
              </w:rPr>
              <w:t>98%</w:t>
            </w:r>
          </w:p>
        </w:tc>
        <w:tc>
          <w:tcPr>
            <w:tcW w:w="1080" w:type="dxa"/>
            <w:noWrap/>
            <w:hideMark/>
          </w:tcPr>
          <w:p w14:paraId="299D35AE" w14:textId="0DBAFDE0" w:rsidR="00735DCA" w:rsidRPr="00735DCA" w:rsidRDefault="00990D8D" w:rsidP="00735DCA">
            <w:pPr>
              <w:jc w:val="center"/>
              <w:rPr>
                <w:rFonts w:ascii="Arial" w:eastAsia="Times New Roman" w:hAnsi="Arial" w:cs="Arial"/>
                <w:color w:val="000000"/>
                <w:szCs w:val="18"/>
              </w:rPr>
            </w:pPr>
            <w:r>
              <w:rPr>
                <w:rFonts w:ascii="Arial" w:eastAsia="Times New Roman" w:hAnsi="Arial" w:cs="Arial"/>
                <w:color w:val="000000"/>
                <w:szCs w:val="18"/>
              </w:rPr>
              <w:t>$67,556</w:t>
            </w:r>
          </w:p>
        </w:tc>
        <w:tc>
          <w:tcPr>
            <w:tcW w:w="1691" w:type="dxa"/>
            <w:noWrap/>
            <w:hideMark/>
          </w:tcPr>
          <w:p w14:paraId="0F21129F" w14:textId="59AA32B8" w:rsidR="00735DCA" w:rsidRPr="00735DCA" w:rsidRDefault="00990D8D" w:rsidP="00735DCA">
            <w:pPr>
              <w:jc w:val="center"/>
              <w:rPr>
                <w:rFonts w:ascii="Arial" w:eastAsia="Times New Roman" w:hAnsi="Arial" w:cs="Arial"/>
                <w:color w:val="000000"/>
                <w:szCs w:val="18"/>
              </w:rPr>
            </w:pPr>
            <w:r>
              <w:rPr>
                <w:rFonts w:ascii="Arial" w:eastAsia="Times New Roman" w:hAnsi="Arial" w:cs="Arial"/>
                <w:color w:val="000000"/>
                <w:szCs w:val="18"/>
              </w:rPr>
              <w:t>90%</w:t>
            </w:r>
          </w:p>
        </w:tc>
      </w:tr>
      <w:tr w:rsidR="0004317B" w:rsidRPr="00735DCA" w14:paraId="438D92D2" w14:textId="77777777" w:rsidTr="00125B98">
        <w:trPr>
          <w:cnfStyle w:val="000000010000" w:firstRow="0" w:lastRow="0" w:firstColumn="0" w:lastColumn="0" w:oddVBand="0" w:evenVBand="0" w:oddHBand="0" w:evenHBand="1" w:firstRowFirstColumn="0" w:firstRowLastColumn="0" w:lastRowFirstColumn="0" w:lastRowLastColumn="0"/>
          <w:trHeight w:val="980"/>
        </w:trPr>
        <w:tc>
          <w:tcPr>
            <w:tcW w:w="2525" w:type="dxa"/>
            <w:noWrap/>
            <w:hideMark/>
          </w:tcPr>
          <w:p w14:paraId="1C2078D9" w14:textId="5F10FD6F" w:rsidR="00735DCA" w:rsidRPr="00735DCA" w:rsidRDefault="00BF5991" w:rsidP="00735DCA">
            <w:pPr>
              <w:rPr>
                <w:rFonts w:ascii="Arial" w:eastAsia="Times New Roman" w:hAnsi="Arial" w:cs="Arial"/>
                <w:color w:val="000000"/>
                <w:szCs w:val="18"/>
              </w:rPr>
            </w:pPr>
            <w:r>
              <w:rPr>
                <w:rFonts w:ascii="Arial" w:eastAsia="Times New Roman" w:hAnsi="Arial" w:cs="Arial"/>
                <w:color w:val="000000"/>
                <w:szCs w:val="18"/>
              </w:rPr>
              <w:t>Heating, Air Conditioning, Ventilation and Refrigeration Maintenance Technology/Technician</w:t>
            </w:r>
          </w:p>
        </w:tc>
        <w:tc>
          <w:tcPr>
            <w:tcW w:w="1260" w:type="dxa"/>
            <w:hideMark/>
          </w:tcPr>
          <w:p w14:paraId="24C8E2DB" w14:textId="7168AD75" w:rsidR="00735DCA" w:rsidRPr="00735DCA" w:rsidRDefault="00990D8D" w:rsidP="00735DCA">
            <w:pPr>
              <w:jc w:val="center"/>
              <w:rPr>
                <w:rFonts w:ascii="Arial" w:eastAsia="Times New Roman" w:hAnsi="Arial" w:cs="Arial"/>
                <w:color w:val="000000"/>
                <w:szCs w:val="18"/>
              </w:rPr>
            </w:pPr>
            <w:r>
              <w:rPr>
                <w:rFonts w:ascii="Arial" w:eastAsia="Times New Roman" w:hAnsi="Arial" w:cs="Arial"/>
                <w:color w:val="000000"/>
                <w:szCs w:val="18"/>
              </w:rPr>
              <w:t>84</w:t>
            </w:r>
          </w:p>
        </w:tc>
        <w:tc>
          <w:tcPr>
            <w:tcW w:w="1080" w:type="dxa"/>
            <w:noWrap/>
            <w:hideMark/>
          </w:tcPr>
          <w:p w14:paraId="49B3BF5E" w14:textId="13D2E267" w:rsidR="00735DCA" w:rsidRPr="00735DCA" w:rsidRDefault="00990D8D" w:rsidP="00735DCA">
            <w:pPr>
              <w:jc w:val="center"/>
              <w:rPr>
                <w:rFonts w:ascii="Arial" w:eastAsia="Times New Roman" w:hAnsi="Arial" w:cs="Arial"/>
                <w:color w:val="000000"/>
                <w:szCs w:val="18"/>
              </w:rPr>
            </w:pPr>
            <w:r>
              <w:rPr>
                <w:rFonts w:ascii="Arial" w:eastAsia="Times New Roman" w:hAnsi="Arial" w:cs="Arial"/>
                <w:color w:val="000000"/>
                <w:szCs w:val="18"/>
              </w:rPr>
              <w:t>$53,690</w:t>
            </w:r>
          </w:p>
        </w:tc>
        <w:tc>
          <w:tcPr>
            <w:tcW w:w="1710" w:type="dxa"/>
            <w:noWrap/>
            <w:hideMark/>
          </w:tcPr>
          <w:p w14:paraId="0FC14624" w14:textId="1C445087" w:rsidR="00735DCA" w:rsidRPr="00735DCA" w:rsidRDefault="00990D8D" w:rsidP="00735DCA">
            <w:pPr>
              <w:jc w:val="center"/>
              <w:rPr>
                <w:rFonts w:ascii="Arial" w:eastAsia="Times New Roman" w:hAnsi="Arial" w:cs="Arial"/>
                <w:color w:val="000000"/>
                <w:szCs w:val="18"/>
              </w:rPr>
            </w:pPr>
            <w:r>
              <w:rPr>
                <w:rFonts w:ascii="Arial" w:eastAsia="Times New Roman" w:hAnsi="Arial" w:cs="Arial"/>
                <w:color w:val="000000"/>
                <w:szCs w:val="18"/>
              </w:rPr>
              <w:t>89%</w:t>
            </w:r>
          </w:p>
        </w:tc>
        <w:tc>
          <w:tcPr>
            <w:tcW w:w="1080" w:type="dxa"/>
            <w:noWrap/>
            <w:hideMark/>
          </w:tcPr>
          <w:p w14:paraId="04AC8BBA" w14:textId="03D20CFC" w:rsidR="00735DCA" w:rsidRPr="00735DCA" w:rsidRDefault="00990D8D" w:rsidP="00735DCA">
            <w:pPr>
              <w:jc w:val="center"/>
              <w:rPr>
                <w:rFonts w:ascii="Arial" w:eastAsia="Times New Roman" w:hAnsi="Arial" w:cs="Arial"/>
                <w:color w:val="000000"/>
                <w:szCs w:val="18"/>
              </w:rPr>
            </w:pPr>
            <w:r>
              <w:rPr>
                <w:rFonts w:ascii="Arial" w:eastAsia="Times New Roman" w:hAnsi="Arial" w:cs="Arial"/>
                <w:color w:val="000000"/>
                <w:szCs w:val="18"/>
              </w:rPr>
              <w:t>$78,512</w:t>
            </w:r>
          </w:p>
        </w:tc>
        <w:tc>
          <w:tcPr>
            <w:tcW w:w="1691" w:type="dxa"/>
            <w:noWrap/>
            <w:hideMark/>
          </w:tcPr>
          <w:p w14:paraId="6A791E55" w14:textId="2C48CD08" w:rsidR="00735DCA" w:rsidRPr="00735DCA" w:rsidRDefault="00990D8D" w:rsidP="00735DCA">
            <w:pPr>
              <w:jc w:val="center"/>
              <w:rPr>
                <w:rFonts w:ascii="Arial" w:eastAsia="Times New Roman" w:hAnsi="Arial" w:cs="Arial"/>
                <w:color w:val="000000"/>
                <w:szCs w:val="18"/>
              </w:rPr>
            </w:pPr>
            <w:r>
              <w:rPr>
                <w:rFonts w:ascii="Arial" w:eastAsia="Times New Roman" w:hAnsi="Arial" w:cs="Arial"/>
                <w:color w:val="000000"/>
                <w:szCs w:val="18"/>
              </w:rPr>
              <w:t>72%</w:t>
            </w:r>
          </w:p>
        </w:tc>
      </w:tr>
      <w:tr w:rsidR="00605081" w:rsidRPr="00735DCA" w14:paraId="667F15B9" w14:textId="77777777" w:rsidTr="00E74F80">
        <w:trPr>
          <w:cnfStyle w:val="000000100000" w:firstRow="0" w:lastRow="0" w:firstColumn="0" w:lastColumn="0" w:oddVBand="0" w:evenVBand="0" w:oddHBand="1" w:evenHBand="0" w:firstRowFirstColumn="0" w:firstRowLastColumn="0" w:lastRowFirstColumn="0" w:lastRowLastColumn="0"/>
          <w:trHeight w:val="412"/>
        </w:trPr>
        <w:tc>
          <w:tcPr>
            <w:tcW w:w="2525" w:type="dxa"/>
            <w:noWrap/>
          </w:tcPr>
          <w:p w14:paraId="6E263C61" w14:textId="4F0E87FE" w:rsidR="00605081" w:rsidRPr="00735DCA" w:rsidRDefault="00605081" w:rsidP="00735DCA">
            <w:pPr>
              <w:rPr>
                <w:rFonts w:ascii="Arial" w:eastAsia="Times New Roman" w:hAnsi="Arial" w:cs="Arial"/>
                <w:color w:val="000000"/>
                <w:szCs w:val="18"/>
              </w:rPr>
            </w:pPr>
            <w:r>
              <w:rPr>
                <w:rFonts w:ascii="Arial" w:eastAsia="Times New Roman" w:hAnsi="Arial" w:cs="Arial"/>
                <w:color w:val="000000"/>
                <w:szCs w:val="18"/>
              </w:rPr>
              <w:t>Carpentry/Carpenter</w:t>
            </w:r>
          </w:p>
        </w:tc>
        <w:tc>
          <w:tcPr>
            <w:tcW w:w="1260" w:type="dxa"/>
          </w:tcPr>
          <w:p w14:paraId="4BE7410F" w14:textId="01C0BFF5" w:rsidR="00605081" w:rsidRDefault="00605081" w:rsidP="00735DCA">
            <w:pPr>
              <w:jc w:val="center"/>
              <w:rPr>
                <w:rFonts w:ascii="Arial" w:eastAsia="Times New Roman" w:hAnsi="Arial" w:cs="Arial"/>
                <w:color w:val="000000"/>
                <w:szCs w:val="18"/>
              </w:rPr>
            </w:pPr>
            <w:r>
              <w:rPr>
                <w:rFonts w:ascii="Arial" w:eastAsia="Times New Roman" w:hAnsi="Arial" w:cs="Arial"/>
                <w:color w:val="000000"/>
                <w:szCs w:val="18"/>
              </w:rPr>
              <w:t>21</w:t>
            </w:r>
          </w:p>
        </w:tc>
        <w:tc>
          <w:tcPr>
            <w:tcW w:w="1080" w:type="dxa"/>
            <w:noWrap/>
          </w:tcPr>
          <w:p w14:paraId="01B7C4FA" w14:textId="3AF0DBBD" w:rsidR="00605081" w:rsidRDefault="00605081" w:rsidP="00735DCA">
            <w:pPr>
              <w:jc w:val="center"/>
              <w:rPr>
                <w:rFonts w:ascii="Arial" w:eastAsia="Times New Roman" w:hAnsi="Arial" w:cs="Arial"/>
                <w:color w:val="000000"/>
                <w:szCs w:val="18"/>
              </w:rPr>
            </w:pPr>
            <w:r>
              <w:rPr>
                <w:rFonts w:ascii="Arial" w:eastAsia="Times New Roman" w:hAnsi="Arial" w:cs="Arial"/>
                <w:color w:val="000000"/>
                <w:szCs w:val="18"/>
              </w:rPr>
              <w:t>$40,832</w:t>
            </w:r>
          </w:p>
        </w:tc>
        <w:tc>
          <w:tcPr>
            <w:tcW w:w="1710" w:type="dxa"/>
            <w:noWrap/>
          </w:tcPr>
          <w:p w14:paraId="020C6D36" w14:textId="4344F4F7" w:rsidR="00605081" w:rsidRDefault="00605081" w:rsidP="00735DCA">
            <w:pPr>
              <w:jc w:val="center"/>
              <w:rPr>
                <w:rFonts w:ascii="Arial" w:eastAsia="Times New Roman" w:hAnsi="Arial" w:cs="Arial"/>
                <w:color w:val="000000"/>
                <w:szCs w:val="18"/>
              </w:rPr>
            </w:pPr>
            <w:r>
              <w:rPr>
                <w:rFonts w:ascii="Arial" w:eastAsia="Times New Roman" w:hAnsi="Arial" w:cs="Arial"/>
                <w:color w:val="000000"/>
                <w:szCs w:val="18"/>
              </w:rPr>
              <w:t>67%</w:t>
            </w:r>
          </w:p>
        </w:tc>
        <w:tc>
          <w:tcPr>
            <w:tcW w:w="1080" w:type="dxa"/>
            <w:noWrap/>
          </w:tcPr>
          <w:p w14:paraId="31C6618D" w14:textId="097C62A9" w:rsidR="00605081" w:rsidRDefault="00605081" w:rsidP="00735DCA">
            <w:pPr>
              <w:jc w:val="center"/>
              <w:rPr>
                <w:rFonts w:ascii="Arial" w:eastAsia="Times New Roman" w:hAnsi="Arial" w:cs="Arial"/>
                <w:color w:val="000000"/>
                <w:szCs w:val="18"/>
              </w:rPr>
            </w:pPr>
            <w:r>
              <w:rPr>
                <w:rFonts w:ascii="Arial" w:eastAsia="Times New Roman" w:hAnsi="Arial" w:cs="Arial"/>
                <w:color w:val="000000"/>
                <w:szCs w:val="18"/>
              </w:rPr>
              <w:t>$51,436</w:t>
            </w:r>
          </w:p>
        </w:tc>
        <w:tc>
          <w:tcPr>
            <w:tcW w:w="1691" w:type="dxa"/>
            <w:noWrap/>
          </w:tcPr>
          <w:p w14:paraId="229919CA" w14:textId="23A0025C" w:rsidR="00605081" w:rsidRDefault="00605081" w:rsidP="00735DCA">
            <w:pPr>
              <w:jc w:val="center"/>
              <w:rPr>
                <w:rFonts w:ascii="Arial" w:eastAsia="Times New Roman" w:hAnsi="Arial" w:cs="Arial"/>
                <w:color w:val="000000"/>
                <w:szCs w:val="18"/>
              </w:rPr>
            </w:pPr>
            <w:r>
              <w:rPr>
                <w:rFonts w:ascii="Arial" w:eastAsia="Times New Roman" w:hAnsi="Arial" w:cs="Arial"/>
                <w:color w:val="000000"/>
                <w:szCs w:val="18"/>
              </w:rPr>
              <w:t>60%</w:t>
            </w:r>
          </w:p>
        </w:tc>
      </w:tr>
      <w:tr w:rsidR="0004317B" w:rsidRPr="00735DCA" w14:paraId="611874D0" w14:textId="77777777" w:rsidTr="00125B98">
        <w:trPr>
          <w:cnfStyle w:val="000000010000" w:firstRow="0" w:lastRow="0" w:firstColumn="0" w:lastColumn="0" w:oddVBand="0" w:evenVBand="0" w:oddHBand="0" w:evenHBand="1" w:firstRowFirstColumn="0" w:firstRowLastColumn="0" w:lastRowFirstColumn="0" w:lastRowLastColumn="0"/>
          <w:trHeight w:val="647"/>
        </w:trPr>
        <w:tc>
          <w:tcPr>
            <w:tcW w:w="2525" w:type="dxa"/>
            <w:noWrap/>
            <w:hideMark/>
          </w:tcPr>
          <w:p w14:paraId="29466A5E" w14:textId="77777777" w:rsidR="00735DCA" w:rsidRPr="00735DCA" w:rsidRDefault="00735DCA" w:rsidP="00735DCA">
            <w:pPr>
              <w:rPr>
                <w:rFonts w:ascii="Arial" w:eastAsia="Times New Roman" w:hAnsi="Arial" w:cs="Arial"/>
                <w:color w:val="000000"/>
                <w:szCs w:val="18"/>
              </w:rPr>
            </w:pPr>
            <w:r w:rsidRPr="00735DCA">
              <w:rPr>
                <w:rFonts w:ascii="Arial" w:eastAsia="Times New Roman" w:hAnsi="Arial" w:cs="Arial"/>
                <w:color w:val="000000"/>
                <w:szCs w:val="18"/>
              </w:rPr>
              <w:t>Child Care Provider/Assistant</w:t>
            </w:r>
          </w:p>
        </w:tc>
        <w:tc>
          <w:tcPr>
            <w:tcW w:w="1260" w:type="dxa"/>
            <w:hideMark/>
          </w:tcPr>
          <w:p w14:paraId="0D6B5717" w14:textId="7FEE6932" w:rsidR="00735DCA" w:rsidRPr="00735DCA" w:rsidRDefault="00990D8D" w:rsidP="00735DCA">
            <w:pPr>
              <w:jc w:val="center"/>
              <w:rPr>
                <w:rFonts w:ascii="Arial" w:eastAsia="Times New Roman" w:hAnsi="Arial" w:cs="Arial"/>
                <w:color w:val="000000"/>
                <w:szCs w:val="18"/>
              </w:rPr>
            </w:pPr>
            <w:r>
              <w:rPr>
                <w:rFonts w:ascii="Arial" w:eastAsia="Times New Roman" w:hAnsi="Arial" w:cs="Arial"/>
                <w:color w:val="000000"/>
                <w:szCs w:val="18"/>
              </w:rPr>
              <w:t>21</w:t>
            </w:r>
          </w:p>
        </w:tc>
        <w:tc>
          <w:tcPr>
            <w:tcW w:w="1080" w:type="dxa"/>
            <w:noWrap/>
            <w:hideMark/>
          </w:tcPr>
          <w:p w14:paraId="69F8D702" w14:textId="78469354" w:rsidR="00735DCA" w:rsidRPr="00735DCA" w:rsidRDefault="00990D8D" w:rsidP="00735DCA">
            <w:pPr>
              <w:jc w:val="center"/>
              <w:rPr>
                <w:rFonts w:ascii="Arial" w:eastAsia="Times New Roman" w:hAnsi="Arial" w:cs="Arial"/>
                <w:color w:val="000000"/>
                <w:szCs w:val="18"/>
              </w:rPr>
            </w:pPr>
            <w:r>
              <w:rPr>
                <w:rFonts w:ascii="Arial" w:eastAsia="Times New Roman" w:hAnsi="Arial" w:cs="Arial"/>
                <w:color w:val="000000"/>
                <w:szCs w:val="18"/>
              </w:rPr>
              <w:t>$26,115</w:t>
            </w:r>
          </w:p>
        </w:tc>
        <w:tc>
          <w:tcPr>
            <w:tcW w:w="1710" w:type="dxa"/>
            <w:noWrap/>
            <w:hideMark/>
          </w:tcPr>
          <w:p w14:paraId="0A5D56C6" w14:textId="468EFA92" w:rsidR="00735DCA" w:rsidRPr="00356584" w:rsidRDefault="00990D8D" w:rsidP="00735DCA">
            <w:pPr>
              <w:jc w:val="center"/>
              <w:rPr>
                <w:rFonts w:ascii="Arial" w:eastAsia="Times New Roman" w:hAnsi="Arial" w:cs="Arial"/>
                <w:color w:val="000000"/>
                <w:szCs w:val="18"/>
              </w:rPr>
            </w:pPr>
            <w:r>
              <w:rPr>
                <w:rFonts w:ascii="Arial" w:eastAsia="Times New Roman" w:hAnsi="Arial" w:cs="Arial"/>
                <w:color w:val="000000"/>
                <w:szCs w:val="18"/>
              </w:rPr>
              <w:t>67%</w:t>
            </w:r>
          </w:p>
        </w:tc>
        <w:tc>
          <w:tcPr>
            <w:tcW w:w="1080" w:type="dxa"/>
            <w:noWrap/>
            <w:hideMark/>
          </w:tcPr>
          <w:p w14:paraId="39D6A4C0" w14:textId="1A281ACF" w:rsidR="00735DCA" w:rsidRPr="00646181" w:rsidRDefault="00990D8D" w:rsidP="00735DCA">
            <w:pPr>
              <w:jc w:val="center"/>
              <w:rPr>
                <w:rFonts w:ascii="Arial" w:eastAsia="Times New Roman" w:hAnsi="Arial" w:cs="Arial"/>
                <w:color w:val="000000"/>
                <w:szCs w:val="18"/>
              </w:rPr>
            </w:pPr>
            <w:r>
              <w:rPr>
                <w:rFonts w:ascii="Arial" w:eastAsia="Times New Roman" w:hAnsi="Arial" w:cs="Arial"/>
                <w:color w:val="000000"/>
                <w:szCs w:val="18"/>
              </w:rPr>
              <w:t>$30,774</w:t>
            </w:r>
          </w:p>
        </w:tc>
        <w:tc>
          <w:tcPr>
            <w:tcW w:w="1691" w:type="dxa"/>
            <w:noWrap/>
            <w:hideMark/>
          </w:tcPr>
          <w:p w14:paraId="7A7B23C7" w14:textId="02F9D5A7" w:rsidR="00735DCA" w:rsidRPr="00646181" w:rsidRDefault="00990D8D" w:rsidP="00735DCA">
            <w:pPr>
              <w:jc w:val="center"/>
              <w:rPr>
                <w:rFonts w:ascii="Arial" w:eastAsia="Times New Roman" w:hAnsi="Arial" w:cs="Arial"/>
                <w:color w:val="000000"/>
                <w:szCs w:val="18"/>
              </w:rPr>
            </w:pPr>
            <w:r>
              <w:rPr>
                <w:rFonts w:ascii="Arial" w:eastAsia="Times New Roman" w:hAnsi="Arial" w:cs="Arial"/>
                <w:color w:val="000000"/>
                <w:szCs w:val="18"/>
              </w:rPr>
              <w:t>67%</w:t>
            </w:r>
          </w:p>
        </w:tc>
      </w:tr>
    </w:tbl>
    <w:p w14:paraId="0003B6E0" w14:textId="1804631A" w:rsidR="00137CAF" w:rsidRDefault="00137CAF">
      <w:pPr>
        <w:rPr>
          <w:b/>
        </w:rPr>
      </w:pPr>
    </w:p>
    <w:p w14:paraId="274BD35A" w14:textId="77777777" w:rsidR="00A40BBF" w:rsidRDefault="00A40BBF">
      <w:pPr>
        <w:rPr>
          <w:b/>
        </w:rPr>
      </w:pPr>
      <w:r>
        <w:rPr>
          <w:b/>
        </w:rPr>
        <w:br w:type="page"/>
      </w:r>
    </w:p>
    <w:p w14:paraId="6CEC3710" w14:textId="77777777" w:rsidR="00172E0D" w:rsidRDefault="00700F7E" w:rsidP="00D64C87">
      <w:pPr>
        <w:pStyle w:val="BodyText"/>
      </w:pPr>
      <w:r w:rsidRPr="000D7F5B">
        <w:rPr>
          <w:b/>
        </w:rPr>
        <w:lastRenderedPageBreak/>
        <w:t xml:space="preserve">Table </w:t>
      </w:r>
      <w:r w:rsidR="001A7794">
        <w:rPr>
          <w:b/>
        </w:rPr>
        <w:t>10</w:t>
      </w:r>
      <w:r w:rsidR="00276850" w:rsidRPr="000D7F5B">
        <w:t xml:space="preserve"> </w:t>
      </w:r>
      <w:r w:rsidR="00B56FDF" w:rsidRPr="000D7F5B">
        <w:t>shows first</w:t>
      </w:r>
      <w:r w:rsidR="006C40FA" w:rsidRPr="000D7F5B">
        <w:t>-</w:t>
      </w:r>
      <w:r w:rsidR="00B56FDF" w:rsidRPr="000D7F5B">
        <w:t xml:space="preserve"> and fifth-year employment outcomes for apprenticeship </w:t>
      </w:r>
      <w:r w:rsidR="00D74A5E" w:rsidRPr="000D7F5B">
        <w:t>graduates</w:t>
      </w:r>
      <w:r w:rsidR="00B56FDF" w:rsidRPr="000D7F5B">
        <w:t xml:space="preserve"> in the most popular programs at DTC institutions.</w:t>
      </w:r>
      <w:r w:rsidR="00286F40" w:rsidRPr="000D7F5B">
        <w:t xml:space="preserve"> </w:t>
      </w:r>
    </w:p>
    <w:p w14:paraId="2B57EB2F" w14:textId="48D1FC9A" w:rsidR="00050947" w:rsidRDefault="00683BBE" w:rsidP="00D64C87">
      <w:pPr>
        <w:pStyle w:val="BodyText"/>
        <w:rPr>
          <w:rFonts w:eastAsia="Malgun Gothic" w:cs="Malgun Gothic"/>
        </w:rPr>
      </w:pPr>
      <w:r>
        <w:t>Among the most popular</w:t>
      </w:r>
      <w:r w:rsidR="005311F8">
        <w:t xml:space="preserve"> </w:t>
      </w:r>
      <w:r>
        <w:t>apprentice</w:t>
      </w:r>
      <w:r w:rsidRPr="000D7F5B">
        <w:t>s</w:t>
      </w:r>
      <w:r w:rsidR="00F23E3D">
        <w:t>hip</w:t>
      </w:r>
      <w:r w:rsidRPr="000D7F5B">
        <w:t xml:space="preserve"> </w:t>
      </w:r>
      <w:r w:rsidR="00B452FF" w:rsidRPr="000D7F5B">
        <w:t>programs</w:t>
      </w:r>
      <w:r w:rsidR="0063772E">
        <w:t xml:space="preserve">, </w:t>
      </w:r>
      <w:r>
        <w:t>Electric Line Service and Repair had the highest first-year earnings (</w:t>
      </w:r>
      <w:r w:rsidR="005E7388">
        <w:t>$80,346</w:t>
      </w:r>
      <w:r>
        <w:t xml:space="preserve">) while </w:t>
      </w:r>
      <w:r w:rsidR="006C65AE" w:rsidRPr="000D7F5B">
        <w:t xml:space="preserve">Elevator Constructor Mechanic </w:t>
      </w:r>
      <w:r w:rsidR="00050947" w:rsidRPr="000D7F5B">
        <w:t>apprenticeships had the highest median first-year earnings</w:t>
      </w:r>
      <w:r>
        <w:t xml:space="preserve"> among all programs</w:t>
      </w:r>
      <w:r w:rsidR="00050947" w:rsidRPr="000D7F5B">
        <w:t xml:space="preserve"> </w:t>
      </w:r>
      <w:r w:rsidR="00050947" w:rsidRPr="00CF5D4C">
        <w:t>($</w:t>
      </w:r>
      <w:r w:rsidR="005E7388">
        <w:t>97,342</w:t>
      </w:r>
      <w:r w:rsidR="00050947" w:rsidRPr="00CF5D4C">
        <w:t>)</w:t>
      </w:r>
      <w:r w:rsidR="00050947" w:rsidRPr="000D7F5B">
        <w:t xml:space="preserve">. Graduates of </w:t>
      </w:r>
      <w:r w:rsidR="006C65AE" w:rsidRPr="000D7F5B">
        <w:t xml:space="preserve">Early Childhood Education </w:t>
      </w:r>
      <w:r w:rsidR="00050947" w:rsidRPr="000D7F5B">
        <w:t xml:space="preserve">had the lowest median </w:t>
      </w:r>
      <w:r w:rsidR="0091192D">
        <w:t>fifth</w:t>
      </w:r>
      <w:r w:rsidR="00050947" w:rsidRPr="000D7F5B">
        <w:t xml:space="preserve">-year earnings </w:t>
      </w:r>
      <w:r w:rsidR="006C0071" w:rsidRPr="000D7F5B">
        <w:t>(</w:t>
      </w:r>
      <w:r w:rsidR="005E7388">
        <w:t>$34,824</w:t>
      </w:r>
      <w:r w:rsidR="00050947" w:rsidRPr="000D7F5B">
        <w:t>)</w:t>
      </w:r>
      <w:r w:rsidR="00050947" w:rsidRPr="000D7F5B">
        <w:rPr>
          <w:rFonts w:eastAsia="Malgun Gothic" w:cs="Malgun Gothic"/>
        </w:rPr>
        <w:t>.</w:t>
      </w:r>
    </w:p>
    <w:p w14:paraId="09095938" w14:textId="14B346D5" w:rsidR="00B56FDF" w:rsidRPr="00ED1133" w:rsidRDefault="00B56FDF" w:rsidP="00A92D30">
      <w:pPr>
        <w:pStyle w:val="TableTitle"/>
      </w:pPr>
      <w:bookmarkStart w:id="62" w:name="_Ref24459912"/>
      <w:bookmarkStart w:id="63" w:name="_Toc24470805"/>
      <w:bookmarkStart w:id="64" w:name="_Toc166843910"/>
      <w:r w:rsidRPr="00A27FF4">
        <w:t xml:space="preserve">Table </w:t>
      </w:r>
      <w:bookmarkEnd w:id="62"/>
      <w:r w:rsidR="001A7794">
        <w:t>10</w:t>
      </w:r>
      <w:r w:rsidRPr="00A27FF4">
        <w:rPr>
          <w:noProof/>
        </w:rPr>
        <w:t>.</w:t>
      </w:r>
      <w:r w:rsidRPr="00A27FF4">
        <w:t xml:space="preserve"> First</w:t>
      </w:r>
      <w:r w:rsidR="006C40FA">
        <w:t>-</w:t>
      </w:r>
      <w:r w:rsidRPr="00A27FF4">
        <w:t xml:space="preserve"> and Fifth-Year Employment Outcomes for </w:t>
      </w:r>
      <w:r w:rsidR="00D74A5E">
        <w:t>Graduates</w:t>
      </w:r>
      <w:r w:rsidRPr="00A27FF4">
        <w:t xml:space="preserve"> </w:t>
      </w:r>
      <w:r w:rsidR="00622B78">
        <w:t xml:space="preserve">of </w:t>
      </w:r>
      <w:r w:rsidR="00DF4DD5">
        <w:t xml:space="preserve">10 </w:t>
      </w:r>
      <w:r w:rsidR="000D7F5B">
        <w:t xml:space="preserve">Most </w:t>
      </w:r>
      <w:r w:rsidR="00DF4DD5">
        <w:t>P</w:t>
      </w:r>
      <w:r w:rsidR="000D7F5B">
        <w:t xml:space="preserve">opular </w:t>
      </w:r>
      <w:r w:rsidRPr="00A27FF4">
        <w:t>Apprenticeships</w:t>
      </w:r>
      <w:bookmarkEnd w:id="63"/>
      <w:r w:rsidR="00142679">
        <w:t xml:space="preserve"> </w:t>
      </w:r>
      <w:r w:rsidR="00142679" w:rsidRPr="00142679">
        <w:t xml:space="preserve">Awarded by District Technical Centers </w:t>
      </w:r>
      <w:bookmarkEnd w:id="64"/>
    </w:p>
    <w:tbl>
      <w:tblPr>
        <w:tblStyle w:val="TableStyle"/>
        <w:tblW w:w="9346" w:type="dxa"/>
        <w:tblLayout w:type="fixed"/>
        <w:tblLook w:val="04A0" w:firstRow="1" w:lastRow="0" w:firstColumn="1" w:lastColumn="0" w:noHBand="0" w:noVBand="1"/>
      </w:tblPr>
      <w:tblGrid>
        <w:gridCol w:w="2515"/>
        <w:gridCol w:w="1265"/>
        <w:gridCol w:w="1075"/>
        <w:gridCol w:w="1710"/>
        <w:gridCol w:w="1080"/>
        <w:gridCol w:w="1701"/>
      </w:tblGrid>
      <w:tr w:rsidR="005E7388" w:rsidRPr="00735DCA" w14:paraId="39BD1428" w14:textId="77777777" w:rsidTr="00E74F80">
        <w:trPr>
          <w:cnfStyle w:val="100000000000" w:firstRow="1" w:lastRow="0" w:firstColumn="0" w:lastColumn="0" w:oddVBand="0" w:evenVBand="0" w:oddHBand="0" w:evenHBand="0" w:firstRowFirstColumn="0" w:firstRowLastColumn="0" w:lastRowFirstColumn="0" w:lastRowLastColumn="0"/>
          <w:trHeight w:val="1492"/>
        </w:trPr>
        <w:tc>
          <w:tcPr>
            <w:tcW w:w="2515" w:type="dxa"/>
            <w:noWrap/>
            <w:hideMark/>
          </w:tcPr>
          <w:p w14:paraId="56322DA6" w14:textId="77777777" w:rsidR="00735DCA" w:rsidRPr="00675EC8" w:rsidRDefault="00735DCA" w:rsidP="00735DCA">
            <w:pPr>
              <w:rPr>
                <w:rFonts w:ascii="Arial" w:eastAsia="Times New Roman" w:hAnsi="Arial" w:cs="Arial"/>
                <w:b w:val="0"/>
                <w:bCs/>
                <w:color w:val="FFFFFF"/>
                <w:szCs w:val="20"/>
              </w:rPr>
            </w:pPr>
            <w:r w:rsidRPr="00675EC8">
              <w:rPr>
                <w:rFonts w:ascii="Arial" w:eastAsia="Times New Roman" w:hAnsi="Arial" w:cs="Arial"/>
                <w:bCs/>
                <w:color w:val="FFFFFF"/>
                <w:szCs w:val="20"/>
              </w:rPr>
              <w:t>Program</w:t>
            </w:r>
          </w:p>
        </w:tc>
        <w:tc>
          <w:tcPr>
            <w:tcW w:w="1265" w:type="dxa"/>
            <w:noWrap/>
            <w:hideMark/>
          </w:tcPr>
          <w:p w14:paraId="5E0E1B3C" w14:textId="77777777" w:rsidR="00735DCA" w:rsidRPr="00675EC8" w:rsidRDefault="00735DCA" w:rsidP="00735DCA">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Total Graduates</w:t>
            </w:r>
          </w:p>
        </w:tc>
        <w:tc>
          <w:tcPr>
            <w:tcW w:w="1075" w:type="dxa"/>
            <w:noWrap/>
            <w:hideMark/>
          </w:tcPr>
          <w:p w14:paraId="5E37B625" w14:textId="77777777" w:rsidR="00735DCA" w:rsidRPr="00675EC8" w:rsidRDefault="00735DCA" w:rsidP="00735DCA">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Median First-Year Earnings</w:t>
            </w:r>
          </w:p>
        </w:tc>
        <w:tc>
          <w:tcPr>
            <w:tcW w:w="1710" w:type="dxa"/>
            <w:noWrap/>
            <w:hideMark/>
          </w:tcPr>
          <w:p w14:paraId="1A53921E" w14:textId="3AD46A33" w:rsidR="00735DCA" w:rsidRPr="00675EC8" w:rsidRDefault="00735DCA" w:rsidP="00735DCA">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 xml:space="preserve">Percentage Found in Employment Data After </w:t>
            </w:r>
            <w:r w:rsidR="0091192D">
              <w:rPr>
                <w:rFonts w:ascii="Arial" w:eastAsia="Times New Roman" w:hAnsi="Arial" w:cs="Arial"/>
                <w:bCs/>
                <w:color w:val="FFFFFF"/>
                <w:szCs w:val="20"/>
              </w:rPr>
              <w:t>One</w:t>
            </w:r>
            <w:r w:rsidRPr="00675EC8">
              <w:rPr>
                <w:rFonts w:ascii="Arial" w:eastAsia="Times New Roman" w:hAnsi="Arial" w:cs="Arial"/>
                <w:bCs/>
                <w:color w:val="FFFFFF"/>
                <w:szCs w:val="20"/>
              </w:rPr>
              <w:t> Year</w:t>
            </w:r>
          </w:p>
        </w:tc>
        <w:tc>
          <w:tcPr>
            <w:tcW w:w="1080" w:type="dxa"/>
            <w:noWrap/>
            <w:hideMark/>
          </w:tcPr>
          <w:p w14:paraId="1319593A" w14:textId="77777777" w:rsidR="00735DCA" w:rsidRPr="00675EC8" w:rsidRDefault="00735DCA" w:rsidP="00735DCA">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Median Fifth-Year Earnings</w:t>
            </w:r>
          </w:p>
        </w:tc>
        <w:tc>
          <w:tcPr>
            <w:tcW w:w="1701" w:type="dxa"/>
            <w:noWrap/>
            <w:hideMark/>
          </w:tcPr>
          <w:p w14:paraId="4E80AEC1" w14:textId="01FB0098" w:rsidR="00735DCA" w:rsidRPr="00675EC8" w:rsidRDefault="000D7F5B" w:rsidP="00735DCA">
            <w:pPr>
              <w:jc w:val="center"/>
              <w:rPr>
                <w:rFonts w:ascii="Arial" w:eastAsia="Times New Roman" w:hAnsi="Arial" w:cs="Arial"/>
                <w:b w:val="0"/>
                <w:bCs/>
                <w:color w:val="FFFFFF"/>
                <w:szCs w:val="20"/>
              </w:rPr>
            </w:pPr>
            <w:r>
              <w:rPr>
                <w:rFonts w:ascii="Arial" w:eastAsia="Times New Roman" w:hAnsi="Arial" w:cs="Arial"/>
                <w:bCs/>
                <w:color w:val="FFFFFF"/>
                <w:szCs w:val="20"/>
              </w:rPr>
              <w:t xml:space="preserve">Percentage Found in Employment Data After </w:t>
            </w:r>
            <w:r w:rsidR="0091192D">
              <w:rPr>
                <w:rFonts w:ascii="Arial" w:eastAsia="Times New Roman" w:hAnsi="Arial" w:cs="Arial"/>
                <w:bCs/>
                <w:color w:val="FFFFFF"/>
                <w:szCs w:val="20"/>
              </w:rPr>
              <w:t>Five</w:t>
            </w:r>
            <w:r>
              <w:rPr>
                <w:rFonts w:ascii="Arial" w:eastAsia="Times New Roman" w:hAnsi="Arial" w:cs="Arial"/>
                <w:bCs/>
                <w:color w:val="FFFFFF"/>
                <w:szCs w:val="20"/>
              </w:rPr>
              <w:t xml:space="preserve"> Years</w:t>
            </w:r>
          </w:p>
        </w:tc>
      </w:tr>
      <w:tr w:rsidR="005E7388" w:rsidRPr="00735DCA" w14:paraId="2AF86997" w14:textId="77777777" w:rsidTr="001B3D80">
        <w:trPr>
          <w:cnfStyle w:val="000000100000" w:firstRow="0" w:lastRow="0" w:firstColumn="0" w:lastColumn="0" w:oddVBand="0" w:evenVBand="0" w:oddHBand="1" w:evenHBand="0" w:firstRowFirstColumn="0" w:firstRowLastColumn="0" w:lastRowFirstColumn="0" w:lastRowLastColumn="0"/>
          <w:trHeight w:val="377"/>
        </w:trPr>
        <w:tc>
          <w:tcPr>
            <w:tcW w:w="2515" w:type="dxa"/>
            <w:noWrap/>
            <w:hideMark/>
          </w:tcPr>
          <w:p w14:paraId="25BB078B" w14:textId="77777777" w:rsidR="00735DCA" w:rsidRPr="00735DCA" w:rsidRDefault="00735DCA" w:rsidP="00735DCA">
            <w:pPr>
              <w:rPr>
                <w:rFonts w:ascii="Arial" w:eastAsia="Times New Roman" w:hAnsi="Arial" w:cs="Arial"/>
                <w:color w:val="000000"/>
                <w:szCs w:val="18"/>
              </w:rPr>
            </w:pPr>
            <w:r w:rsidRPr="00735DCA">
              <w:rPr>
                <w:rFonts w:ascii="Arial" w:eastAsia="Times New Roman" w:hAnsi="Arial" w:cs="Arial"/>
                <w:color w:val="000000"/>
                <w:szCs w:val="18"/>
              </w:rPr>
              <w:t>Electrician</w:t>
            </w:r>
          </w:p>
        </w:tc>
        <w:tc>
          <w:tcPr>
            <w:tcW w:w="1265" w:type="dxa"/>
            <w:noWrap/>
            <w:hideMark/>
          </w:tcPr>
          <w:p w14:paraId="131D1E24" w14:textId="15D58C09"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5,690</w:t>
            </w:r>
          </w:p>
        </w:tc>
        <w:tc>
          <w:tcPr>
            <w:tcW w:w="1075" w:type="dxa"/>
            <w:noWrap/>
            <w:hideMark/>
          </w:tcPr>
          <w:p w14:paraId="5F19F8DC" w14:textId="43E4A424"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$46,450</w:t>
            </w:r>
          </w:p>
        </w:tc>
        <w:tc>
          <w:tcPr>
            <w:tcW w:w="1710" w:type="dxa"/>
            <w:noWrap/>
            <w:hideMark/>
          </w:tcPr>
          <w:p w14:paraId="026CE917" w14:textId="632AA298"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84%</w:t>
            </w:r>
          </w:p>
        </w:tc>
        <w:tc>
          <w:tcPr>
            <w:tcW w:w="1080" w:type="dxa"/>
            <w:noWrap/>
            <w:hideMark/>
          </w:tcPr>
          <w:p w14:paraId="2736D0AD" w14:textId="0416DBD5"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$55,328</w:t>
            </w:r>
          </w:p>
        </w:tc>
        <w:tc>
          <w:tcPr>
            <w:tcW w:w="1701" w:type="dxa"/>
            <w:noWrap/>
            <w:hideMark/>
          </w:tcPr>
          <w:p w14:paraId="7CF054F6" w14:textId="2D750472"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77%</w:t>
            </w:r>
          </w:p>
        </w:tc>
      </w:tr>
      <w:tr w:rsidR="005E7388" w:rsidRPr="00735DCA" w14:paraId="07230378" w14:textId="77777777" w:rsidTr="001B3D80">
        <w:trPr>
          <w:cnfStyle w:val="000000010000" w:firstRow="0" w:lastRow="0" w:firstColumn="0" w:lastColumn="0" w:oddVBand="0" w:evenVBand="0" w:oddHBand="0" w:evenHBand="1" w:firstRowFirstColumn="0" w:firstRowLastColumn="0" w:lastRowFirstColumn="0" w:lastRowLastColumn="0"/>
          <w:trHeight w:val="440"/>
        </w:trPr>
        <w:tc>
          <w:tcPr>
            <w:tcW w:w="2515" w:type="dxa"/>
            <w:noWrap/>
            <w:hideMark/>
          </w:tcPr>
          <w:p w14:paraId="16F78207" w14:textId="715AFE98" w:rsidR="00735DCA" w:rsidRPr="00735DCA" w:rsidRDefault="000D7F5B" w:rsidP="00735DCA">
            <w:pPr>
              <w:rPr>
                <w:rFonts w:ascii="Arial" w:eastAsia="Times New Roman" w:hAnsi="Arial" w:cs="Arial"/>
                <w:color w:val="000000"/>
                <w:szCs w:val="18"/>
              </w:rPr>
            </w:pPr>
            <w:r>
              <w:rPr>
                <w:rFonts w:ascii="Arial" w:eastAsia="Times New Roman" w:hAnsi="Arial" w:cs="Arial"/>
                <w:color w:val="000000"/>
                <w:szCs w:val="18"/>
              </w:rPr>
              <w:t>Plumbing Technology</w:t>
            </w:r>
          </w:p>
        </w:tc>
        <w:tc>
          <w:tcPr>
            <w:tcW w:w="1265" w:type="dxa"/>
            <w:noWrap/>
            <w:hideMark/>
          </w:tcPr>
          <w:p w14:paraId="3043F48D" w14:textId="03A86006" w:rsidR="00735DCA" w:rsidRPr="00735DCA" w:rsidRDefault="00D47BDB" w:rsidP="00735DCA">
            <w:pPr>
              <w:jc w:val="center"/>
              <w:rPr>
                <w:rFonts w:ascii="Arial" w:eastAsia="Times New Roman" w:hAnsi="Arial" w:cs="Arial"/>
                <w:color w:val="000000"/>
                <w:szCs w:val="18"/>
              </w:rPr>
            </w:pPr>
            <w:r>
              <w:rPr>
                <w:rFonts w:ascii="Arial" w:eastAsia="Times New Roman" w:hAnsi="Arial" w:cs="Arial"/>
                <w:color w:val="000000"/>
                <w:szCs w:val="18"/>
              </w:rPr>
              <w:t xml:space="preserve"> </w:t>
            </w:r>
            <w:r w:rsidR="005E7388">
              <w:rPr>
                <w:rFonts w:ascii="Arial" w:eastAsia="Times New Roman" w:hAnsi="Arial" w:cs="Arial"/>
                <w:color w:val="000000"/>
                <w:szCs w:val="18"/>
              </w:rPr>
              <w:t>1,824</w:t>
            </w:r>
          </w:p>
        </w:tc>
        <w:tc>
          <w:tcPr>
            <w:tcW w:w="1075" w:type="dxa"/>
            <w:noWrap/>
            <w:hideMark/>
          </w:tcPr>
          <w:p w14:paraId="3A098CEE" w14:textId="14461C25"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$51,584</w:t>
            </w:r>
          </w:p>
        </w:tc>
        <w:tc>
          <w:tcPr>
            <w:tcW w:w="1710" w:type="dxa"/>
            <w:noWrap/>
            <w:hideMark/>
          </w:tcPr>
          <w:p w14:paraId="1B7059C9" w14:textId="1E6A4DAC" w:rsidR="00735DCA" w:rsidRPr="00735DCA" w:rsidRDefault="00D47BDB" w:rsidP="00735DCA">
            <w:pPr>
              <w:jc w:val="center"/>
              <w:rPr>
                <w:rFonts w:ascii="Arial" w:eastAsia="Times New Roman" w:hAnsi="Arial" w:cs="Arial"/>
                <w:color w:val="000000"/>
                <w:szCs w:val="18"/>
              </w:rPr>
            </w:pPr>
            <w:r>
              <w:rPr>
                <w:rFonts w:ascii="Arial" w:eastAsia="Times New Roman" w:hAnsi="Arial" w:cs="Arial"/>
                <w:color w:val="000000"/>
                <w:szCs w:val="18"/>
              </w:rPr>
              <w:t xml:space="preserve"> 83%</w:t>
            </w:r>
          </w:p>
        </w:tc>
        <w:tc>
          <w:tcPr>
            <w:tcW w:w="1080" w:type="dxa"/>
            <w:noWrap/>
            <w:hideMark/>
          </w:tcPr>
          <w:p w14:paraId="403126E5" w14:textId="12D9F744"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$65,416</w:t>
            </w:r>
          </w:p>
        </w:tc>
        <w:tc>
          <w:tcPr>
            <w:tcW w:w="1701" w:type="dxa"/>
            <w:noWrap/>
            <w:hideMark/>
          </w:tcPr>
          <w:p w14:paraId="38AE05D8" w14:textId="30E85A1F"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74%</w:t>
            </w:r>
          </w:p>
        </w:tc>
      </w:tr>
      <w:tr w:rsidR="005E7388" w:rsidRPr="00735DCA" w14:paraId="2F68A1E3" w14:textId="77777777" w:rsidTr="001B3D80">
        <w:trPr>
          <w:cnfStyle w:val="000000100000" w:firstRow="0" w:lastRow="0" w:firstColumn="0" w:lastColumn="0" w:oddVBand="0" w:evenVBand="0" w:oddHBand="1" w:evenHBand="0" w:firstRowFirstColumn="0" w:firstRowLastColumn="0" w:lastRowFirstColumn="0" w:lastRowLastColumn="0"/>
          <w:trHeight w:val="800"/>
        </w:trPr>
        <w:tc>
          <w:tcPr>
            <w:tcW w:w="2515" w:type="dxa"/>
            <w:noWrap/>
            <w:hideMark/>
          </w:tcPr>
          <w:p w14:paraId="6548B775" w14:textId="1B5472F2" w:rsidR="00735DCA" w:rsidRPr="00735DCA" w:rsidRDefault="005E7388" w:rsidP="00735DCA">
            <w:pPr>
              <w:rPr>
                <w:rFonts w:ascii="Arial" w:eastAsia="Times New Roman" w:hAnsi="Arial" w:cs="Arial"/>
                <w:color w:val="000000"/>
                <w:szCs w:val="18"/>
              </w:rPr>
            </w:pPr>
            <w:r>
              <w:rPr>
                <w:rFonts w:ascii="Arial" w:eastAsia="Times New Roman" w:hAnsi="Arial" w:cs="Arial"/>
                <w:color w:val="000000"/>
                <w:szCs w:val="18"/>
              </w:rPr>
              <w:t>Air Conditioning, Refrigeration and Heating Technology</w:t>
            </w:r>
          </w:p>
        </w:tc>
        <w:tc>
          <w:tcPr>
            <w:tcW w:w="1265" w:type="dxa"/>
            <w:noWrap/>
            <w:hideMark/>
          </w:tcPr>
          <w:p w14:paraId="31B2EB6E" w14:textId="024D7D26"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1,612</w:t>
            </w:r>
          </w:p>
        </w:tc>
        <w:tc>
          <w:tcPr>
            <w:tcW w:w="1075" w:type="dxa"/>
            <w:noWrap/>
            <w:hideMark/>
          </w:tcPr>
          <w:p w14:paraId="37FEB254" w14:textId="17156BA6"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$50,676</w:t>
            </w:r>
          </w:p>
        </w:tc>
        <w:tc>
          <w:tcPr>
            <w:tcW w:w="1710" w:type="dxa"/>
            <w:noWrap/>
            <w:hideMark/>
          </w:tcPr>
          <w:p w14:paraId="410C126A" w14:textId="7AB79D69"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87%</w:t>
            </w:r>
          </w:p>
        </w:tc>
        <w:tc>
          <w:tcPr>
            <w:tcW w:w="1080" w:type="dxa"/>
            <w:noWrap/>
            <w:hideMark/>
          </w:tcPr>
          <w:p w14:paraId="072B3471" w14:textId="456F1506"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$64,720</w:t>
            </w:r>
          </w:p>
        </w:tc>
        <w:tc>
          <w:tcPr>
            <w:tcW w:w="1701" w:type="dxa"/>
            <w:noWrap/>
            <w:hideMark/>
          </w:tcPr>
          <w:p w14:paraId="1F8794EA" w14:textId="2F6E7D34"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83%</w:t>
            </w:r>
          </w:p>
        </w:tc>
      </w:tr>
      <w:tr w:rsidR="005E7388" w:rsidRPr="00735DCA" w14:paraId="7F63A082" w14:textId="77777777" w:rsidTr="001B3D80">
        <w:trPr>
          <w:cnfStyle w:val="000000010000" w:firstRow="0" w:lastRow="0" w:firstColumn="0" w:lastColumn="0" w:oddVBand="0" w:evenVBand="0" w:oddHBand="0" w:evenHBand="1" w:firstRowFirstColumn="0" w:firstRowLastColumn="0" w:lastRowFirstColumn="0" w:lastRowLastColumn="0"/>
          <w:trHeight w:val="440"/>
        </w:trPr>
        <w:tc>
          <w:tcPr>
            <w:tcW w:w="2515" w:type="dxa"/>
            <w:noWrap/>
            <w:hideMark/>
          </w:tcPr>
          <w:p w14:paraId="5C1742E0" w14:textId="0858F39D" w:rsidR="00735DCA" w:rsidRPr="00735DCA" w:rsidRDefault="005E7388" w:rsidP="00735DCA">
            <w:pPr>
              <w:rPr>
                <w:rFonts w:ascii="Arial" w:eastAsia="Times New Roman" w:hAnsi="Arial" w:cs="Arial"/>
                <w:color w:val="000000"/>
                <w:szCs w:val="18"/>
              </w:rPr>
            </w:pPr>
            <w:r>
              <w:rPr>
                <w:rFonts w:ascii="Arial" w:eastAsia="Times New Roman" w:hAnsi="Arial" w:cs="Arial"/>
                <w:color w:val="000000"/>
                <w:szCs w:val="18"/>
              </w:rPr>
              <w:t>Early Childhood Education</w:t>
            </w:r>
          </w:p>
        </w:tc>
        <w:tc>
          <w:tcPr>
            <w:tcW w:w="1265" w:type="dxa"/>
            <w:noWrap/>
            <w:hideMark/>
          </w:tcPr>
          <w:p w14:paraId="036D7B2C" w14:textId="2EC10741"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1,450</w:t>
            </w:r>
          </w:p>
        </w:tc>
        <w:tc>
          <w:tcPr>
            <w:tcW w:w="1075" w:type="dxa"/>
            <w:noWrap/>
            <w:hideMark/>
          </w:tcPr>
          <w:p w14:paraId="1A1AFAC3" w14:textId="224B3B24"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$25,768</w:t>
            </w:r>
          </w:p>
        </w:tc>
        <w:tc>
          <w:tcPr>
            <w:tcW w:w="1710" w:type="dxa"/>
            <w:noWrap/>
            <w:hideMark/>
          </w:tcPr>
          <w:p w14:paraId="1812D206" w14:textId="0B5681FC"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75%</w:t>
            </w:r>
          </w:p>
        </w:tc>
        <w:tc>
          <w:tcPr>
            <w:tcW w:w="1080" w:type="dxa"/>
            <w:noWrap/>
            <w:hideMark/>
          </w:tcPr>
          <w:p w14:paraId="250FF916" w14:textId="622D2335"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$34,824</w:t>
            </w:r>
          </w:p>
        </w:tc>
        <w:tc>
          <w:tcPr>
            <w:tcW w:w="1701" w:type="dxa"/>
            <w:noWrap/>
            <w:hideMark/>
          </w:tcPr>
          <w:p w14:paraId="70D390B7" w14:textId="6FA4D97D"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67%</w:t>
            </w:r>
          </w:p>
        </w:tc>
      </w:tr>
      <w:tr w:rsidR="005E7388" w:rsidRPr="00735DCA" w14:paraId="774DB0CF" w14:textId="77777777" w:rsidTr="001B3D80">
        <w:trPr>
          <w:cnfStyle w:val="000000100000" w:firstRow="0" w:lastRow="0" w:firstColumn="0" w:lastColumn="0" w:oddVBand="0" w:evenVBand="0" w:oddHBand="1" w:evenHBand="0" w:firstRowFirstColumn="0" w:firstRowLastColumn="0" w:lastRowFirstColumn="0" w:lastRowLastColumn="0"/>
          <w:trHeight w:val="440"/>
        </w:trPr>
        <w:tc>
          <w:tcPr>
            <w:tcW w:w="2515" w:type="dxa"/>
            <w:noWrap/>
            <w:hideMark/>
          </w:tcPr>
          <w:p w14:paraId="2C1187F3" w14:textId="7B2CED1A" w:rsidR="00735DCA" w:rsidRPr="00735DCA" w:rsidRDefault="00735DCA" w:rsidP="00735DCA">
            <w:pPr>
              <w:rPr>
                <w:rFonts w:ascii="Arial" w:eastAsia="Times New Roman" w:hAnsi="Arial" w:cs="Arial"/>
                <w:color w:val="000000"/>
                <w:szCs w:val="18"/>
              </w:rPr>
            </w:pPr>
            <w:r w:rsidRPr="00735DCA">
              <w:rPr>
                <w:rFonts w:ascii="Arial" w:eastAsia="Times New Roman" w:hAnsi="Arial" w:cs="Arial"/>
                <w:color w:val="000000"/>
                <w:szCs w:val="18"/>
              </w:rPr>
              <w:t>Carpentry</w:t>
            </w:r>
          </w:p>
        </w:tc>
        <w:tc>
          <w:tcPr>
            <w:tcW w:w="1265" w:type="dxa"/>
            <w:noWrap/>
            <w:hideMark/>
          </w:tcPr>
          <w:p w14:paraId="37993E55" w14:textId="6DF17080"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774</w:t>
            </w:r>
          </w:p>
        </w:tc>
        <w:tc>
          <w:tcPr>
            <w:tcW w:w="1075" w:type="dxa"/>
            <w:noWrap/>
            <w:hideMark/>
          </w:tcPr>
          <w:p w14:paraId="0CF9208B" w14:textId="4F82D404"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$44,332</w:t>
            </w:r>
          </w:p>
        </w:tc>
        <w:tc>
          <w:tcPr>
            <w:tcW w:w="1710" w:type="dxa"/>
            <w:noWrap/>
            <w:hideMark/>
          </w:tcPr>
          <w:p w14:paraId="4C6229EB" w14:textId="722E12C0" w:rsidR="00735DCA" w:rsidRPr="00735DCA" w:rsidRDefault="00D47BDB" w:rsidP="00735DCA">
            <w:pPr>
              <w:jc w:val="center"/>
              <w:rPr>
                <w:rFonts w:ascii="Arial" w:eastAsia="Times New Roman" w:hAnsi="Arial" w:cs="Arial"/>
                <w:color w:val="000000"/>
                <w:szCs w:val="18"/>
              </w:rPr>
            </w:pPr>
            <w:r>
              <w:rPr>
                <w:rFonts w:ascii="Arial" w:eastAsia="Times New Roman" w:hAnsi="Arial" w:cs="Arial"/>
                <w:color w:val="000000"/>
                <w:szCs w:val="18"/>
              </w:rPr>
              <w:t xml:space="preserve"> 71%</w:t>
            </w:r>
          </w:p>
        </w:tc>
        <w:tc>
          <w:tcPr>
            <w:tcW w:w="1080" w:type="dxa"/>
            <w:noWrap/>
            <w:hideMark/>
          </w:tcPr>
          <w:p w14:paraId="6CEF09C4" w14:textId="09E08791"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$53,850</w:t>
            </w:r>
          </w:p>
        </w:tc>
        <w:tc>
          <w:tcPr>
            <w:tcW w:w="1701" w:type="dxa"/>
            <w:noWrap/>
            <w:hideMark/>
          </w:tcPr>
          <w:p w14:paraId="29568589" w14:textId="70FB85C1"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66%</w:t>
            </w:r>
          </w:p>
        </w:tc>
      </w:tr>
      <w:tr w:rsidR="005E7388" w:rsidRPr="00735DCA" w14:paraId="75631F3A" w14:textId="77777777" w:rsidTr="001B3D80">
        <w:trPr>
          <w:cnfStyle w:val="000000010000" w:firstRow="0" w:lastRow="0" w:firstColumn="0" w:lastColumn="0" w:oddVBand="0" w:evenVBand="0" w:oddHBand="0" w:evenHBand="1" w:firstRowFirstColumn="0" w:firstRowLastColumn="0" w:lastRowFirstColumn="0" w:lastRowLastColumn="0"/>
          <w:trHeight w:val="440"/>
        </w:trPr>
        <w:tc>
          <w:tcPr>
            <w:tcW w:w="2515" w:type="dxa"/>
            <w:noWrap/>
            <w:hideMark/>
          </w:tcPr>
          <w:p w14:paraId="7A84DF72" w14:textId="0A8DD28A" w:rsidR="00735DCA" w:rsidRPr="00735DCA" w:rsidRDefault="00D47BDB" w:rsidP="00735DCA">
            <w:pPr>
              <w:rPr>
                <w:rFonts w:ascii="Arial" w:eastAsia="Times New Roman" w:hAnsi="Arial" w:cs="Arial"/>
                <w:color w:val="000000"/>
                <w:szCs w:val="18"/>
              </w:rPr>
            </w:pPr>
            <w:r>
              <w:rPr>
                <w:rFonts w:ascii="Arial" w:eastAsia="Times New Roman" w:hAnsi="Arial" w:cs="Arial"/>
                <w:color w:val="000000"/>
                <w:szCs w:val="18"/>
              </w:rPr>
              <w:t>Structural Steel Work</w:t>
            </w:r>
          </w:p>
        </w:tc>
        <w:tc>
          <w:tcPr>
            <w:tcW w:w="1265" w:type="dxa"/>
            <w:noWrap/>
            <w:hideMark/>
          </w:tcPr>
          <w:p w14:paraId="567D0822" w14:textId="16DD42C6"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601</w:t>
            </w:r>
          </w:p>
        </w:tc>
        <w:tc>
          <w:tcPr>
            <w:tcW w:w="1075" w:type="dxa"/>
            <w:noWrap/>
            <w:hideMark/>
          </w:tcPr>
          <w:p w14:paraId="15ADD39A" w14:textId="03DE1DEA"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$54,568</w:t>
            </w:r>
          </w:p>
        </w:tc>
        <w:tc>
          <w:tcPr>
            <w:tcW w:w="1710" w:type="dxa"/>
            <w:noWrap/>
            <w:hideMark/>
          </w:tcPr>
          <w:p w14:paraId="489B66DA" w14:textId="7B166D84"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81%</w:t>
            </w:r>
          </w:p>
        </w:tc>
        <w:tc>
          <w:tcPr>
            <w:tcW w:w="1080" w:type="dxa"/>
            <w:noWrap/>
            <w:hideMark/>
          </w:tcPr>
          <w:p w14:paraId="0CC5A3F9" w14:textId="30FE8AAD"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$58,888</w:t>
            </w:r>
          </w:p>
        </w:tc>
        <w:tc>
          <w:tcPr>
            <w:tcW w:w="1701" w:type="dxa"/>
            <w:noWrap/>
            <w:hideMark/>
          </w:tcPr>
          <w:p w14:paraId="153034B7" w14:textId="1D62BA12" w:rsidR="00735DCA" w:rsidRPr="00735DCA" w:rsidRDefault="00D47BDB" w:rsidP="00735DCA">
            <w:pPr>
              <w:jc w:val="center"/>
              <w:rPr>
                <w:rFonts w:ascii="Arial" w:eastAsia="Times New Roman" w:hAnsi="Arial" w:cs="Arial"/>
                <w:color w:val="000000"/>
                <w:szCs w:val="18"/>
              </w:rPr>
            </w:pPr>
            <w:r>
              <w:rPr>
                <w:rFonts w:ascii="Arial" w:eastAsia="Times New Roman" w:hAnsi="Arial" w:cs="Arial"/>
                <w:color w:val="000000"/>
                <w:szCs w:val="18"/>
              </w:rPr>
              <w:t xml:space="preserve"> 78%</w:t>
            </w:r>
          </w:p>
        </w:tc>
      </w:tr>
      <w:tr w:rsidR="005E7388" w:rsidRPr="00735DCA" w14:paraId="6F0C2C79" w14:textId="77777777" w:rsidTr="00E74F80">
        <w:trPr>
          <w:cnfStyle w:val="000000100000" w:firstRow="0" w:lastRow="0" w:firstColumn="0" w:lastColumn="0" w:oddVBand="0" w:evenVBand="0" w:oddHBand="1" w:evenHBand="0" w:firstRowFirstColumn="0" w:firstRowLastColumn="0" w:lastRowFirstColumn="0" w:lastRowLastColumn="0"/>
          <w:trHeight w:val="585"/>
        </w:trPr>
        <w:tc>
          <w:tcPr>
            <w:tcW w:w="2515" w:type="dxa"/>
            <w:noWrap/>
            <w:hideMark/>
          </w:tcPr>
          <w:p w14:paraId="76B1F099" w14:textId="4194093B" w:rsidR="00735DCA" w:rsidRPr="00735DCA" w:rsidRDefault="005E7388" w:rsidP="00735DCA">
            <w:pPr>
              <w:rPr>
                <w:rFonts w:ascii="Arial" w:eastAsia="Times New Roman" w:hAnsi="Arial" w:cs="Arial"/>
                <w:color w:val="000000"/>
                <w:szCs w:val="18"/>
              </w:rPr>
            </w:pPr>
            <w:r>
              <w:rPr>
                <w:rFonts w:ascii="Arial" w:eastAsia="Times New Roman" w:hAnsi="Arial" w:cs="Arial"/>
                <w:color w:val="000000"/>
                <w:szCs w:val="18"/>
              </w:rPr>
              <w:t>Electrical Line Service and Repair</w:t>
            </w:r>
          </w:p>
        </w:tc>
        <w:tc>
          <w:tcPr>
            <w:tcW w:w="1265" w:type="dxa"/>
            <w:noWrap/>
            <w:hideMark/>
          </w:tcPr>
          <w:p w14:paraId="23681997" w14:textId="382101AC"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467</w:t>
            </w:r>
          </w:p>
        </w:tc>
        <w:tc>
          <w:tcPr>
            <w:tcW w:w="1075" w:type="dxa"/>
            <w:noWrap/>
            <w:hideMark/>
          </w:tcPr>
          <w:p w14:paraId="6BAA8102" w14:textId="3D97F240"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$80,346</w:t>
            </w:r>
          </w:p>
        </w:tc>
        <w:tc>
          <w:tcPr>
            <w:tcW w:w="1710" w:type="dxa"/>
            <w:noWrap/>
            <w:hideMark/>
          </w:tcPr>
          <w:p w14:paraId="07240AB0" w14:textId="09DE929C"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86%</w:t>
            </w:r>
          </w:p>
        </w:tc>
        <w:tc>
          <w:tcPr>
            <w:tcW w:w="1080" w:type="dxa"/>
            <w:noWrap/>
            <w:hideMark/>
          </w:tcPr>
          <w:p w14:paraId="0CBAB737" w14:textId="11109B86"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$98,078</w:t>
            </w:r>
          </w:p>
        </w:tc>
        <w:tc>
          <w:tcPr>
            <w:tcW w:w="1701" w:type="dxa"/>
            <w:noWrap/>
            <w:hideMark/>
          </w:tcPr>
          <w:p w14:paraId="72137213" w14:textId="6787495D"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73%</w:t>
            </w:r>
          </w:p>
        </w:tc>
      </w:tr>
      <w:tr w:rsidR="005E7388" w:rsidRPr="00735DCA" w14:paraId="562407E7" w14:textId="77777777" w:rsidTr="001B3D80">
        <w:trPr>
          <w:cnfStyle w:val="000000010000" w:firstRow="0" w:lastRow="0" w:firstColumn="0" w:lastColumn="0" w:oddVBand="0" w:evenVBand="0" w:oddHBand="0" w:evenHBand="1" w:firstRowFirstColumn="0" w:firstRowLastColumn="0" w:lastRowFirstColumn="0" w:lastRowLastColumn="0"/>
          <w:trHeight w:val="467"/>
        </w:trPr>
        <w:tc>
          <w:tcPr>
            <w:tcW w:w="2515" w:type="dxa"/>
            <w:noWrap/>
            <w:hideMark/>
          </w:tcPr>
          <w:p w14:paraId="41131B9D" w14:textId="564CAD32" w:rsidR="00735DCA" w:rsidRPr="00735DCA" w:rsidRDefault="000D7F5B" w:rsidP="00735DCA">
            <w:pPr>
              <w:rPr>
                <w:rFonts w:ascii="Arial" w:eastAsia="Times New Roman" w:hAnsi="Arial" w:cs="Arial"/>
                <w:color w:val="000000"/>
                <w:szCs w:val="18"/>
              </w:rPr>
            </w:pPr>
            <w:r>
              <w:rPr>
                <w:rFonts w:ascii="Arial" w:eastAsia="Times New Roman" w:hAnsi="Arial" w:cs="Arial"/>
                <w:color w:val="000000"/>
                <w:szCs w:val="18"/>
              </w:rPr>
              <w:t>Brick and Block Masonry</w:t>
            </w:r>
          </w:p>
        </w:tc>
        <w:tc>
          <w:tcPr>
            <w:tcW w:w="1265" w:type="dxa"/>
            <w:noWrap/>
            <w:hideMark/>
          </w:tcPr>
          <w:p w14:paraId="1517210B" w14:textId="3780A881"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412</w:t>
            </w:r>
          </w:p>
        </w:tc>
        <w:tc>
          <w:tcPr>
            <w:tcW w:w="1075" w:type="dxa"/>
            <w:noWrap/>
            <w:hideMark/>
          </w:tcPr>
          <w:p w14:paraId="335B4FA8" w14:textId="2CD77CC7"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$35,460</w:t>
            </w:r>
          </w:p>
        </w:tc>
        <w:tc>
          <w:tcPr>
            <w:tcW w:w="1710" w:type="dxa"/>
            <w:noWrap/>
            <w:hideMark/>
          </w:tcPr>
          <w:p w14:paraId="510B9D66" w14:textId="4AC15ABA" w:rsidR="00735DCA" w:rsidRPr="00735DCA" w:rsidRDefault="00D47BDB" w:rsidP="00735DCA">
            <w:pPr>
              <w:jc w:val="center"/>
              <w:rPr>
                <w:rFonts w:ascii="Arial" w:eastAsia="Times New Roman" w:hAnsi="Arial" w:cs="Arial"/>
                <w:color w:val="000000"/>
                <w:szCs w:val="18"/>
              </w:rPr>
            </w:pPr>
            <w:r>
              <w:rPr>
                <w:rFonts w:ascii="Arial" w:eastAsia="Times New Roman" w:hAnsi="Arial" w:cs="Arial"/>
                <w:color w:val="000000"/>
                <w:szCs w:val="18"/>
              </w:rPr>
              <w:t xml:space="preserve"> 66%</w:t>
            </w:r>
          </w:p>
        </w:tc>
        <w:tc>
          <w:tcPr>
            <w:tcW w:w="1080" w:type="dxa"/>
            <w:noWrap/>
            <w:hideMark/>
          </w:tcPr>
          <w:p w14:paraId="45A222D4" w14:textId="5B2CAD7A" w:rsidR="00735DCA" w:rsidRPr="00CF5D4C"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$49,480</w:t>
            </w:r>
          </w:p>
        </w:tc>
        <w:tc>
          <w:tcPr>
            <w:tcW w:w="1701" w:type="dxa"/>
            <w:noWrap/>
            <w:hideMark/>
          </w:tcPr>
          <w:p w14:paraId="781EF182" w14:textId="5D157D4C"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66%</w:t>
            </w:r>
          </w:p>
        </w:tc>
      </w:tr>
      <w:tr w:rsidR="005E7388" w:rsidRPr="00735DCA" w14:paraId="545D662B" w14:textId="77777777" w:rsidTr="001B3D80">
        <w:trPr>
          <w:cnfStyle w:val="000000100000" w:firstRow="0" w:lastRow="0" w:firstColumn="0" w:lastColumn="0" w:oddVBand="0" w:evenVBand="0" w:oddHBand="1" w:evenHBand="0" w:firstRowFirstColumn="0" w:firstRowLastColumn="0" w:lastRowFirstColumn="0" w:lastRowLastColumn="0"/>
          <w:trHeight w:val="368"/>
        </w:trPr>
        <w:tc>
          <w:tcPr>
            <w:tcW w:w="2515" w:type="dxa"/>
            <w:noWrap/>
            <w:hideMark/>
          </w:tcPr>
          <w:p w14:paraId="3F50168A" w14:textId="6D2E3AB9" w:rsidR="00735DCA" w:rsidRPr="00735DCA" w:rsidRDefault="005E7388" w:rsidP="00735DCA">
            <w:pPr>
              <w:rPr>
                <w:rFonts w:ascii="Arial" w:eastAsia="Times New Roman" w:hAnsi="Arial" w:cs="Arial"/>
                <w:color w:val="000000"/>
                <w:szCs w:val="18"/>
              </w:rPr>
            </w:pPr>
            <w:r>
              <w:rPr>
                <w:rFonts w:ascii="Arial" w:eastAsia="Times New Roman" w:hAnsi="Arial" w:cs="Arial"/>
                <w:color w:val="000000"/>
                <w:szCs w:val="18"/>
              </w:rPr>
              <w:t>Firefighter</w:t>
            </w:r>
          </w:p>
        </w:tc>
        <w:tc>
          <w:tcPr>
            <w:tcW w:w="1265" w:type="dxa"/>
            <w:noWrap/>
            <w:hideMark/>
          </w:tcPr>
          <w:p w14:paraId="7E7D7C01" w14:textId="26BCE4DD"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392</w:t>
            </w:r>
          </w:p>
        </w:tc>
        <w:tc>
          <w:tcPr>
            <w:tcW w:w="1075" w:type="dxa"/>
            <w:noWrap/>
            <w:hideMark/>
          </w:tcPr>
          <w:p w14:paraId="2F0B2455" w14:textId="6D93F96C"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$64,644</w:t>
            </w:r>
          </w:p>
        </w:tc>
        <w:tc>
          <w:tcPr>
            <w:tcW w:w="1710" w:type="dxa"/>
            <w:noWrap/>
            <w:hideMark/>
          </w:tcPr>
          <w:p w14:paraId="597D8EFE" w14:textId="5B0179B2"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92%</w:t>
            </w:r>
          </w:p>
        </w:tc>
        <w:tc>
          <w:tcPr>
            <w:tcW w:w="1080" w:type="dxa"/>
            <w:noWrap/>
            <w:hideMark/>
          </w:tcPr>
          <w:p w14:paraId="40E3965E" w14:textId="5CEB6F90"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$82,140</w:t>
            </w:r>
          </w:p>
        </w:tc>
        <w:tc>
          <w:tcPr>
            <w:tcW w:w="1701" w:type="dxa"/>
            <w:noWrap/>
            <w:hideMark/>
          </w:tcPr>
          <w:p w14:paraId="760C63CB" w14:textId="5BB47505"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95%</w:t>
            </w:r>
          </w:p>
        </w:tc>
      </w:tr>
      <w:tr w:rsidR="005E7388" w:rsidRPr="00735DCA" w14:paraId="0D6DD458" w14:textId="77777777" w:rsidTr="001B3D80">
        <w:trPr>
          <w:cnfStyle w:val="000000010000" w:firstRow="0" w:lastRow="0" w:firstColumn="0" w:lastColumn="0" w:oddVBand="0" w:evenVBand="0" w:oddHBand="0" w:evenHBand="1" w:firstRowFirstColumn="0" w:firstRowLastColumn="0" w:lastRowFirstColumn="0" w:lastRowLastColumn="0"/>
          <w:trHeight w:val="422"/>
        </w:trPr>
        <w:tc>
          <w:tcPr>
            <w:tcW w:w="2515" w:type="dxa"/>
            <w:noWrap/>
            <w:hideMark/>
          </w:tcPr>
          <w:p w14:paraId="1E25708A" w14:textId="660F8B3A" w:rsidR="00735DCA" w:rsidRPr="00735DCA" w:rsidRDefault="005E7388" w:rsidP="00735DCA">
            <w:pPr>
              <w:rPr>
                <w:rFonts w:ascii="Arial" w:eastAsia="Times New Roman" w:hAnsi="Arial" w:cs="Arial"/>
                <w:color w:val="000000"/>
                <w:szCs w:val="18"/>
              </w:rPr>
            </w:pPr>
            <w:r>
              <w:rPr>
                <w:rFonts w:ascii="Arial" w:eastAsia="Times New Roman" w:hAnsi="Arial" w:cs="Arial"/>
                <w:color w:val="000000"/>
                <w:szCs w:val="18"/>
              </w:rPr>
              <w:t>Heavy Equipment Operation</w:t>
            </w:r>
          </w:p>
        </w:tc>
        <w:tc>
          <w:tcPr>
            <w:tcW w:w="1265" w:type="dxa"/>
            <w:noWrap/>
            <w:hideMark/>
          </w:tcPr>
          <w:p w14:paraId="1D5B2DB6" w14:textId="5DE9F9F3"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332</w:t>
            </w:r>
          </w:p>
        </w:tc>
        <w:tc>
          <w:tcPr>
            <w:tcW w:w="1075" w:type="dxa"/>
            <w:noWrap/>
            <w:hideMark/>
          </w:tcPr>
          <w:p w14:paraId="4DF54ED9" w14:textId="77B8344B"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$69,844</w:t>
            </w:r>
          </w:p>
        </w:tc>
        <w:tc>
          <w:tcPr>
            <w:tcW w:w="1710" w:type="dxa"/>
            <w:noWrap/>
            <w:hideMark/>
          </w:tcPr>
          <w:p w14:paraId="56DEA95B" w14:textId="568BB4A6"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80%</w:t>
            </w:r>
          </w:p>
        </w:tc>
        <w:tc>
          <w:tcPr>
            <w:tcW w:w="1080" w:type="dxa"/>
            <w:noWrap/>
            <w:hideMark/>
          </w:tcPr>
          <w:p w14:paraId="3713EFAF" w14:textId="124ADBED" w:rsidR="00735DCA" w:rsidRPr="00735DCA" w:rsidRDefault="005E7388" w:rsidP="00735DCA">
            <w:pPr>
              <w:jc w:val="center"/>
              <w:rPr>
                <w:rFonts w:ascii="Arial" w:eastAsia="Times New Roman" w:hAnsi="Arial" w:cs="Arial"/>
                <w:color w:val="000000"/>
                <w:szCs w:val="18"/>
              </w:rPr>
            </w:pPr>
            <w:r>
              <w:rPr>
                <w:rFonts w:ascii="Arial" w:eastAsia="Times New Roman" w:hAnsi="Arial" w:cs="Arial"/>
                <w:color w:val="000000"/>
                <w:szCs w:val="18"/>
              </w:rPr>
              <w:t>$93,624</w:t>
            </w:r>
          </w:p>
        </w:tc>
        <w:tc>
          <w:tcPr>
            <w:tcW w:w="1701" w:type="dxa"/>
            <w:noWrap/>
            <w:hideMark/>
          </w:tcPr>
          <w:p w14:paraId="12DEEE6F" w14:textId="0D0F00E2" w:rsidR="00735DCA" w:rsidRPr="00735DCA" w:rsidRDefault="005E7388" w:rsidP="00735DCA">
            <w:pPr>
              <w:jc w:val="center"/>
              <w:rPr>
                <w:rFonts w:ascii="Arial" w:eastAsia="Times New Roman" w:hAnsi="Arial" w:cs="Arial"/>
                <w:color w:val="000000"/>
                <w:sz w:val="20"/>
                <w:szCs w:val="20"/>
              </w:rPr>
            </w:pPr>
            <w:r>
              <w:rPr>
                <w:rFonts w:ascii="Arial" w:eastAsia="Times New Roman" w:hAnsi="Arial" w:cs="Arial"/>
                <w:color w:val="000000"/>
                <w:sz w:val="20"/>
                <w:szCs w:val="20"/>
              </w:rPr>
              <w:t>79%</w:t>
            </w:r>
          </w:p>
        </w:tc>
      </w:tr>
    </w:tbl>
    <w:p w14:paraId="79DC6616" w14:textId="7896C640" w:rsidR="00EF7AAA" w:rsidRPr="00EF7AAA" w:rsidRDefault="00EF7AAA" w:rsidP="00EF7AAA">
      <w:pPr>
        <w:pStyle w:val="BodyTextPostHead"/>
        <w:rPr>
          <w:b/>
        </w:rPr>
      </w:pPr>
    </w:p>
    <w:p w14:paraId="4B407BB6" w14:textId="0EFCF4DF" w:rsidR="00EF7AAA" w:rsidRDefault="00EF7AAA">
      <w:pPr>
        <w:rPr>
          <w:b/>
        </w:rPr>
      </w:pPr>
    </w:p>
    <w:p w14:paraId="35FA108C" w14:textId="77777777" w:rsidR="00705CB1" w:rsidRDefault="00705CB1" w:rsidP="00AD7228">
      <w:pPr>
        <w:pStyle w:val="Heading3"/>
      </w:pPr>
      <w:bookmarkStart w:id="65" w:name="_Toc24624643"/>
    </w:p>
    <w:p w14:paraId="772247B6" w14:textId="4A764320" w:rsidR="00B56FDF" w:rsidRPr="00A27FF4" w:rsidRDefault="00B56FDF" w:rsidP="00AD7228">
      <w:pPr>
        <w:pStyle w:val="Heading3"/>
      </w:pPr>
      <w:bookmarkStart w:id="66" w:name="_Toc222826851"/>
      <w:r w:rsidRPr="00460C66">
        <w:t>Certificate</w:t>
      </w:r>
      <w:r w:rsidR="00F52AE9">
        <w:t xml:space="preserve">, </w:t>
      </w:r>
      <w:r w:rsidRPr="00460C66">
        <w:t>Diploma</w:t>
      </w:r>
      <w:r w:rsidR="00F52AE9">
        <w:t xml:space="preserve"> and </w:t>
      </w:r>
      <w:r w:rsidRPr="00460C66">
        <w:t>Apprenticeship Students</w:t>
      </w:r>
      <w:bookmarkEnd w:id="65"/>
      <w:r w:rsidR="00B376D7" w:rsidRPr="00460C66">
        <w:t xml:space="preserve"> Continuing Their Education</w:t>
      </w:r>
      <w:bookmarkEnd w:id="66"/>
    </w:p>
    <w:p w14:paraId="2F8E6B20" w14:textId="37BCB50C" w:rsidR="00FB2ACB" w:rsidRDefault="008032F5" w:rsidP="00F14E7A">
      <w:pPr>
        <w:pStyle w:val="BodyTextPostHead"/>
      </w:pPr>
      <w:r w:rsidRPr="008032F5">
        <w:rPr>
          <w:b/>
        </w:rPr>
        <w:t xml:space="preserve">Figure </w:t>
      </w:r>
      <w:r w:rsidR="001A7794">
        <w:rPr>
          <w:b/>
        </w:rPr>
        <w:t>4</w:t>
      </w:r>
      <w:r w:rsidR="000260BA">
        <w:t xml:space="preserve"> </w:t>
      </w:r>
      <w:r w:rsidR="00B56FDF" w:rsidRPr="00A27FF4">
        <w:t xml:space="preserve">shows the percentage of </w:t>
      </w:r>
      <w:r w:rsidR="00D74A5E">
        <w:t>graduates</w:t>
      </w:r>
      <w:r w:rsidR="00B56FDF" w:rsidRPr="00A27FF4">
        <w:t xml:space="preserve"> found in the education </w:t>
      </w:r>
      <w:r w:rsidR="00B376D7">
        <w:t xml:space="preserve">enrollment </w:t>
      </w:r>
      <w:r w:rsidR="002F1939">
        <w:t>records</w:t>
      </w:r>
      <w:r w:rsidR="00B56FDF" w:rsidRPr="00A27FF4">
        <w:t xml:space="preserve"> </w:t>
      </w:r>
      <w:r w:rsidR="00171DB8">
        <w:t>one</w:t>
      </w:r>
      <w:r w:rsidR="00B56FDF" w:rsidRPr="00A27FF4">
        <w:t xml:space="preserve"> and </w:t>
      </w:r>
      <w:r w:rsidR="00171DB8">
        <w:t>five</w:t>
      </w:r>
      <w:r w:rsidR="00B56FDF" w:rsidRPr="00A27FF4">
        <w:t xml:space="preserve"> years after completion </w:t>
      </w:r>
      <w:r w:rsidR="00FD3204">
        <w:t>in</w:t>
      </w:r>
      <w:r w:rsidR="00B56FDF" w:rsidRPr="00A27FF4">
        <w:t xml:space="preserve"> apprenticeship</w:t>
      </w:r>
      <w:r w:rsidR="0061274D">
        <w:t xml:space="preserve">, </w:t>
      </w:r>
      <w:r w:rsidR="00B56FDF" w:rsidRPr="00A27FF4">
        <w:t>certificate</w:t>
      </w:r>
      <w:r w:rsidR="0061274D">
        <w:t xml:space="preserve"> or </w:t>
      </w:r>
      <w:r w:rsidR="00B56FDF" w:rsidRPr="00A27FF4">
        <w:t>diploma</w:t>
      </w:r>
      <w:r w:rsidR="00166AB4">
        <w:t xml:space="preserve"> </w:t>
      </w:r>
      <w:r w:rsidR="00EA0A64">
        <w:t xml:space="preserve">programs </w:t>
      </w:r>
      <w:r w:rsidR="000E1F12">
        <w:t xml:space="preserve">who </w:t>
      </w:r>
      <w:r w:rsidR="00166AB4">
        <w:t xml:space="preserve">were enrolled in some form of </w:t>
      </w:r>
      <w:r w:rsidR="00B376D7">
        <w:t xml:space="preserve">subsequent </w:t>
      </w:r>
      <w:r w:rsidR="00166AB4">
        <w:t>education</w:t>
      </w:r>
      <w:r w:rsidR="00B56FDF" w:rsidRPr="00A27FF4">
        <w:t>.</w:t>
      </w:r>
    </w:p>
    <w:p w14:paraId="5B86CC90" w14:textId="09B5842C" w:rsidR="00FB2ACB" w:rsidRDefault="00FB2ACB" w:rsidP="00F14E7A">
      <w:pPr>
        <w:pStyle w:val="BodyTextPostHead"/>
      </w:pPr>
      <w:r>
        <w:t>At DTCs, recipients of applied technology diploma</w:t>
      </w:r>
      <w:r w:rsidR="00D43623">
        <w:t>s</w:t>
      </w:r>
      <w:r>
        <w:t xml:space="preserve"> were most frequently found continuing </w:t>
      </w:r>
      <w:r w:rsidR="00FD591B">
        <w:t xml:space="preserve">their </w:t>
      </w:r>
      <w:r>
        <w:t>education one year after graduation (</w:t>
      </w:r>
      <w:r w:rsidR="00CF2D69">
        <w:t>16%</w:t>
      </w:r>
      <w:r>
        <w:t xml:space="preserve">). </w:t>
      </w:r>
      <w:r w:rsidR="00D43623">
        <w:t>14%</w:t>
      </w:r>
      <w:r>
        <w:t xml:space="preserve"> of career certificate recipients and </w:t>
      </w:r>
      <w:r w:rsidR="00006933">
        <w:t>6%</w:t>
      </w:r>
      <w:r>
        <w:t xml:space="preserve"> of apprentices were </w:t>
      </w:r>
      <w:r w:rsidR="00FD591B">
        <w:t xml:space="preserve">found </w:t>
      </w:r>
      <w:r>
        <w:t>continuing</w:t>
      </w:r>
      <w:r w:rsidR="00FD591B">
        <w:t xml:space="preserve"> their</w:t>
      </w:r>
      <w:r>
        <w:t xml:space="preserve"> education </w:t>
      </w:r>
      <w:r w:rsidR="00B22721">
        <w:t>one</w:t>
      </w:r>
      <w:r>
        <w:t xml:space="preserve"> year after receiving their awards.</w:t>
      </w:r>
    </w:p>
    <w:p w14:paraId="0AD6A470" w14:textId="512615CD" w:rsidR="009E755A" w:rsidRPr="008E1366" w:rsidRDefault="00DC3910" w:rsidP="00F23E3D">
      <w:pPr>
        <w:pStyle w:val="BodyText"/>
      </w:pPr>
      <w:r>
        <w:t xml:space="preserve">In the Florida College System, recipients of </w:t>
      </w:r>
      <w:r w:rsidR="006C790F">
        <w:t>college credit certificates</w:t>
      </w:r>
      <w:r>
        <w:t xml:space="preserve"> were most likely to be found continuing </w:t>
      </w:r>
      <w:r w:rsidR="00FD591B">
        <w:t xml:space="preserve">their </w:t>
      </w:r>
      <w:r>
        <w:t xml:space="preserve">education after </w:t>
      </w:r>
      <w:r w:rsidR="00B22721">
        <w:t>one</w:t>
      </w:r>
      <w:r>
        <w:t xml:space="preserve"> year (</w:t>
      </w:r>
      <w:r w:rsidR="00CF2D69">
        <w:t>58%</w:t>
      </w:r>
      <w:r>
        <w:t>)</w:t>
      </w:r>
      <w:r w:rsidR="00FD591B">
        <w:t>,</w:t>
      </w:r>
      <w:r>
        <w:t xml:space="preserve"> </w:t>
      </w:r>
      <w:r w:rsidR="006C790F">
        <w:t>with 47</w:t>
      </w:r>
      <w:r w:rsidR="001413CA">
        <w:t>%</w:t>
      </w:r>
      <w:r w:rsidR="006C790F">
        <w:t xml:space="preserve"> of applied technology diploma recipients and 22</w:t>
      </w:r>
      <w:r w:rsidR="001413CA">
        <w:t>%</w:t>
      </w:r>
      <w:r w:rsidR="006C790F">
        <w:t xml:space="preserve"> of career certificate recipients</w:t>
      </w:r>
      <w:r w:rsidR="00FD591B" w:rsidRPr="00FD591B">
        <w:t xml:space="preserve"> </w:t>
      </w:r>
      <w:r w:rsidR="00FD591B">
        <w:t xml:space="preserve">pursuing additional education after </w:t>
      </w:r>
      <w:r w:rsidR="00B22721">
        <w:t>one</w:t>
      </w:r>
      <w:r w:rsidR="00FD591B">
        <w:t xml:space="preserve"> year</w:t>
      </w:r>
      <w:r>
        <w:t xml:space="preserve">. </w:t>
      </w:r>
    </w:p>
    <w:p w14:paraId="628CA2AC" w14:textId="73563AD5" w:rsidR="003F11F8" w:rsidRPr="003F11F8" w:rsidRDefault="003F11F8" w:rsidP="00F23E3D">
      <w:pPr>
        <w:pStyle w:val="FigureTitle"/>
      </w:pPr>
      <w:bookmarkStart w:id="67" w:name="_Ref24459195"/>
      <w:bookmarkStart w:id="68" w:name="_Toc24624848"/>
      <w:r w:rsidRPr="00241431">
        <w:rPr>
          <w:bCs/>
        </w:rPr>
        <w:t xml:space="preserve">Figure </w:t>
      </w:r>
      <w:bookmarkEnd w:id="67"/>
      <w:r w:rsidR="00661C5C">
        <w:rPr>
          <w:bCs/>
        </w:rPr>
        <w:t>4</w:t>
      </w:r>
      <w:r w:rsidRPr="003F11F8">
        <w:t>. Percentage of Graduate</w:t>
      </w:r>
      <w:r w:rsidR="00B376D7">
        <w:t>s Continuing Their</w:t>
      </w:r>
      <w:r w:rsidR="00B376D7" w:rsidRPr="003F11F8">
        <w:t xml:space="preserve"> </w:t>
      </w:r>
      <w:r w:rsidRPr="003F11F8">
        <w:t xml:space="preserve">Education After </w:t>
      </w:r>
      <w:r w:rsidR="00D43623">
        <w:t>One</w:t>
      </w:r>
      <w:r w:rsidRPr="003F11F8">
        <w:t xml:space="preserve"> and </w:t>
      </w:r>
      <w:r w:rsidR="00D43623">
        <w:t>Five</w:t>
      </w:r>
      <w:r w:rsidRPr="003F11F8">
        <w:t xml:space="preserve"> Years</w:t>
      </w:r>
    </w:p>
    <w:p w14:paraId="529B2FAB" w14:textId="62ACC79A" w:rsidR="00775322" w:rsidRDefault="00575703" w:rsidP="00F23E3D">
      <w:pPr>
        <w:keepNext/>
        <w:keepLines/>
        <w:suppressAutoHyphens/>
        <w:spacing w:before="240" w:after="120" w:line="264" w:lineRule="auto"/>
        <w:jc w:val="center"/>
        <w:rPr>
          <w:rFonts w:eastAsia="Times New Roman" w:cstheme="minorHAnsi"/>
          <w:b/>
        </w:rPr>
      </w:pPr>
      <w:r>
        <w:rPr>
          <w:rFonts w:eastAsia="Times New Roman" w:cstheme="minorHAnsi"/>
          <w:b/>
          <w:noProof/>
        </w:rPr>
        <w:drawing>
          <wp:inline distT="0" distB="0" distL="0" distR="0" wp14:anchorId="25893B5E" wp14:editId="75471C9C">
            <wp:extent cx="5924550" cy="3789680"/>
            <wp:effectExtent l="0" t="0" r="0" b="1270"/>
            <wp:docPr id="1046585638" name="Picture 7"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585638" name="Picture 7" descr="Chart&#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5925793" cy="3790475"/>
                    </a:xfrm>
                    <a:prstGeom prst="rect">
                      <a:avLst/>
                    </a:prstGeom>
                  </pic:spPr>
                </pic:pic>
              </a:graphicData>
            </a:graphic>
          </wp:inline>
        </w:drawing>
      </w:r>
    </w:p>
    <w:p w14:paraId="48497A53" w14:textId="00C2F770" w:rsidR="003F11F8" w:rsidRPr="003F11F8" w:rsidRDefault="003F11F8" w:rsidP="00F23E3D">
      <w:pPr>
        <w:keepNext/>
        <w:keepLines/>
        <w:suppressAutoHyphens/>
        <w:spacing w:before="240" w:after="120" w:line="264" w:lineRule="auto"/>
        <w:jc w:val="center"/>
        <w:rPr>
          <w:rFonts w:eastAsia="Times New Roman" w:cstheme="minorHAnsi"/>
          <w:b/>
        </w:rPr>
      </w:pPr>
      <w:r w:rsidRPr="003F11F8">
        <w:rPr>
          <w:rFonts w:eastAsia="Times New Roman" w:cstheme="minorHAnsi"/>
          <w:b/>
        </w:rPr>
        <w:br w:type="page"/>
      </w:r>
    </w:p>
    <w:p w14:paraId="45E693D3" w14:textId="77777777" w:rsidR="003F11F8" w:rsidRPr="003F11F8" w:rsidRDefault="003F11F8" w:rsidP="00404A06">
      <w:pPr>
        <w:pStyle w:val="Heading2"/>
      </w:pPr>
      <w:bookmarkStart w:id="69" w:name="_Toc222826852"/>
      <w:r w:rsidRPr="00EE504D">
        <w:lastRenderedPageBreak/>
        <w:t>Associate Degrees</w:t>
      </w:r>
      <w:bookmarkEnd w:id="69"/>
    </w:p>
    <w:p w14:paraId="54A676D3" w14:textId="1BE0E135" w:rsidR="00ED1C9A" w:rsidRPr="00607A7A" w:rsidRDefault="00ED1C9A" w:rsidP="00ED1C9A">
      <w:pPr>
        <w:pStyle w:val="BodyText"/>
      </w:pPr>
      <w:r w:rsidRPr="00607A7A">
        <w:t xml:space="preserve">The </w:t>
      </w:r>
      <w:r w:rsidRPr="00DA71A9">
        <w:rPr>
          <w:b/>
          <w:bCs/>
        </w:rPr>
        <w:t>associate degree</w:t>
      </w:r>
      <w:r w:rsidRPr="00607A7A">
        <w:t xml:space="preserve"> is a two-year college credit degree/program. Within Florida’s public educational system, there are four different types of associate degrees </w:t>
      </w:r>
      <w:r w:rsidR="00FD591B">
        <w:t>and</w:t>
      </w:r>
      <w:r w:rsidRPr="00607A7A">
        <w:t xml:space="preserve"> certificates, </w:t>
      </w:r>
      <w:r w:rsidR="00FD591B">
        <w:t>differentiated by</w:t>
      </w:r>
      <w:r w:rsidRPr="00607A7A">
        <w:t xml:space="preserve"> student career interest. Over the five-year period covered within this report</w:t>
      </w:r>
      <w:r w:rsidR="00C66D4B">
        <w:t xml:space="preserve">, </w:t>
      </w:r>
      <w:r w:rsidRPr="00607A7A">
        <w:t xml:space="preserve">academic years </w:t>
      </w:r>
      <w:r w:rsidR="00791587">
        <w:t>2017-18</w:t>
      </w:r>
      <w:r w:rsidRPr="00607A7A">
        <w:t xml:space="preserve"> through </w:t>
      </w:r>
      <w:r w:rsidR="00791587">
        <w:t>2021-22</w:t>
      </w:r>
      <w:r w:rsidRPr="00607A7A">
        <w:t xml:space="preserve">, </w:t>
      </w:r>
      <w:r>
        <w:t xml:space="preserve">more than </w:t>
      </w:r>
      <w:r w:rsidR="00605081">
        <w:t>355,000</w:t>
      </w:r>
      <w:r w:rsidRPr="00607A7A">
        <w:t xml:space="preserve"> students were awarded an </w:t>
      </w:r>
      <w:r>
        <w:t>a</w:t>
      </w:r>
      <w:r w:rsidRPr="00607A7A">
        <w:t xml:space="preserve">ssociate degree or </w:t>
      </w:r>
      <w:r>
        <w:t>a</w:t>
      </w:r>
      <w:r w:rsidRPr="00607A7A">
        <w:t xml:space="preserve">dvanced </w:t>
      </w:r>
      <w:r>
        <w:t>t</w:t>
      </w:r>
      <w:r w:rsidRPr="00607A7A">
        <w:t xml:space="preserve">echnical </w:t>
      </w:r>
      <w:r>
        <w:t>c</w:t>
      </w:r>
      <w:r w:rsidRPr="00607A7A">
        <w:t>ertificate from one or more of these institutions</w:t>
      </w:r>
      <w:r>
        <w:t>, accounting for one</w:t>
      </w:r>
      <w:r w:rsidR="00FA5871">
        <w:t>-</w:t>
      </w:r>
      <w:r>
        <w:t xml:space="preserve">third of all graduates. </w:t>
      </w:r>
      <w:r w:rsidRPr="00607A7A">
        <w:t>Below is</w:t>
      </w:r>
      <w:r>
        <w:t xml:space="preserve"> a </w:t>
      </w:r>
      <w:r w:rsidRPr="00607A7A">
        <w:t>summary of each type of associate degree/certificate.</w:t>
      </w:r>
    </w:p>
    <w:p w14:paraId="1129621C" w14:textId="2B6AFBBF" w:rsidR="00ED1C9A" w:rsidRPr="00607A7A" w:rsidRDefault="00ED1C9A" w:rsidP="00F23E3D">
      <w:pPr>
        <w:pStyle w:val="Bullet1"/>
        <w:numPr>
          <w:ilvl w:val="0"/>
          <w:numId w:val="0"/>
        </w:numPr>
        <w:ind w:left="360"/>
      </w:pPr>
      <w:r w:rsidRPr="00F23E3D">
        <w:rPr>
          <w:b/>
          <w:bCs/>
          <w:u w:val="single"/>
        </w:rPr>
        <w:t>Associate in Arts</w:t>
      </w:r>
      <w:r>
        <w:t xml:space="preserve"> </w:t>
      </w:r>
      <w:r w:rsidRPr="00FD591B">
        <w:rPr>
          <w:b/>
          <w:bCs/>
        </w:rPr>
        <w:t>|</w:t>
      </w:r>
      <w:r>
        <w:t xml:space="preserve"> </w:t>
      </w:r>
      <w:r w:rsidRPr="00607A7A">
        <w:t>The AA degree is a two-year liberal arts degree designed to prepare students who are planning to earn a bachelor’s degree</w:t>
      </w:r>
      <w:r w:rsidR="00FD591B">
        <w:t>.</w:t>
      </w:r>
      <w:r w:rsidRPr="00607A7A">
        <w:t xml:space="preserve"> </w:t>
      </w:r>
      <w:r w:rsidR="00FD591B">
        <w:t>I</w:t>
      </w:r>
      <w:r w:rsidRPr="00607A7A">
        <w:t>t serves as a basis for admission to a bachelor’s degree program.</w:t>
      </w:r>
    </w:p>
    <w:p w14:paraId="7BA57D65" w14:textId="2E3B8204" w:rsidR="00ED1C9A" w:rsidRPr="00607A7A" w:rsidRDefault="00ED1C9A" w:rsidP="00F23E3D">
      <w:pPr>
        <w:pStyle w:val="Bullet1"/>
        <w:numPr>
          <w:ilvl w:val="0"/>
          <w:numId w:val="0"/>
        </w:numPr>
        <w:ind w:left="360"/>
      </w:pPr>
      <w:r w:rsidRPr="00F23E3D">
        <w:rPr>
          <w:b/>
          <w:bCs/>
          <w:u w:val="single"/>
        </w:rPr>
        <w:t>Associate in Science</w:t>
      </w:r>
      <w:r>
        <w:t xml:space="preserve"> </w:t>
      </w:r>
      <w:r w:rsidRPr="00FD591B">
        <w:rPr>
          <w:b/>
          <w:bCs/>
        </w:rPr>
        <w:t>|</w:t>
      </w:r>
      <w:r>
        <w:t xml:space="preserve"> </w:t>
      </w:r>
      <w:r w:rsidRPr="00607A7A">
        <w:t>The AS degree is a two-year technical degree designed to prepare students who are planning to enter a specific occupation</w:t>
      </w:r>
      <w:r w:rsidR="00FD591B">
        <w:t>.</w:t>
      </w:r>
      <w:r w:rsidRPr="00607A7A">
        <w:t xml:space="preserve"> </w:t>
      </w:r>
      <w:r w:rsidR="00FD591B">
        <w:t>I</w:t>
      </w:r>
      <w:r w:rsidRPr="00607A7A">
        <w:t>t serves as a basis for admission to a related bachelor’s degree program.</w:t>
      </w:r>
    </w:p>
    <w:p w14:paraId="16C898DC" w14:textId="02D2C15C" w:rsidR="00ED1C9A" w:rsidRPr="00607A7A" w:rsidRDefault="00ED1C9A" w:rsidP="00F23E3D">
      <w:pPr>
        <w:pStyle w:val="Bullet1"/>
        <w:numPr>
          <w:ilvl w:val="0"/>
          <w:numId w:val="0"/>
        </w:numPr>
        <w:ind w:left="360"/>
      </w:pPr>
      <w:r w:rsidRPr="00F23E3D">
        <w:rPr>
          <w:b/>
          <w:bCs/>
          <w:u w:val="single"/>
        </w:rPr>
        <w:t>Associate in Applied Science</w:t>
      </w:r>
      <w:r>
        <w:t xml:space="preserve"> </w:t>
      </w:r>
      <w:r w:rsidRPr="00FD591B">
        <w:rPr>
          <w:b/>
          <w:bCs/>
        </w:rPr>
        <w:t>|</w:t>
      </w:r>
      <w:r>
        <w:t xml:space="preserve"> </w:t>
      </w:r>
      <w:r w:rsidRPr="00607A7A">
        <w:t>The AAS degree is a two-year technical degree designed to train students for direct entry into a specialized occupation in the workplace. AAS degrees are designed for students who do</w:t>
      </w:r>
      <w:r w:rsidR="00FA5871">
        <w:t xml:space="preserve"> not</w:t>
      </w:r>
      <w:r w:rsidRPr="00607A7A">
        <w:t xml:space="preserve"> </w:t>
      </w:r>
      <w:r w:rsidR="00FD591B">
        <w:t>wish</w:t>
      </w:r>
      <w:r w:rsidRPr="00607A7A">
        <w:t xml:space="preserve"> to pursue education beyond an associate level degree.</w:t>
      </w:r>
    </w:p>
    <w:p w14:paraId="37E911A1" w14:textId="3C3828D6" w:rsidR="00ED1C9A" w:rsidRPr="00ED1C9A" w:rsidRDefault="00ED1C9A" w:rsidP="00F23E3D">
      <w:pPr>
        <w:pStyle w:val="Bullet1"/>
        <w:numPr>
          <w:ilvl w:val="0"/>
          <w:numId w:val="0"/>
        </w:numPr>
        <w:ind w:left="360"/>
      </w:pPr>
      <w:r w:rsidRPr="00F23E3D">
        <w:rPr>
          <w:b/>
          <w:bCs/>
          <w:u w:val="single"/>
        </w:rPr>
        <w:t>Advanced Technical Certificate</w:t>
      </w:r>
      <w:r>
        <w:t xml:space="preserve"> </w:t>
      </w:r>
      <w:r w:rsidRPr="00FD591B">
        <w:rPr>
          <w:b/>
          <w:bCs/>
        </w:rPr>
        <w:t>|</w:t>
      </w:r>
      <w:r>
        <w:t xml:space="preserve"> </w:t>
      </w:r>
      <w:r w:rsidRPr="00A31886">
        <w:t>ATC program</w:t>
      </w:r>
      <w:r w:rsidR="002B73C3">
        <w:t>s</w:t>
      </w:r>
      <w:r w:rsidRPr="00A31886">
        <w:t xml:space="preserve"> of instruction are less than 45 credit hours of college-level courses. </w:t>
      </w:r>
      <w:r w:rsidR="00155DD2">
        <w:t>ATCs</w:t>
      </w:r>
      <w:r w:rsidRPr="00A31886">
        <w:t xml:space="preserve"> are awarded to students who have already received an AS or AAS degree and are seeking an advanced specialized planning program of study to supplement their associate degree.</w:t>
      </w:r>
    </w:p>
    <w:p w14:paraId="5A040CC4" w14:textId="0691339E" w:rsidR="000343CD" w:rsidRDefault="003F11F8" w:rsidP="005603EC">
      <w:pPr>
        <w:suppressAutoHyphens/>
        <w:spacing w:before="240" w:after="120" w:line="264" w:lineRule="auto"/>
        <w:rPr>
          <w:rFonts w:cstheme="minorHAnsi"/>
        </w:rPr>
      </w:pPr>
      <w:r w:rsidRPr="003F11F8">
        <w:rPr>
          <w:rFonts w:cstheme="minorHAnsi"/>
        </w:rPr>
        <w:t xml:space="preserve">As </w:t>
      </w:r>
      <w:r w:rsidRPr="003F11F8">
        <w:rPr>
          <w:rFonts w:cstheme="minorHAnsi"/>
          <w:b/>
        </w:rPr>
        <w:t xml:space="preserve">Figure </w:t>
      </w:r>
      <w:r w:rsidR="00661C5C">
        <w:rPr>
          <w:rFonts w:cstheme="minorHAnsi"/>
          <w:b/>
        </w:rPr>
        <w:t>1</w:t>
      </w:r>
      <w:r w:rsidR="00661C5C" w:rsidRPr="003F11F8">
        <w:rPr>
          <w:rFonts w:cstheme="minorHAnsi"/>
        </w:rPr>
        <w:t xml:space="preserve"> </w:t>
      </w:r>
      <w:r w:rsidR="00755EE9">
        <w:rPr>
          <w:rFonts w:cstheme="minorHAnsi"/>
        </w:rPr>
        <w:t xml:space="preserve">of this report </w:t>
      </w:r>
      <w:r w:rsidRPr="003F11F8">
        <w:rPr>
          <w:rFonts w:cstheme="minorHAnsi"/>
        </w:rPr>
        <w:t xml:space="preserve">shows, the associate degree is the </w:t>
      </w:r>
      <w:r w:rsidR="000E574F">
        <w:rPr>
          <w:rFonts w:cstheme="minorHAnsi"/>
        </w:rPr>
        <w:t xml:space="preserve">second </w:t>
      </w:r>
      <w:r w:rsidRPr="003F11F8">
        <w:rPr>
          <w:rFonts w:cstheme="minorHAnsi"/>
        </w:rPr>
        <w:t xml:space="preserve">most awarded postsecondary credential in Florida (approximately </w:t>
      </w:r>
      <w:r w:rsidR="00EE504D">
        <w:rPr>
          <w:rFonts w:cstheme="minorHAnsi"/>
        </w:rPr>
        <w:t>33%</w:t>
      </w:r>
      <w:r w:rsidRPr="003F11F8">
        <w:rPr>
          <w:rFonts w:cstheme="minorHAnsi"/>
        </w:rPr>
        <w:t xml:space="preserve"> of all certificates/degrees awarded)</w:t>
      </w:r>
      <w:r w:rsidRPr="003F11F8">
        <w:rPr>
          <w:rFonts w:eastAsia="Malgun Gothic" w:cstheme="minorHAnsi"/>
        </w:rPr>
        <w:t xml:space="preserve">. </w:t>
      </w:r>
      <w:r w:rsidRPr="003F11F8">
        <w:rPr>
          <w:rFonts w:cstheme="minorHAnsi"/>
          <w:b/>
        </w:rPr>
        <w:t>Table 1</w:t>
      </w:r>
      <w:r w:rsidR="001A7794">
        <w:rPr>
          <w:rFonts w:cstheme="minorHAnsi"/>
          <w:b/>
        </w:rPr>
        <w:t>1</w:t>
      </w:r>
      <w:r w:rsidRPr="003F11F8">
        <w:rPr>
          <w:rFonts w:cstheme="minorHAnsi"/>
        </w:rPr>
        <w:t xml:space="preserve"> shows that among </w:t>
      </w:r>
      <w:r w:rsidR="00B51980">
        <w:rPr>
          <w:rFonts w:cstheme="minorHAnsi"/>
        </w:rPr>
        <w:t>a</w:t>
      </w:r>
      <w:r w:rsidR="00B51980" w:rsidRPr="003F11F8">
        <w:rPr>
          <w:rFonts w:cstheme="minorHAnsi"/>
        </w:rPr>
        <w:t xml:space="preserve">ssociate </w:t>
      </w:r>
      <w:r w:rsidRPr="003F11F8">
        <w:rPr>
          <w:rFonts w:cstheme="minorHAnsi"/>
        </w:rPr>
        <w:t>degrees, AA degrees are the most common. The AA degree is designed as a pathway to a bachelor’s degree</w:t>
      </w:r>
      <w:r w:rsidRPr="003F11F8">
        <w:rPr>
          <w:rFonts w:eastAsia="Malgun Gothic" w:cstheme="minorHAnsi"/>
        </w:rPr>
        <w:t>.</w:t>
      </w:r>
      <w:r w:rsidRPr="003F11F8">
        <w:rPr>
          <w:rFonts w:cstheme="minorHAnsi"/>
        </w:rPr>
        <w:t xml:space="preserve"> Compared with the AA degree,</w:t>
      </w:r>
      <w:r w:rsidR="00553083">
        <w:rPr>
          <w:rFonts w:cstheme="minorHAnsi"/>
        </w:rPr>
        <w:t xml:space="preserve"> </w:t>
      </w:r>
      <w:r w:rsidRPr="003F11F8">
        <w:rPr>
          <w:rFonts w:cstheme="minorHAnsi"/>
        </w:rPr>
        <w:t xml:space="preserve">fewer students completed career- and technical-oriented </w:t>
      </w:r>
      <w:r w:rsidR="00D2544D">
        <w:rPr>
          <w:rFonts w:cstheme="minorHAnsi"/>
        </w:rPr>
        <w:t xml:space="preserve">degree </w:t>
      </w:r>
      <w:r w:rsidRPr="003F11F8">
        <w:rPr>
          <w:rFonts w:cstheme="minorHAnsi"/>
        </w:rPr>
        <w:t>programs of study</w:t>
      </w:r>
      <w:r w:rsidRPr="003F11F8">
        <w:rPr>
          <w:rFonts w:eastAsia="Malgun Gothic" w:cstheme="minorHAnsi"/>
        </w:rPr>
        <w:t>.</w:t>
      </w:r>
      <w:r w:rsidRPr="003F11F8">
        <w:rPr>
          <w:rFonts w:cstheme="minorHAnsi"/>
        </w:rPr>
        <w:t xml:space="preserve"> </w:t>
      </w:r>
    </w:p>
    <w:p w14:paraId="59FC7F26" w14:textId="77777777" w:rsidR="000343CD" w:rsidRDefault="000343CD">
      <w:pPr>
        <w:rPr>
          <w:rFonts w:cstheme="minorHAnsi"/>
        </w:rPr>
      </w:pPr>
      <w:r>
        <w:rPr>
          <w:rFonts w:cstheme="minorHAnsi"/>
        </w:rPr>
        <w:br w:type="page"/>
      </w:r>
    </w:p>
    <w:p w14:paraId="1C9BDF4A" w14:textId="77777777" w:rsidR="003F11F8" w:rsidRPr="003F11F8" w:rsidRDefault="003F11F8" w:rsidP="007E6F9A">
      <w:pPr>
        <w:pStyle w:val="Heading3"/>
      </w:pPr>
      <w:bookmarkStart w:id="70" w:name="_Toc222826853"/>
      <w:r w:rsidRPr="003F11F8">
        <w:lastRenderedPageBreak/>
        <w:t>Associate in Arts Degree Outcomes</w:t>
      </w:r>
      <w:bookmarkEnd w:id="70"/>
    </w:p>
    <w:p w14:paraId="0C364CE5" w14:textId="56618B16" w:rsidR="003F11F8" w:rsidRPr="002B0C30" w:rsidRDefault="00D3367D" w:rsidP="00771877">
      <w:pPr>
        <w:suppressAutoHyphens/>
        <w:spacing w:after="120" w:line="264" w:lineRule="auto"/>
        <w:rPr>
          <w:rFonts w:cstheme="minorHAnsi"/>
        </w:rPr>
      </w:pPr>
      <w:r>
        <w:rPr>
          <w:rFonts w:cstheme="minorHAnsi"/>
        </w:rPr>
        <w:t>Among</w:t>
      </w:r>
      <w:r w:rsidRPr="003F11F8">
        <w:rPr>
          <w:rFonts w:cstheme="minorHAnsi"/>
        </w:rPr>
        <w:t xml:space="preserve"> </w:t>
      </w:r>
      <w:r w:rsidR="003F11F8" w:rsidRPr="003F11F8">
        <w:rPr>
          <w:rFonts w:cstheme="minorHAnsi"/>
        </w:rPr>
        <w:t xml:space="preserve">the </w:t>
      </w:r>
      <w:r>
        <w:rPr>
          <w:rFonts w:cstheme="minorHAnsi"/>
        </w:rPr>
        <w:t>types of</w:t>
      </w:r>
      <w:r w:rsidRPr="003F11F8">
        <w:rPr>
          <w:rFonts w:cstheme="minorHAnsi"/>
        </w:rPr>
        <w:t xml:space="preserve"> </w:t>
      </w:r>
      <w:r w:rsidR="003F11F8" w:rsidRPr="003F11F8">
        <w:rPr>
          <w:rFonts w:cstheme="minorHAnsi"/>
        </w:rPr>
        <w:t xml:space="preserve">associate degrees, the most common in Florida is the AA with </w:t>
      </w:r>
      <w:r w:rsidR="001C58BA">
        <w:rPr>
          <w:rFonts w:cstheme="minorHAnsi"/>
        </w:rPr>
        <w:t>281,772</w:t>
      </w:r>
      <w:r w:rsidR="003F11F8" w:rsidRPr="003F11F8">
        <w:rPr>
          <w:rFonts w:cstheme="minorHAnsi"/>
        </w:rPr>
        <w:t xml:space="preserve"> degrees awarded during the five-year study period</w:t>
      </w:r>
      <w:r w:rsidR="003F11F8" w:rsidRPr="003F11F8">
        <w:rPr>
          <w:rFonts w:eastAsia="Malgun Gothic" w:cstheme="minorHAnsi"/>
        </w:rPr>
        <w:t>.</w:t>
      </w:r>
      <w:r w:rsidR="003F11F8" w:rsidRPr="003F11F8">
        <w:rPr>
          <w:rFonts w:cstheme="minorHAnsi"/>
        </w:rPr>
        <w:t xml:space="preserve"> As shown in </w:t>
      </w:r>
      <w:r w:rsidR="003F11F8" w:rsidRPr="003F11F8">
        <w:rPr>
          <w:rFonts w:cstheme="minorHAnsi"/>
          <w:b/>
        </w:rPr>
        <w:t>Table 1</w:t>
      </w:r>
      <w:r w:rsidR="001A7794">
        <w:rPr>
          <w:rFonts w:cstheme="minorHAnsi"/>
          <w:b/>
        </w:rPr>
        <w:t>1</w:t>
      </w:r>
      <w:r w:rsidR="003F11F8" w:rsidRPr="003F11F8">
        <w:rPr>
          <w:rFonts w:cstheme="minorHAnsi"/>
        </w:rPr>
        <w:t xml:space="preserve">, the median first-year earnings of all graduates with AA degrees were </w:t>
      </w:r>
      <w:r w:rsidR="001C58BA">
        <w:rPr>
          <w:rFonts w:cstheme="minorHAnsi"/>
        </w:rPr>
        <w:t>$33,120</w:t>
      </w:r>
      <w:r w:rsidR="003F11F8" w:rsidRPr="003F11F8">
        <w:rPr>
          <w:rFonts w:eastAsia="Malgun Gothic" w:cstheme="minorHAnsi"/>
        </w:rPr>
        <w:t>.</w:t>
      </w:r>
    </w:p>
    <w:p w14:paraId="1A30A04C" w14:textId="77777777" w:rsidR="003F11F8" w:rsidRPr="003F11F8" w:rsidRDefault="003F11F8" w:rsidP="007E6F9A">
      <w:pPr>
        <w:pStyle w:val="Heading3"/>
      </w:pPr>
      <w:bookmarkStart w:id="71" w:name="_Toc222826854"/>
      <w:r w:rsidRPr="003F11F8">
        <w:t>Associate in Science Degree Outcomes</w:t>
      </w:r>
      <w:bookmarkEnd w:id="71"/>
    </w:p>
    <w:p w14:paraId="20DBA38B" w14:textId="2A5202C1" w:rsidR="00E778D4" w:rsidRDefault="003F11F8" w:rsidP="00A92D30">
      <w:pPr>
        <w:suppressAutoHyphens/>
        <w:spacing w:after="120" w:line="264" w:lineRule="auto"/>
        <w:rPr>
          <w:rFonts w:eastAsiaTheme="majorEastAsia" w:cstheme="minorHAnsi"/>
          <w:b/>
          <w:color w:val="003F5C" w:themeColor="accent1"/>
          <w:sz w:val="30"/>
          <w:szCs w:val="30"/>
        </w:rPr>
      </w:pPr>
      <w:r w:rsidRPr="003F11F8">
        <w:rPr>
          <w:rFonts w:cstheme="minorHAnsi"/>
        </w:rPr>
        <w:t>After the AA degree, the next most common associate degree awarded in Florida is the AS degree</w:t>
      </w:r>
      <w:r w:rsidRPr="003F11F8">
        <w:rPr>
          <w:rFonts w:eastAsia="Malgun Gothic" w:cstheme="minorHAnsi"/>
        </w:rPr>
        <w:t>.</w:t>
      </w:r>
      <w:r w:rsidRPr="003F11F8">
        <w:rPr>
          <w:rFonts w:cstheme="minorHAnsi"/>
        </w:rPr>
        <w:t xml:space="preserve"> </w:t>
      </w:r>
      <w:r w:rsidR="00DB680C">
        <w:rPr>
          <w:rFonts w:cstheme="minorHAnsi"/>
        </w:rPr>
        <w:t>During the five-year study period, 73,536</w:t>
      </w:r>
      <w:r w:rsidRPr="003F11F8">
        <w:rPr>
          <w:rFonts w:cstheme="minorHAnsi"/>
        </w:rPr>
        <w:t xml:space="preserve"> AS degrees were awarded</w:t>
      </w:r>
      <w:r w:rsidR="00863EEE">
        <w:rPr>
          <w:rFonts w:cstheme="minorHAnsi"/>
        </w:rPr>
        <w:t xml:space="preserve">. The median first-year earnings </w:t>
      </w:r>
      <w:r w:rsidR="00D3367D">
        <w:rPr>
          <w:rFonts w:cstheme="minorHAnsi"/>
        </w:rPr>
        <w:t xml:space="preserve">for </w:t>
      </w:r>
      <w:r w:rsidR="00863EEE">
        <w:rPr>
          <w:rFonts w:cstheme="minorHAnsi"/>
        </w:rPr>
        <w:t xml:space="preserve">AS degrees </w:t>
      </w:r>
      <w:r w:rsidR="00D85172">
        <w:rPr>
          <w:rFonts w:cstheme="minorHAnsi"/>
        </w:rPr>
        <w:t xml:space="preserve">of </w:t>
      </w:r>
      <w:r w:rsidR="001C58BA">
        <w:rPr>
          <w:rFonts w:cstheme="minorHAnsi"/>
        </w:rPr>
        <w:t>$53,056</w:t>
      </w:r>
      <w:r w:rsidR="00863EEE">
        <w:rPr>
          <w:rFonts w:cstheme="minorHAnsi"/>
        </w:rPr>
        <w:t xml:space="preserve"> were </w:t>
      </w:r>
      <w:r w:rsidR="00D3367D">
        <w:rPr>
          <w:rFonts w:cstheme="minorHAnsi"/>
        </w:rPr>
        <w:t xml:space="preserve">the </w:t>
      </w:r>
      <w:r w:rsidR="008826F0">
        <w:rPr>
          <w:rFonts w:cstheme="minorHAnsi"/>
        </w:rPr>
        <w:t xml:space="preserve">highest </w:t>
      </w:r>
      <w:r w:rsidR="00D3367D">
        <w:rPr>
          <w:rFonts w:cstheme="minorHAnsi"/>
        </w:rPr>
        <w:t xml:space="preserve">out of all </w:t>
      </w:r>
      <w:r w:rsidR="008826F0">
        <w:rPr>
          <w:rFonts w:cstheme="minorHAnsi"/>
        </w:rPr>
        <w:t>associate degree types.</w:t>
      </w:r>
    </w:p>
    <w:p w14:paraId="1E9051CC" w14:textId="0F11F5C2" w:rsidR="003F11F8" w:rsidRPr="003F11F8" w:rsidRDefault="003F11F8" w:rsidP="007E6F9A">
      <w:pPr>
        <w:pStyle w:val="Heading3"/>
      </w:pPr>
      <w:bookmarkStart w:id="72" w:name="_Toc222826855"/>
      <w:r w:rsidRPr="003F11F8">
        <w:t>Associate in Applied Science Degree Outcomes</w:t>
      </w:r>
      <w:bookmarkEnd w:id="72"/>
    </w:p>
    <w:p w14:paraId="219EC4F2" w14:textId="24A5C1F7" w:rsidR="003F11F8" w:rsidRPr="003F11F8" w:rsidRDefault="00D51E60" w:rsidP="003F11F8">
      <w:pPr>
        <w:suppressAutoHyphens/>
        <w:spacing w:after="120" w:line="264" w:lineRule="auto"/>
        <w:rPr>
          <w:rFonts w:cstheme="minorHAnsi"/>
        </w:rPr>
      </w:pPr>
      <w:r>
        <w:rPr>
          <w:rFonts w:cstheme="minorHAnsi"/>
        </w:rPr>
        <w:t xml:space="preserve">A total of </w:t>
      </w:r>
      <w:r w:rsidR="001C58BA">
        <w:rPr>
          <w:rFonts w:cstheme="minorHAnsi"/>
        </w:rPr>
        <w:t xml:space="preserve">484 </w:t>
      </w:r>
      <w:r w:rsidR="003F11F8" w:rsidRPr="003F11F8">
        <w:rPr>
          <w:rFonts w:cstheme="minorHAnsi"/>
        </w:rPr>
        <w:t xml:space="preserve">students in Florida earned AAS degrees from academic years </w:t>
      </w:r>
      <w:r w:rsidR="001C58BA">
        <w:rPr>
          <w:rFonts w:cstheme="minorHAnsi"/>
        </w:rPr>
        <w:t>2017-18 through 2021-22</w:t>
      </w:r>
      <w:r w:rsidR="003F11F8" w:rsidRPr="003F11F8">
        <w:rPr>
          <w:rFonts w:eastAsia="Malgun Gothic" w:cstheme="minorHAnsi"/>
        </w:rPr>
        <w:t>.</w:t>
      </w:r>
      <w:r w:rsidR="003F11F8" w:rsidRPr="003F11F8">
        <w:rPr>
          <w:rFonts w:cstheme="minorHAnsi"/>
        </w:rPr>
        <w:t xml:space="preserve"> The AAS degree </w:t>
      </w:r>
      <w:r w:rsidR="00772E17">
        <w:rPr>
          <w:rFonts w:cstheme="minorHAnsi"/>
        </w:rPr>
        <w:t xml:space="preserve">program </w:t>
      </w:r>
      <w:r w:rsidR="003F11F8" w:rsidRPr="003F11F8">
        <w:rPr>
          <w:rFonts w:cstheme="minorHAnsi"/>
        </w:rPr>
        <w:t>train</w:t>
      </w:r>
      <w:r w:rsidR="00A743EC">
        <w:rPr>
          <w:rFonts w:cstheme="minorHAnsi"/>
        </w:rPr>
        <w:t>s</w:t>
      </w:r>
      <w:r w:rsidR="003F11F8" w:rsidRPr="003F11F8">
        <w:rPr>
          <w:rFonts w:cstheme="minorHAnsi"/>
        </w:rPr>
        <w:t xml:space="preserve"> students for direct entry into a specialized occupation and </w:t>
      </w:r>
      <w:r w:rsidR="00A743EC">
        <w:rPr>
          <w:rFonts w:cstheme="minorHAnsi"/>
        </w:rPr>
        <w:t>is</w:t>
      </w:r>
      <w:r w:rsidR="003F11F8" w:rsidRPr="003F11F8">
        <w:rPr>
          <w:rFonts w:eastAsia="Malgun Gothic" w:cstheme="minorHAnsi"/>
        </w:rPr>
        <w:t xml:space="preserve"> designed for students who </w:t>
      </w:r>
      <w:r w:rsidR="00D3367D">
        <w:rPr>
          <w:rFonts w:eastAsia="Malgun Gothic" w:cstheme="minorHAnsi"/>
        </w:rPr>
        <w:t>choose</w:t>
      </w:r>
      <w:r w:rsidR="00D3367D" w:rsidRPr="003F11F8">
        <w:rPr>
          <w:rFonts w:eastAsia="Malgun Gothic" w:cstheme="minorHAnsi"/>
        </w:rPr>
        <w:t xml:space="preserve"> </w:t>
      </w:r>
      <w:r w:rsidR="003F11F8" w:rsidRPr="003F11F8">
        <w:rPr>
          <w:rFonts w:eastAsia="Malgun Gothic" w:cstheme="minorHAnsi"/>
        </w:rPr>
        <w:t>not to pursue education beyond an associate level degree.</w:t>
      </w:r>
    </w:p>
    <w:p w14:paraId="2A3DA6FC" w14:textId="2D67B13B" w:rsidR="003F11F8" w:rsidRPr="003F11F8" w:rsidRDefault="003F11F8" w:rsidP="0063772E">
      <w:pPr>
        <w:rPr>
          <w:rFonts w:cstheme="minorHAnsi"/>
        </w:rPr>
      </w:pPr>
      <w:r w:rsidRPr="003F11F8">
        <w:rPr>
          <w:rFonts w:cstheme="minorHAnsi"/>
        </w:rPr>
        <w:t xml:space="preserve">The median statewide first-year earnings of graduates with AAS degrees were </w:t>
      </w:r>
      <w:r w:rsidR="001C58BA">
        <w:rPr>
          <w:rFonts w:cstheme="minorHAnsi"/>
        </w:rPr>
        <w:t>$39,980</w:t>
      </w:r>
      <w:r w:rsidR="0023297F">
        <w:rPr>
          <w:rFonts w:cstheme="minorHAnsi"/>
        </w:rPr>
        <w:t xml:space="preserve">, </w:t>
      </w:r>
      <w:r w:rsidRPr="003F11F8">
        <w:rPr>
          <w:rFonts w:cstheme="minorHAnsi"/>
        </w:rPr>
        <w:t xml:space="preserve">approximately </w:t>
      </w:r>
      <w:r w:rsidR="001C58BA">
        <w:rPr>
          <w:rFonts w:cstheme="minorHAnsi"/>
        </w:rPr>
        <w:t>$6,800</w:t>
      </w:r>
      <w:r w:rsidRPr="003F11F8">
        <w:rPr>
          <w:rFonts w:cstheme="minorHAnsi"/>
        </w:rPr>
        <w:t xml:space="preserve"> higher than those of graduates with AA degrees (</w:t>
      </w:r>
      <w:r w:rsidR="001C58BA">
        <w:rPr>
          <w:rFonts w:cstheme="minorHAnsi"/>
        </w:rPr>
        <w:t>$33,120</w:t>
      </w:r>
      <w:r w:rsidRPr="003F11F8">
        <w:rPr>
          <w:rFonts w:cstheme="minorHAnsi"/>
        </w:rPr>
        <w:t>)</w:t>
      </w:r>
      <w:r w:rsidR="0023297F">
        <w:rPr>
          <w:rFonts w:cstheme="minorHAnsi"/>
        </w:rPr>
        <w:t>,</w:t>
      </w:r>
      <w:r w:rsidRPr="003F11F8">
        <w:rPr>
          <w:rFonts w:cstheme="minorHAnsi"/>
        </w:rPr>
        <w:t xml:space="preserve"> but more than $</w:t>
      </w:r>
      <w:r w:rsidR="0063772E">
        <w:rPr>
          <w:rFonts w:cstheme="minorHAnsi"/>
        </w:rPr>
        <w:t>13,000</w:t>
      </w:r>
      <w:r w:rsidRPr="003F11F8">
        <w:rPr>
          <w:rFonts w:cstheme="minorHAnsi"/>
        </w:rPr>
        <w:t xml:space="preserve"> lower than those with AS degrees (</w:t>
      </w:r>
      <w:r w:rsidR="001C58BA">
        <w:rPr>
          <w:rFonts w:cstheme="minorHAnsi"/>
        </w:rPr>
        <w:t>$53,056</w:t>
      </w:r>
      <w:r w:rsidRPr="003F11F8">
        <w:rPr>
          <w:rFonts w:cstheme="minorHAnsi"/>
        </w:rPr>
        <w:t>)</w:t>
      </w:r>
      <w:r w:rsidRPr="003F11F8">
        <w:rPr>
          <w:rFonts w:eastAsia="Malgun Gothic" w:cstheme="minorHAnsi"/>
        </w:rPr>
        <w:t>.</w:t>
      </w:r>
    </w:p>
    <w:p w14:paraId="1A3BD968" w14:textId="7537F5CC" w:rsidR="003F11F8" w:rsidRPr="003F11F8" w:rsidRDefault="003F11F8" w:rsidP="007E6F9A">
      <w:pPr>
        <w:pStyle w:val="Heading3"/>
      </w:pPr>
      <w:bookmarkStart w:id="73" w:name="_Toc222826856"/>
      <w:r w:rsidRPr="003F11F8">
        <w:t>Advanced Technical Certificate Outcomes</w:t>
      </w:r>
      <w:bookmarkEnd w:id="73"/>
    </w:p>
    <w:p w14:paraId="2C4BEBFC" w14:textId="7C438B82" w:rsidR="003F11F8" w:rsidRDefault="00FB56D2" w:rsidP="002B0C30">
      <w:pPr>
        <w:pStyle w:val="BodyTextPostHead"/>
        <w:rPr>
          <w:noProof/>
        </w:rPr>
      </w:pPr>
      <w:r>
        <w:t xml:space="preserve">Those receiving ATCs achieved the highest median first-year earnings </w:t>
      </w:r>
      <w:r w:rsidR="00F74474">
        <w:t>in 2017-18 through 2021-22</w:t>
      </w:r>
      <w:r w:rsidR="008826F0">
        <w:t xml:space="preserve"> among this group of credentials</w:t>
      </w:r>
      <w:r w:rsidR="00D3367D">
        <w:t>. Earnings for ATCs were narrowly higher than</w:t>
      </w:r>
      <w:r>
        <w:t xml:space="preserve"> AS </w:t>
      </w:r>
      <w:r w:rsidRPr="006B29E9">
        <w:t>degrees</w:t>
      </w:r>
      <w:r w:rsidR="006B29E9" w:rsidRPr="006B29E9">
        <w:t xml:space="preserve"> in FCS institutions</w:t>
      </w:r>
      <w:r w:rsidRPr="006B29E9">
        <w:t xml:space="preserve"> (</w:t>
      </w:r>
      <w:r w:rsidR="001C58BA" w:rsidRPr="006B29E9">
        <w:t>$53,162</w:t>
      </w:r>
      <w:r w:rsidR="00605081" w:rsidRPr="006B29E9">
        <w:t xml:space="preserve"> </w:t>
      </w:r>
      <w:r w:rsidRPr="006B29E9">
        <w:t xml:space="preserve">versus </w:t>
      </w:r>
      <w:r w:rsidR="001C58BA" w:rsidRPr="006B29E9">
        <w:t>$53,056</w:t>
      </w:r>
      <w:r>
        <w:t>). ATCs</w:t>
      </w:r>
      <w:r w:rsidR="003F11F8" w:rsidRPr="003F11F8">
        <w:t xml:space="preserve"> are generally designed for individuals who have already completed a two-year AS or AAS degree and are seeking advanced, specialized preparation in a particular career field to supplement their degree</w:t>
      </w:r>
      <w:r>
        <w:rPr>
          <w:rFonts w:eastAsia="Malgun Gothic"/>
          <w:w w:val="95"/>
        </w:rPr>
        <w:t>. ATCs are offered at 14 of the 28 FCS institutions</w:t>
      </w:r>
      <w:r w:rsidR="00AF45AF">
        <w:rPr>
          <w:rFonts w:eastAsia="Malgun Gothic"/>
          <w:w w:val="95"/>
        </w:rPr>
        <w:t xml:space="preserve">. A total of </w:t>
      </w:r>
      <w:r w:rsidR="00D85172">
        <w:rPr>
          <w:rFonts w:eastAsia="Malgun Gothic"/>
          <w:w w:val="95"/>
        </w:rPr>
        <w:t>2,</w:t>
      </w:r>
      <w:r w:rsidR="009944E8">
        <w:rPr>
          <w:rFonts w:eastAsia="Malgun Gothic"/>
          <w:w w:val="95"/>
        </w:rPr>
        <w:t>239</w:t>
      </w:r>
      <w:r w:rsidR="000610F9">
        <w:rPr>
          <w:rFonts w:eastAsia="Malgun Gothic"/>
          <w:w w:val="95"/>
        </w:rPr>
        <w:t xml:space="preserve"> </w:t>
      </w:r>
      <w:r w:rsidR="00AF45AF">
        <w:rPr>
          <w:rFonts w:eastAsia="Malgun Gothic"/>
          <w:w w:val="95"/>
        </w:rPr>
        <w:t xml:space="preserve">ATCs were awarded </w:t>
      </w:r>
      <w:r w:rsidR="00F74474">
        <w:rPr>
          <w:rFonts w:eastAsia="Malgun Gothic"/>
          <w:w w:val="95"/>
        </w:rPr>
        <w:t>from 2017-18 through 2021-22</w:t>
      </w:r>
      <w:r w:rsidR="00AF45AF">
        <w:rPr>
          <w:rFonts w:eastAsia="Malgun Gothic"/>
          <w:w w:val="95"/>
        </w:rPr>
        <w:t>.</w:t>
      </w:r>
      <w:r w:rsidR="003F11F8" w:rsidRPr="003F11F8">
        <w:rPr>
          <w:noProof/>
        </w:rPr>
        <w:t xml:space="preserve"> </w:t>
      </w:r>
    </w:p>
    <w:p w14:paraId="2A9DD63A" w14:textId="77777777" w:rsidR="00736865" w:rsidRDefault="00736865" w:rsidP="00736865">
      <w:pPr>
        <w:pStyle w:val="BodyText"/>
      </w:pPr>
    </w:p>
    <w:p w14:paraId="4B3066E7" w14:textId="77777777" w:rsidR="00736865" w:rsidRDefault="00736865" w:rsidP="00736865">
      <w:pPr>
        <w:pStyle w:val="BodyText"/>
      </w:pPr>
    </w:p>
    <w:p w14:paraId="66296C18" w14:textId="77777777" w:rsidR="00736865" w:rsidRPr="00736865" w:rsidRDefault="00736865" w:rsidP="00736865">
      <w:pPr>
        <w:pStyle w:val="BodyText"/>
      </w:pPr>
    </w:p>
    <w:p w14:paraId="7B85E57D" w14:textId="77777777" w:rsidR="009944E8" w:rsidRPr="003F11F8" w:rsidRDefault="009944E8" w:rsidP="009944E8">
      <w:pPr>
        <w:keepNext/>
        <w:keepLines/>
        <w:suppressAutoHyphens/>
        <w:spacing w:before="240" w:after="120" w:line="264" w:lineRule="auto"/>
        <w:rPr>
          <w:rFonts w:eastAsia="Times New Roman" w:cstheme="minorHAnsi"/>
          <w:b/>
        </w:rPr>
      </w:pPr>
      <w:r w:rsidRPr="003F11F8">
        <w:rPr>
          <w:rFonts w:eastAsia="Times New Roman" w:cstheme="minorHAnsi"/>
          <w:b/>
        </w:rPr>
        <w:lastRenderedPageBreak/>
        <w:t>Table 1</w:t>
      </w:r>
      <w:r>
        <w:rPr>
          <w:rFonts w:eastAsia="Times New Roman" w:cstheme="minorHAnsi"/>
          <w:b/>
        </w:rPr>
        <w:t>1</w:t>
      </w:r>
      <w:r w:rsidRPr="003F11F8">
        <w:rPr>
          <w:rFonts w:eastAsia="Times New Roman" w:cstheme="minorHAnsi"/>
          <w:b/>
        </w:rPr>
        <w:t>. Employment Outcomes for Graduates with Associate Degrees and Advanced Technical Certificates</w:t>
      </w:r>
    </w:p>
    <w:tbl>
      <w:tblPr>
        <w:tblStyle w:val="TableStyle"/>
        <w:tblW w:w="5000" w:type="pct"/>
        <w:tblLayout w:type="fixed"/>
        <w:tblLook w:val="04A0" w:firstRow="1" w:lastRow="0" w:firstColumn="1" w:lastColumn="0" w:noHBand="0" w:noVBand="1"/>
      </w:tblPr>
      <w:tblGrid>
        <w:gridCol w:w="2425"/>
        <w:gridCol w:w="1440"/>
        <w:gridCol w:w="1080"/>
        <w:gridCol w:w="1440"/>
        <w:gridCol w:w="1080"/>
        <w:gridCol w:w="1885"/>
      </w:tblGrid>
      <w:tr w:rsidR="009944E8" w:rsidRPr="003F11F8" w14:paraId="1AFBC8C4" w14:textId="77777777" w:rsidTr="00616A2D">
        <w:trPr>
          <w:cnfStyle w:val="100000000000" w:firstRow="1" w:lastRow="0" w:firstColumn="0" w:lastColumn="0" w:oddVBand="0" w:evenVBand="0" w:oddHBand="0" w:evenHBand="0" w:firstRowFirstColumn="0" w:firstRowLastColumn="0" w:lastRowFirstColumn="0" w:lastRowLastColumn="0"/>
          <w:trHeight w:val="1312"/>
        </w:trPr>
        <w:tc>
          <w:tcPr>
            <w:tcW w:w="2425" w:type="dxa"/>
            <w:noWrap/>
            <w:hideMark/>
          </w:tcPr>
          <w:p w14:paraId="5AC1D66F" w14:textId="77777777" w:rsidR="009944E8" w:rsidRPr="00675EC8" w:rsidRDefault="009944E8" w:rsidP="00616A2D">
            <w:pPr>
              <w:rPr>
                <w:rFonts w:eastAsia="Times New Roman" w:cstheme="minorHAnsi"/>
                <w:b w:val="0"/>
                <w:bCs/>
                <w:color w:val="FFFFFF"/>
                <w:szCs w:val="20"/>
              </w:rPr>
            </w:pPr>
            <w:r w:rsidRPr="00675EC8">
              <w:rPr>
                <w:rFonts w:eastAsia="Times New Roman" w:cstheme="minorHAnsi"/>
                <w:bCs/>
                <w:color w:val="FFFFFF"/>
                <w:szCs w:val="20"/>
              </w:rPr>
              <w:t>Degree</w:t>
            </w:r>
          </w:p>
        </w:tc>
        <w:tc>
          <w:tcPr>
            <w:tcW w:w="1440" w:type="dxa"/>
            <w:noWrap/>
            <w:hideMark/>
          </w:tcPr>
          <w:p w14:paraId="594C3B10" w14:textId="77777777" w:rsidR="009944E8" w:rsidRPr="00675EC8" w:rsidRDefault="009944E8" w:rsidP="00616A2D">
            <w:pPr>
              <w:jc w:val="center"/>
              <w:rPr>
                <w:rFonts w:eastAsia="Times New Roman" w:cstheme="minorHAnsi"/>
                <w:b w:val="0"/>
                <w:bCs/>
                <w:color w:val="FFFFFF"/>
                <w:szCs w:val="20"/>
              </w:rPr>
            </w:pPr>
            <w:r w:rsidRPr="00675EC8">
              <w:rPr>
                <w:rFonts w:eastAsia="Times New Roman" w:cstheme="minorHAnsi"/>
                <w:bCs/>
                <w:color w:val="FFFFFF"/>
                <w:szCs w:val="20"/>
              </w:rPr>
              <w:t>Total Graduates</w:t>
            </w:r>
          </w:p>
        </w:tc>
        <w:tc>
          <w:tcPr>
            <w:tcW w:w="1080" w:type="dxa"/>
            <w:noWrap/>
            <w:hideMark/>
          </w:tcPr>
          <w:p w14:paraId="5C82AD60" w14:textId="77777777" w:rsidR="009944E8" w:rsidRPr="00675EC8" w:rsidRDefault="009944E8" w:rsidP="00616A2D">
            <w:pPr>
              <w:jc w:val="center"/>
              <w:rPr>
                <w:rFonts w:eastAsia="Times New Roman" w:cstheme="minorHAnsi"/>
                <w:b w:val="0"/>
                <w:bCs/>
                <w:color w:val="FFFFFF"/>
                <w:szCs w:val="20"/>
              </w:rPr>
            </w:pPr>
            <w:r w:rsidRPr="00675EC8">
              <w:rPr>
                <w:rFonts w:eastAsia="Times New Roman" w:cstheme="minorHAnsi"/>
                <w:bCs/>
                <w:color w:val="FFFFFF"/>
                <w:szCs w:val="20"/>
              </w:rPr>
              <w:t>Median First-Year Earnings</w:t>
            </w:r>
          </w:p>
        </w:tc>
        <w:tc>
          <w:tcPr>
            <w:tcW w:w="1440" w:type="dxa"/>
            <w:noWrap/>
            <w:hideMark/>
          </w:tcPr>
          <w:p w14:paraId="1C42308A" w14:textId="77777777" w:rsidR="009944E8" w:rsidRPr="00675EC8" w:rsidRDefault="009944E8" w:rsidP="00616A2D">
            <w:pPr>
              <w:jc w:val="center"/>
              <w:rPr>
                <w:rFonts w:eastAsia="Times New Roman" w:cstheme="minorHAnsi"/>
                <w:b w:val="0"/>
                <w:bCs/>
                <w:color w:val="FFFFFF"/>
                <w:szCs w:val="20"/>
              </w:rPr>
            </w:pPr>
            <w:r w:rsidRPr="00675EC8">
              <w:rPr>
                <w:rFonts w:eastAsia="Times New Roman" w:cstheme="minorHAnsi"/>
                <w:bCs/>
                <w:color w:val="FFFFFF"/>
                <w:szCs w:val="20"/>
              </w:rPr>
              <w:t xml:space="preserve">Percentage Found in Employment Data After </w:t>
            </w:r>
            <w:r>
              <w:rPr>
                <w:rFonts w:eastAsia="Times New Roman" w:cstheme="minorHAnsi"/>
                <w:bCs/>
                <w:color w:val="FFFFFF"/>
                <w:szCs w:val="20"/>
              </w:rPr>
              <w:t>One</w:t>
            </w:r>
            <w:r w:rsidRPr="00675EC8">
              <w:rPr>
                <w:rFonts w:eastAsia="Times New Roman" w:cstheme="minorHAnsi"/>
                <w:bCs/>
                <w:color w:val="FFFFFF"/>
                <w:szCs w:val="20"/>
              </w:rPr>
              <w:t> Year</w:t>
            </w:r>
          </w:p>
        </w:tc>
        <w:tc>
          <w:tcPr>
            <w:tcW w:w="1080" w:type="dxa"/>
            <w:noWrap/>
            <w:hideMark/>
          </w:tcPr>
          <w:p w14:paraId="324CF0DB" w14:textId="77777777" w:rsidR="009944E8" w:rsidRPr="00675EC8" w:rsidRDefault="009944E8" w:rsidP="00616A2D">
            <w:pPr>
              <w:jc w:val="center"/>
              <w:rPr>
                <w:rFonts w:eastAsia="Times New Roman" w:cstheme="minorHAnsi"/>
                <w:b w:val="0"/>
                <w:bCs/>
                <w:color w:val="FFFFFF"/>
                <w:szCs w:val="20"/>
              </w:rPr>
            </w:pPr>
            <w:r w:rsidRPr="00675EC8">
              <w:rPr>
                <w:rFonts w:eastAsia="Times New Roman" w:cstheme="minorHAnsi"/>
                <w:bCs/>
                <w:color w:val="FFFFFF"/>
                <w:szCs w:val="20"/>
              </w:rPr>
              <w:t>Median Fifth-Year Earnings</w:t>
            </w:r>
          </w:p>
        </w:tc>
        <w:tc>
          <w:tcPr>
            <w:tcW w:w="1885" w:type="dxa"/>
            <w:noWrap/>
            <w:hideMark/>
          </w:tcPr>
          <w:p w14:paraId="4CC0C96A" w14:textId="77777777" w:rsidR="009944E8" w:rsidRPr="00675EC8" w:rsidRDefault="009944E8" w:rsidP="00616A2D">
            <w:pPr>
              <w:jc w:val="center"/>
              <w:rPr>
                <w:rFonts w:eastAsia="Times New Roman" w:cstheme="minorHAnsi"/>
                <w:b w:val="0"/>
                <w:bCs/>
                <w:color w:val="FFFFFF"/>
                <w:szCs w:val="20"/>
              </w:rPr>
            </w:pPr>
            <w:r w:rsidRPr="00675EC8">
              <w:rPr>
                <w:rFonts w:eastAsia="Times New Roman" w:cstheme="minorHAnsi"/>
                <w:bCs/>
                <w:color w:val="FFFFFF"/>
                <w:szCs w:val="20"/>
              </w:rPr>
              <w:t xml:space="preserve">Percentage Found in Employment Data After </w:t>
            </w:r>
            <w:r>
              <w:rPr>
                <w:rFonts w:eastAsia="Times New Roman" w:cstheme="minorHAnsi"/>
                <w:bCs/>
                <w:color w:val="FFFFFF"/>
                <w:szCs w:val="20"/>
              </w:rPr>
              <w:t>Five</w:t>
            </w:r>
            <w:r w:rsidRPr="00675EC8">
              <w:rPr>
                <w:rFonts w:eastAsia="Times New Roman" w:cstheme="minorHAnsi"/>
                <w:bCs/>
                <w:color w:val="FFFFFF"/>
                <w:szCs w:val="20"/>
              </w:rPr>
              <w:t> Years</w:t>
            </w:r>
          </w:p>
        </w:tc>
      </w:tr>
      <w:tr w:rsidR="009944E8" w:rsidRPr="003F11F8" w14:paraId="35D16018" w14:textId="77777777" w:rsidTr="00705CB1">
        <w:trPr>
          <w:cnfStyle w:val="000000100000" w:firstRow="0" w:lastRow="0" w:firstColumn="0" w:lastColumn="0" w:oddVBand="0" w:evenVBand="0" w:oddHBand="1" w:evenHBand="0" w:firstRowFirstColumn="0" w:firstRowLastColumn="0" w:lastRowFirstColumn="0" w:lastRowLastColumn="0"/>
          <w:trHeight w:val="377"/>
        </w:trPr>
        <w:tc>
          <w:tcPr>
            <w:tcW w:w="2425" w:type="dxa"/>
            <w:noWrap/>
            <w:hideMark/>
          </w:tcPr>
          <w:p w14:paraId="4851D833" w14:textId="77777777" w:rsidR="009944E8" w:rsidRPr="003F11F8" w:rsidRDefault="009944E8" w:rsidP="00616A2D">
            <w:pPr>
              <w:rPr>
                <w:rFonts w:eastAsia="Times New Roman" w:cstheme="minorHAnsi"/>
                <w:color w:val="000000"/>
                <w:szCs w:val="18"/>
              </w:rPr>
            </w:pPr>
            <w:r w:rsidRPr="003F11F8">
              <w:rPr>
                <w:rFonts w:eastAsia="Times New Roman" w:cstheme="minorHAnsi"/>
                <w:color w:val="000000"/>
                <w:szCs w:val="18"/>
              </w:rPr>
              <w:t>AA Degree</w:t>
            </w:r>
          </w:p>
        </w:tc>
        <w:tc>
          <w:tcPr>
            <w:tcW w:w="1440" w:type="dxa"/>
            <w:noWrap/>
            <w:hideMark/>
          </w:tcPr>
          <w:p w14:paraId="06E003EF" w14:textId="77777777" w:rsidR="009944E8" w:rsidRPr="003F11F8" w:rsidRDefault="009944E8" w:rsidP="00616A2D">
            <w:pPr>
              <w:jc w:val="center"/>
              <w:rPr>
                <w:rFonts w:eastAsia="Times New Roman" w:cstheme="minorHAnsi"/>
                <w:color w:val="000000"/>
                <w:szCs w:val="18"/>
              </w:rPr>
            </w:pPr>
            <w:r>
              <w:rPr>
                <w:rFonts w:eastAsia="Times New Roman" w:cstheme="minorHAnsi"/>
                <w:color w:val="000000"/>
                <w:szCs w:val="18"/>
              </w:rPr>
              <w:t xml:space="preserve"> 281,772</w:t>
            </w:r>
          </w:p>
        </w:tc>
        <w:tc>
          <w:tcPr>
            <w:tcW w:w="1080" w:type="dxa"/>
            <w:noWrap/>
            <w:hideMark/>
          </w:tcPr>
          <w:p w14:paraId="5B038E69" w14:textId="77777777" w:rsidR="009944E8" w:rsidRPr="003F11F8" w:rsidRDefault="009944E8" w:rsidP="00616A2D">
            <w:pPr>
              <w:jc w:val="center"/>
              <w:rPr>
                <w:rFonts w:eastAsia="Times New Roman" w:cstheme="minorHAnsi"/>
                <w:color w:val="000000"/>
                <w:szCs w:val="18"/>
              </w:rPr>
            </w:pPr>
            <w:r>
              <w:rPr>
                <w:rFonts w:eastAsia="Times New Roman" w:cstheme="minorHAnsi"/>
                <w:color w:val="000000"/>
                <w:szCs w:val="18"/>
              </w:rPr>
              <w:t>$33,120</w:t>
            </w:r>
          </w:p>
        </w:tc>
        <w:tc>
          <w:tcPr>
            <w:tcW w:w="1440" w:type="dxa"/>
            <w:noWrap/>
            <w:hideMark/>
          </w:tcPr>
          <w:p w14:paraId="327B40E4" w14:textId="77777777" w:rsidR="009944E8" w:rsidRPr="003F11F8" w:rsidRDefault="009944E8" w:rsidP="00616A2D">
            <w:pPr>
              <w:jc w:val="center"/>
              <w:rPr>
                <w:rFonts w:eastAsia="Times New Roman" w:cstheme="minorHAnsi"/>
                <w:color w:val="000000"/>
                <w:szCs w:val="18"/>
              </w:rPr>
            </w:pPr>
            <w:r w:rsidRPr="003F11F8">
              <w:rPr>
                <w:rFonts w:eastAsia="Times New Roman" w:cstheme="minorHAnsi"/>
                <w:color w:val="000000"/>
                <w:szCs w:val="18"/>
              </w:rPr>
              <w:t>67%</w:t>
            </w:r>
          </w:p>
        </w:tc>
        <w:tc>
          <w:tcPr>
            <w:tcW w:w="1080" w:type="dxa"/>
            <w:noWrap/>
            <w:hideMark/>
          </w:tcPr>
          <w:p w14:paraId="3D753023" w14:textId="77777777" w:rsidR="009944E8" w:rsidRPr="003F11F8" w:rsidRDefault="009944E8" w:rsidP="00616A2D">
            <w:pPr>
              <w:jc w:val="center"/>
              <w:rPr>
                <w:rFonts w:eastAsia="Times New Roman" w:cstheme="minorHAnsi"/>
                <w:color w:val="000000"/>
                <w:szCs w:val="18"/>
              </w:rPr>
            </w:pPr>
            <w:r>
              <w:rPr>
                <w:rFonts w:eastAsia="Times New Roman" w:cstheme="minorHAnsi"/>
                <w:color w:val="000000"/>
                <w:szCs w:val="18"/>
              </w:rPr>
              <w:t>$51,640</w:t>
            </w:r>
          </w:p>
        </w:tc>
        <w:tc>
          <w:tcPr>
            <w:tcW w:w="1885" w:type="dxa"/>
            <w:noWrap/>
            <w:hideMark/>
          </w:tcPr>
          <w:p w14:paraId="53C4893A" w14:textId="77777777" w:rsidR="009944E8" w:rsidRPr="003F11F8" w:rsidRDefault="009944E8" w:rsidP="00616A2D">
            <w:pPr>
              <w:jc w:val="center"/>
              <w:rPr>
                <w:rFonts w:eastAsia="Times New Roman" w:cstheme="minorHAnsi"/>
                <w:color w:val="000000"/>
                <w:szCs w:val="18"/>
              </w:rPr>
            </w:pPr>
            <w:r>
              <w:rPr>
                <w:rFonts w:eastAsia="Times New Roman" w:cstheme="minorHAnsi"/>
                <w:color w:val="000000"/>
                <w:szCs w:val="18"/>
              </w:rPr>
              <w:t>78%</w:t>
            </w:r>
          </w:p>
        </w:tc>
      </w:tr>
      <w:tr w:rsidR="009944E8" w:rsidRPr="003F11F8" w14:paraId="64C4F3F3" w14:textId="77777777" w:rsidTr="00705CB1">
        <w:trPr>
          <w:cnfStyle w:val="000000010000" w:firstRow="0" w:lastRow="0" w:firstColumn="0" w:lastColumn="0" w:oddVBand="0" w:evenVBand="0" w:oddHBand="0" w:evenHBand="1" w:firstRowFirstColumn="0" w:firstRowLastColumn="0" w:lastRowFirstColumn="0" w:lastRowLastColumn="0"/>
          <w:trHeight w:val="440"/>
        </w:trPr>
        <w:tc>
          <w:tcPr>
            <w:tcW w:w="2425" w:type="dxa"/>
            <w:noWrap/>
            <w:hideMark/>
          </w:tcPr>
          <w:p w14:paraId="3C605362" w14:textId="77777777" w:rsidR="009944E8" w:rsidRPr="003F11F8" w:rsidRDefault="009944E8" w:rsidP="00616A2D">
            <w:pPr>
              <w:rPr>
                <w:rFonts w:eastAsia="Times New Roman" w:cstheme="minorHAnsi"/>
                <w:color w:val="000000"/>
                <w:szCs w:val="18"/>
              </w:rPr>
            </w:pPr>
            <w:r w:rsidRPr="003F11F8">
              <w:rPr>
                <w:rFonts w:eastAsia="Times New Roman" w:cstheme="minorHAnsi"/>
                <w:color w:val="000000"/>
                <w:szCs w:val="18"/>
              </w:rPr>
              <w:t>AS Degree</w:t>
            </w:r>
          </w:p>
        </w:tc>
        <w:tc>
          <w:tcPr>
            <w:tcW w:w="1440" w:type="dxa"/>
            <w:noWrap/>
            <w:hideMark/>
          </w:tcPr>
          <w:p w14:paraId="566BA833" w14:textId="77777777" w:rsidR="009944E8" w:rsidRPr="003F11F8" w:rsidRDefault="009944E8" w:rsidP="00616A2D">
            <w:pPr>
              <w:jc w:val="center"/>
              <w:rPr>
                <w:rFonts w:eastAsia="Times New Roman" w:cstheme="minorHAnsi"/>
                <w:color w:val="000000"/>
                <w:szCs w:val="18"/>
              </w:rPr>
            </w:pPr>
            <w:r>
              <w:rPr>
                <w:rFonts w:eastAsia="Times New Roman" w:cstheme="minorHAnsi"/>
                <w:color w:val="000000"/>
                <w:szCs w:val="18"/>
              </w:rPr>
              <w:t xml:space="preserve"> 73,536</w:t>
            </w:r>
          </w:p>
        </w:tc>
        <w:tc>
          <w:tcPr>
            <w:tcW w:w="1080" w:type="dxa"/>
            <w:noWrap/>
            <w:hideMark/>
          </w:tcPr>
          <w:p w14:paraId="7B207EF2" w14:textId="77777777" w:rsidR="009944E8" w:rsidRPr="003F11F8" w:rsidRDefault="009944E8" w:rsidP="00616A2D">
            <w:pPr>
              <w:jc w:val="center"/>
              <w:rPr>
                <w:rFonts w:eastAsia="Times New Roman" w:cstheme="minorHAnsi"/>
                <w:color w:val="000000"/>
                <w:szCs w:val="18"/>
              </w:rPr>
            </w:pPr>
            <w:r>
              <w:rPr>
                <w:rFonts w:eastAsia="Times New Roman" w:cstheme="minorHAnsi"/>
                <w:color w:val="000000"/>
                <w:szCs w:val="18"/>
              </w:rPr>
              <w:t>$53,056</w:t>
            </w:r>
          </w:p>
        </w:tc>
        <w:tc>
          <w:tcPr>
            <w:tcW w:w="1440" w:type="dxa"/>
            <w:noWrap/>
            <w:hideMark/>
          </w:tcPr>
          <w:p w14:paraId="28B302A0" w14:textId="77777777" w:rsidR="009944E8" w:rsidRPr="003F11F8" w:rsidRDefault="009944E8" w:rsidP="00616A2D">
            <w:pPr>
              <w:jc w:val="center"/>
              <w:rPr>
                <w:rFonts w:eastAsia="Times New Roman" w:cstheme="minorHAnsi"/>
                <w:color w:val="000000"/>
                <w:szCs w:val="18"/>
              </w:rPr>
            </w:pPr>
            <w:r>
              <w:rPr>
                <w:rFonts w:eastAsia="Times New Roman" w:cstheme="minorHAnsi"/>
                <w:color w:val="000000"/>
                <w:szCs w:val="18"/>
              </w:rPr>
              <w:t xml:space="preserve"> 83%</w:t>
            </w:r>
          </w:p>
        </w:tc>
        <w:tc>
          <w:tcPr>
            <w:tcW w:w="1080" w:type="dxa"/>
            <w:noWrap/>
            <w:hideMark/>
          </w:tcPr>
          <w:p w14:paraId="76787F93" w14:textId="77777777" w:rsidR="009944E8" w:rsidRPr="003F11F8" w:rsidRDefault="009944E8" w:rsidP="00616A2D">
            <w:pPr>
              <w:jc w:val="center"/>
              <w:rPr>
                <w:rFonts w:eastAsia="Times New Roman" w:cstheme="minorHAnsi"/>
                <w:color w:val="000000"/>
                <w:szCs w:val="18"/>
              </w:rPr>
            </w:pPr>
            <w:r>
              <w:rPr>
                <w:rFonts w:eastAsia="Times New Roman" w:cstheme="minorHAnsi"/>
                <w:color w:val="000000"/>
                <w:szCs w:val="18"/>
              </w:rPr>
              <w:t>$66,280</w:t>
            </w:r>
          </w:p>
        </w:tc>
        <w:tc>
          <w:tcPr>
            <w:tcW w:w="1885" w:type="dxa"/>
            <w:noWrap/>
            <w:hideMark/>
          </w:tcPr>
          <w:p w14:paraId="07C3273D" w14:textId="77777777" w:rsidR="009944E8" w:rsidRPr="003F11F8" w:rsidRDefault="009944E8" w:rsidP="00616A2D">
            <w:pPr>
              <w:jc w:val="center"/>
              <w:rPr>
                <w:rFonts w:eastAsia="Times New Roman" w:cstheme="minorHAnsi"/>
                <w:color w:val="000000"/>
                <w:szCs w:val="18"/>
              </w:rPr>
            </w:pPr>
            <w:r>
              <w:rPr>
                <w:rFonts w:eastAsia="Times New Roman" w:cstheme="minorHAnsi"/>
                <w:color w:val="000000"/>
                <w:szCs w:val="18"/>
              </w:rPr>
              <w:t>84%</w:t>
            </w:r>
          </w:p>
        </w:tc>
      </w:tr>
      <w:tr w:rsidR="009944E8" w:rsidRPr="003F11F8" w14:paraId="687C4087" w14:textId="77777777" w:rsidTr="00705CB1">
        <w:trPr>
          <w:cnfStyle w:val="000000100000" w:firstRow="0" w:lastRow="0" w:firstColumn="0" w:lastColumn="0" w:oddVBand="0" w:evenVBand="0" w:oddHBand="1" w:evenHBand="0" w:firstRowFirstColumn="0" w:firstRowLastColumn="0" w:lastRowFirstColumn="0" w:lastRowLastColumn="0"/>
          <w:trHeight w:val="350"/>
        </w:trPr>
        <w:tc>
          <w:tcPr>
            <w:tcW w:w="2425" w:type="dxa"/>
            <w:noWrap/>
            <w:hideMark/>
          </w:tcPr>
          <w:p w14:paraId="72CF923B" w14:textId="77777777" w:rsidR="009944E8" w:rsidRPr="003F11F8" w:rsidRDefault="009944E8" w:rsidP="00616A2D">
            <w:pPr>
              <w:rPr>
                <w:rFonts w:eastAsia="Times New Roman" w:cstheme="minorHAnsi"/>
                <w:color w:val="000000"/>
                <w:szCs w:val="18"/>
              </w:rPr>
            </w:pPr>
            <w:r w:rsidRPr="003F11F8">
              <w:rPr>
                <w:rFonts w:eastAsia="Times New Roman" w:cstheme="minorHAnsi"/>
                <w:color w:val="000000"/>
                <w:szCs w:val="18"/>
              </w:rPr>
              <w:t>ATC</w:t>
            </w:r>
          </w:p>
        </w:tc>
        <w:tc>
          <w:tcPr>
            <w:tcW w:w="1440" w:type="dxa"/>
            <w:noWrap/>
            <w:hideMark/>
          </w:tcPr>
          <w:p w14:paraId="2029E349" w14:textId="77777777" w:rsidR="009944E8" w:rsidRPr="003F11F8" w:rsidRDefault="009944E8" w:rsidP="00616A2D">
            <w:pPr>
              <w:jc w:val="center"/>
              <w:rPr>
                <w:rFonts w:eastAsia="Times New Roman" w:cstheme="minorHAnsi"/>
                <w:color w:val="000000"/>
                <w:szCs w:val="18"/>
              </w:rPr>
            </w:pPr>
            <w:r>
              <w:rPr>
                <w:rFonts w:eastAsia="Times New Roman" w:cstheme="minorHAnsi"/>
                <w:color w:val="000000"/>
                <w:szCs w:val="18"/>
              </w:rPr>
              <w:t xml:space="preserve"> 2,239</w:t>
            </w:r>
          </w:p>
        </w:tc>
        <w:tc>
          <w:tcPr>
            <w:tcW w:w="1080" w:type="dxa"/>
            <w:noWrap/>
            <w:hideMark/>
          </w:tcPr>
          <w:p w14:paraId="0201391F" w14:textId="77777777" w:rsidR="009944E8" w:rsidRPr="003F11F8" w:rsidRDefault="009944E8" w:rsidP="00616A2D">
            <w:pPr>
              <w:jc w:val="center"/>
              <w:rPr>
                <w:rFonts w:eastAsia="Times New Roman" w:cstheme="minorHAnsi"/>
                <w:color w:val="000000"/>
                <w:szCs w:val="18"/>
              </w:rPr>
            </w:pPr>
            <w:r>
              <w:rPr>
                <w:rFonts w:eastAsia="Times New Roman" w:cstheme="minorHAnsi"/>
                <w:color w:val="000000"/>
                <w:szCs w:val="18"/>
              </w:rPr>
              <w:t>$53,162</w:t>
            </w:r>
          </w:p>
        </w:tc>
        <w:tc>
          <w:tcPr>
            <w:tcW w:w="1440" w:type="dxa"/>
            <w:noWrap/>
            <w:hideMark/>
          </w:tcPr>
          <w:p w14:paraId="03F90653" w14:textId="77777777" w:rsidR="009944E8" w:rsidRPr="003F11F8" w:rsidRDefault="009944E8" w:rsidP="00616A2D">
            <w:pPr>
              <w:jc w:val="center"/>
              <w:rPr>
                <w:rFonts w:eastAsia="Times New Roman" w:cstheme="minorHAnsi"/>
                <w:color w:val="000000"/>
                <w:szCs w:val="18"/>
              </w:rPr>
            </w:pPr>
            <w:r w:rsidRPr="003F11F8">
              <w:rPr>
                <w:rFonts w:eastAsia="Times New Roman" w:cstheme="minorHAnsi"/>
                <w:color w:val="000000"/>
                <w:szCs w:val="18"/>
              </w:rPr>
              <w:t>84%</w:t>
            </w:r>
          </w:p>
        </w:tc>
        <w:tc>
          <w:tcPr>
            <w:tcW w:w="1080" w:type="dxa"/>
            <w:noWrap/>
            <w:hideMark/>
          </w:tcPr>
          <w:p w14:paraId="03744A24" w14:textId="77777777" w:rsidR="009944E8" w:rsidRPr="002B0C30" w:rsidRDefault="009944E8" w:rsidP="00616A2D">
            <w:pPr>
              <w:jc w:val="center"/>
              <w:rPr>
                <w:rFonts w:eastAsia="Times New Roman" w:cstheme="minorHAnsi"/>
                <w:color w:val="000000"/>
                <w:szCs w:val="18"/>
              </w:rPr>
            </w:pPr>
            <w:r>
              <w:rPr>
                <w:rFonts w:eastAsia="Times New Roman" w:cstheme="minorHAnsi"/>
                <w:color w:val="000000"/>
                <w:szCs w:val="18"/>
              </w:rPr>
              <w:t>$62,216</w:t>
            </w:r>
          </w:p>
        </w:tc>
        <w:tc>
          <w:tcPr>
            <w:tcW w:w="1885" w:type="dxa"/>
            <w:noWrap/>
            <w:hideMark/>
          </w:tcPr>
          <w:p w14:paraId="1F4D0317" w14:textId="77777777" w:rsidR="009944E8" w:rsidRPr="002B0C30" w:rsidRDefault="009944E8" w:rsidP="00616A2D">
            <w:pPr>
              <w:jc w:val="center"/>
              <w:rPr>
                <w:rFonts w:eastAsia="Times New Roman" w:cstheme="minorHAnsi"/>
                <w:color w:val="000000"/>
                <w:szCs w:val="18"/>
              </w:rPr>
            </w:pPr>
            <w:r w:rsidRPr="002B0C30">
              <w:rPr>
                <w:rFonts w:eastAsia="Times New Roman" w:cstheme="minorHAnsi"/>
                <w:color w:val="000000"/>
                <w:szCs w:val="18"/>
              </w:rPr>
              <w:t xml:space="preserve"> 84%</w:t>
            </w:r>
          </w:p>
        </w:tc>
      </w:tr>
      <w:tr w:rsidR="009944E8" w:rsidRPr="003F11F8" w14:paraId="5873A639" w14:textId="77777777" w:rsidTr="00705CB1">
        <w:trPr>
          <w:cnfStyle w:val="000000010000" w:firstRow="0" w:lastRow="0" w:firstColumn="0" w:lastColumn="0" w:oddVBand="0" w:evenVBand="0" w:oddHBand="0" w:evenHBand="1" w:firstRowFirstColumn="0" w:firstRowLastColumn="0" w:lastRowFirstColumn="0" w:lastRowLastColumn="0"/>
          <w:trHeight w:val="350"/>
        </w:trPr>
        <w:tc>
          <w:tcPr>
            <w:tcW w:w="2425" w:type="dxa"/>
            <w:noWrap/>
            <w:hideMark/>
          </w:tcPr>
          <w:p w14:paraId="01C476AE" w14:textId="77777777" w:rsidR="009944E8" w:rsidRPr="003F11F8" w:rsidRDefault="009944E8" w:rsidP="00616A2D">
            <w:pPr>
              <w:rPr>
                <w:rFonts w:eastAsia="Times New Roman" w:cstheme="minorHAnsi"/>
                <w:color w:val="000000"/>
                <w:szCs w:val="18"/>
              </w:rPr>
            </w:pPr>
            <w:r w:rsidRPr="003F11F8">
              <w:rPr>
                <w:rFonts w:eastAsia="Times New Roman" w:cstheme="minorHAnsi"/>
                <w:color w:val="000000"/>
                <w:szCs w:val="18"/>
              </w:rPr>
              <w:t>AAS Degree</w:t>
            </w:r>
          </w:p>
        </w:tc>
        <w:tc>
          <w:tcPr>
            <w:tcW w:w="1440" w:type="dxa"/>
            <w:noWrap/>
            <w:hideMark/>
          </w:tcPr>
          <w:p w14:paraId="69099972" w14:textId="77777777" w:rsidR="009944E8" w:rsidRPr="003F11F8" w:rsidRDefault="009944E8" w:rsidP="00616A2D">
            <w:pPr>
              <w:jc w:val="center"/>
              <w:rPr>
                <w:rFonts w:eastAsia="Times New Roman" w:cstheme="minorHAnsi"/>
                <w:color w:val="000000"/>
                <w:szCs w:val="18"/>
              </w:rPr>
            </w:pPr>
            <w:r>
              <w:rPr>
                <w:rFonts w:eastAsia="Times New Roman" w:cstheme="minorHAnsi"/>
                <w:color w:val="000000"/>
                <w:szCs w:val="18"/>
              </w:rPr>
              <w:t>484</w:t>
            </w:r>
          </w:p>
        </w:tc>
        <w:tc>
          <w:tcPr>
            <w:tcW w:w="1080" w:type="dxa"/>
            <w:noWrap/>
            <w:hideMark/>
          </w:tcPr>
          <w:p w14:paraId="30509903" w14:textId="77777777" w:rsidR="009944E8" w:rsidRPr="003F11F8" w:rsidRDefault="009944E8" w:rsidP="00616A2D">
            <w:pPr>
              <w:jc w:val="center"/>
              <w:rPr>
                <w:rFonts w:eastAsia="Times New Roman" w:cstheme="minorHAnsi"/>
                <w:color w:val="000000"/>
                <w:szCs w:val="18"/>
              </w:rPr>
            </w:pPr>
            <w:r>
              <w:rPr>
                <w:rFonts w:eastAsia="Times New Roman" w:cstheme="minorHAnsi"/>
                <w:color w:val="000000"/>
                <w:szCs w:val="18"/>
              </w:rPr>
              <w:t>$39,980</w:t>
            </w:r>
          </w:p>
        </w:tc>
        <w:tc>
          <w:tcPr>
            <w:tcW w:w="1440" w:type="dxa"/>
            <w:noWrap/>
            <w:hideMark/>
          </w:tcPr>
          <w:p w14:paraId="1F0AD678" w14:textId="77777777" w:rsidR="009944E8" w:rsidRPr="003F11F8" w:rsidRDefault="009944E8" w:rsidP="00616A2D">
            <w:pPr>
              <w:jc w:val="center"/>
              <w:rPr>
                <w:rFonts w:eastAsia="Times New Roman" w:cstheme="minorHAnsi"/>
                <w:color w:val="000000"/>
                <w:szCs w:val="18"/>
              </w:rPr>
            </w:pPr>
            <w:r>
              <w:rPr>
                <w:rFonts w:eastAsia="Times New Roman" w:cstheme="minorHAnsi"/>
                <w:color w:val="000000"/>
                <w:szCs w:val="18"/>
              </w:rPr>
              <w:t>79%</w:t>
            </w:r>
          </w:p>
        </w:tc>
        <w:tc>
          <w:tcPr>
            <w:tcW w:w="1080" w:type="dxa"/>
            <w:noWrap/>
            <w:hideMark/>
          </w:tcPr>
          <w:p w14:paraId="7DD26CEB" w14:textId="77777777" w:rsidR="009944E8" w:rsidRPr="002B0C30" w:rsidRDefault="009944E8" w:rsidP="00616A2D">
            <w:pPr>
              <w:jc w:val="center"/>
              <w:rPr>
                <w:rFonts w:eastAsia="Times New Roman" w:cstheme="minorHAnsi"/>
                <w:color w:val="000000"/>
                <w:szCs w:val="18"/>
              </w:rPr>
            </w:pPr>
            <w:r>
              <w:rPr>
                <w:rFonts w:eastAsia="Times New Roman" w:cstheme="minorHAnsi"/>
                <w:color w:val="000000"/>
                <w:szCs w:val="18"/>
              </w:rPr>
              <w:t>$57,987</w:t>
            </w:r>
          </w:p>
        </w:tc>
        <w:tc>
          <w:tcPr>
            <w:tcW w:w="1885" w:type="dxa"/>
            <w:noWrap/>
            <w:hideMark/>
          </w:tcPr>
          <w:p w14:paraId="0CA95D79" w14:textId="77777777" w:rsidR="009944E8" w:rsidRPr="002B0C30" w:rsidRDefault="009944E8" w:rsidP="00616A2D">
            <w:pPr>
              <w:jc w:val="center"/>
              <w:rPr>
                <w:rFonts w:eastAsia="Times New Roman" w:cstheme="minorHAnsi"/>
                <w:color w:val="000000"/>
                <w:szCs w:val="18"/>
              </w:rPr>
            </w:pPr>
            <w:r w:rsidRPr="002B0C30">
              <w:rPr>
                <w:rFonts w:eastAsia="Times New Roman" w:cstheme="minorHAnsi"/>
                <w:color w:val="000000"/>
                <w:szCs w:val="18"/>
              </w:rPr>
              <w:t xml:space="preserve"> </w:t>
            </w:r>
            <w:r w:rsidRPr="00646181">
              <w:rPr>
                <w:rFonts w:eastAsia="Times New Roman" w:cstheme="minorHAnsi"/>
                <w:color w:val="000000"/>
                <w:szCs w:val="18"/>
              </w:rPr>
              <w:t>78%</w:t>
            </w:r>
          </w:p>
        </w:tc>
      </w:tr>
    </w:tbl>
    <w:p w14:paraId="634B49CC" w14:textId="77777777" w:rsidR="009944E8" w:rsidRPr="009944E8" w:rsidRDefault="009944E8" w:rsidP="00092CCD">
      <w:pPr>
        <w:pStyle w:val="BodyText"/>
      </w:pPr>
    </w:p>
    <w:p w14:paraId="77A8E634" w14:textId="092E0EC7" w:rsidR="003F11F8" w:rsidRPr="003F11F8" w:rsidRDefault="003F11F8" w:rsidP="007E6F9A">
      <w:pPr>
        <w:pStyle w:val="Heading3"/>
      </w:pPr>
      <w:bookmarkStart w:id="74" w:name="_Toc222826857"/>
      <w:r w:rsidRPr="00863EEE">
        <w:t>What Students Study</w:t>
      </w:r>
      <w:bookmarkEnd w:id="74"/>
      <w:r w:rsidRPr="00863EEE">
        <w:t xml:space="preserve"> </w:t>
      </w:r>
    </w:p>
    <w:p w14:paraId="523761E3" w14:textId="5FFE0549" w:rsidR="002E6E7D" w:rsidRDefault="003F11F8" w:rsidP="003F11F8">
      <w:pPr>
        <w:suppressAutoHyphens/>
        <w:spacing w:before="240" w:after="120" w:line="264" w:lineRule="auto"/>
        <w:rPr>
          <w:rFonts w:cstheme="minorHAnsi"/>
        </w:rPr>
      </w:pPr>
      <w:r w:rsidRPr="003F11F8">
        <w:rPr>
          <w:rFonts w:cstheme="minorHAnsi"/>
        </w:rPr>
        <w:t>Graduates with AA degrees are classified into a single program of study (liberal arts and sciences/liberal studies</w:t>
      </w:r>
      <w:r w:rsidRPr="003F11F8">
        <w:rPr>
          <w:rFonts w:cstheme="minorHAnsi"/>
          <w:vertAlign w:val="superscript"/>
        </w:rPr>
        <w:footnoteReference w:id="4"/>
      </w:r>
      <w:r w:rsidRPr="003F11F8">
        <w:rPr>
          <w:rFonts w:cstheme="minorHAnsi"/>
        </w:rPr>
        <w:t>). However, AAS and AS degrees offer</w:t>
      </w:r>
      <w:r w:rsidR="006347B7">
        <w:rPr>
          <w:rFonts w:cstheme="minorHAnsi"/>
        </w:rPr>
        <w:t xml:space="preserve"> a variety of more specific</w:t>
      </w:r>
      <w:r w:rsidRPr="003F11F8">
        <w:rPr>
          <w:rFonts w:cstheme="minorHAnsi"/>
        </w:rPr>
        <w:t xml:space="preserve"> programs of study. </w:t>
      </w:r>
      <w:r w:rsidRPr="003F11F8">
        <w:rPr>
          <w:rFonts w:cstheme="minorHAnsi"/>
          <w:b/>
        </w:rPr>
        <w:t>Table 1</w:t>
      </w:r>
      <w:r w:rsidR="006B29E9">
        <w:rPr>
          <w:rFonts w:cstheme="minorHAnsi"/>
          <w:b/>
        </w:rPr>
        <w:t>2</w:t>
      </w:r>
      <w:r w:rsidRPr="003F11F8">
        <w:rPr>
          <w:rFonts w:cstheme="minorHAnsi"/>
        </w:rPr>
        <w:t xml:space="preserve"> shows the first- and fifth-year outcomes for graduates of the most popular AS degree</w:t>
      </w:r>
      <w:r w:rsidR="00E9293A">
        <w:rPr>
          <w:rFonts w:cstheme="minorHAnsi"/>
        </w:rPr>
        <w:t xml:space="preserve"> program</w:t>
      </w:r>
      <w:r w:rsidRPr="003F11F8">
        <w:rPr>
          <w:rFonts w:cstheme="minorHAnsi"/>
        </w:rPr>
        <w:t xml:space="preserve">s. Registered </w:t>
      </w:r>
      <w:r w:rsidR="00D3367D">
        <w:rPr>
          <w:rFonts w:cstheme="minorHAnsi"/>
        </w:rPr>
        <w:t>N</w:t>
      </w:r>
      <w:r w:rsidR="00D3367D" w:rsidRPr="003F11F8">
        <w:rPr>
          <w:rFonts w:cstheme="minorHAnsi"/>
        </w:rPr>
        <w:t>ursing</w:t>
      </w:r>
      <w:r w:rsidRPr="003F11F8">
        <w:rPr>
          <w:rFonts w:cstheme="minorHAnsi"/>
        </w:rPr>
        <w:t>/</w:t>
      </w:r>
      <w:r w:rsidR="00D3367D">
        <w:rPr>
          <w:rFonts w:cstheme="minorHAnsi"/>
        </w:rPr>
        <w:t>R</w:t>
      </w:r>
      <w:r w:rsidR="00D3367D" w:rsidRPr="003F11F8">
        <w:rPr>
          <w:rFonts w:cstheme="minorHAnsi"/>
        </w:rPr>
        <w:t xml:space="preserve">egistered </w:t>
      </w:r>
      <w:r w:rsidR="00D3367D">
        <w:rPr>
          <w:rFonts w:cstheme="minorHAnsi"/>
        </w:rPr>
        <w:t>N</w:t>
      </w:r>
      <w:r w:rsidR="00D3367D" w:rsidRPr="003F11F8">
        <w:rPr>
          <w:rFonts w:cstheme="minorHAnsi"/>
        </w:rPr>
        <w:t xml:space="preserve">urse </w:t>
      </w:r>
      <w:r w:rsidRPr="003F11F8">
        <w:rPr>
          <w:rFonts w:cstheme="minorHAnsi"/>
        </w:rPr>
        <w:t xml:space="preserve">AS graduates outnumber graduates </w:t>
      </w:r>
      <w:r w:rsidR="008C7930">
        <w:rPr>
          <w:rFonts w:cstheme="minorHAnsi"/>
        </w:rPr>
        <w:t xml:space="preserve">of the second-most popular program (Business Administration and Management) by </w:t>
      </w:r>
      <w:r w:rsidR="00CC7AB0">
        <w:rPr>
          <w:rFonts w:cstheme="minorHAnsi"/>
        </w:rPr>
        <w:t>more than</w:t>
      </w:r>
      <w:r w:rsidR="008C7930">
        <w:rPr>
          <w:rFonts w:cstheme="minorHAnsi"/>
        </w:rPr>
        <w:t xml:space="preserve"> </w:t>
      </w:r>
      <w:r w:rsidR="00761445">
        <w:rPr>
          <w:rFonts w:cstheme="minorHAnsi"/>
        </w:rPr>
        <w:t>20,000</w:t>
      </w:r>
      <w:r w:rsidRPr="003F11F8">
        <w:rPr>
          <w:rFonts w:cstheme="minorHAnsi"/>
        </w:rPr>
        <w:t xml:space="preserve">. Registered </w:t>
      </w:r>
      <w:r w:rsidR="00D3367D">
        <w:rPr>
          <w:rFonts w:cstheme="minorHAnsi"/>
        </w:rPr>
        <w:t>N</w:t>
      </w:r>
      <w:r w:rsidR="00D3367D" w:rsidRPr="003F11F8">
        <w:rPr>
          <w:rFonts w:cstheme="minorHAnsi"/>
        </w:rPr>
        <w:t xml:space="preserve">ursing </w:t>
      </w:r>
      <w:r w:rsidRPr="003F11F8">
        <w:rPr>
          <w:rFonts w:cstheme="minorHAnsi"/>
        </w:rPr>
        <w:t>also is one of the highest paying of the common AS degree</w:t>
      </w:r>
      <w:r w:rsidR="00503315">
        <w:rPr>
          <w:rFonts w:cstheme="minorHAnsi"/>
        </w:rPr>
        <w:t xml:space="preserve"> program</w:t>
      </w:r>
      <w:r w:rsidRPr="003F11F8">
        <w:rPr>
          <w:rFonts w:cstheme="minorHAnsi"/>
        </w:rPr>
        <w:t xml:space="preserve">s, with median first-year earnings of </w:t>
      </w:r>
      <w:r w:rsidR="000610F9">
        <w:rPr>
          <w:rFonts w:cstheme="minorHAnsi"/>
        </w:rPr>
        <w:t>$61,</w:t>
      </w:r>
      <w:r w:rsidR="00AD7CA0">
        <w:rPr>
          <w:rFonts w:cstheme="minorHAnsi"/>
        </w:rPr>
        <w:t>376</w:t>
      </w:r>
      <w:r w:rsidR="008C7930">
        <w:rPr>
          <w:rFonts w:cstheme="minorHAnsi"/>
        </w:rPr>
        <w:t xml:space="preserve">. </w:t>
      </w:r>
      <w:r w:rsidR="00A60D0B">
        <w:rPr>
          <w:rFonts w:cstheme="minorHAnsi"/>
        </w:rPr>
        <w:t xml:space="preserve">The highest earnings among the most popular programs listed in </w:t>
      </w:r>
      <w:r w:rsidR="00A60D0B" w:rsidRPr="006347B7">
        <w:rPr>
          <w:rFonts w:cstheme="minorHAnsi"/>
          <w:b/>
          <w:bCs/>
        </w:rPr>
        <w:t>Table 1</w:t>
      </w:r>
      <w:r w:rsidR="006B29E9">
        <w:rPr>
          <w:rFonts w:cstheme="minorHAnsi"/>
          <w:b/>
          <w:bCs/>
        </w:rPr>
        <w:t>2</w:t>
      </w:r>
      <w:r w:rsidR="00A60D0B">
        <w:rPr>
          <w:rFonts w:cstheme="minorHAnsi"/>
        </w:rPr>
        <w:t xml:space="preserve"> were found among graduates of EMT </w:t>
      </w:r>
      <w:r w:rsidR="00D3367D">
        <w:rPr>
          <w:rFonts w:cstheme="minorHAnsi"/>
        </w:rPr>
        <w:t xml:space="preserve">Paramedic </w:t>
      </w:r>
      <w:r w:rsidR="00A60D0B">
        <w:rPr>
          <w:rFonts w:cstheme="minorHAnsi"/>
        </w:rPr>
        <w:t>programs (</w:t>
      </w:r>
      <w:r w:rsidR="000610F9">
        <w:rPr>
          <w:rFonts w:cstheme="minorHAnsi"/>
        </w:rPr>
        <w:t>$70,024</w:t>
      </w:r>
      <w:r w:rsidR="00A60D0B">
        <w:rPr>
          <w:rFonts w:cstheme="minorHAnsi"/>
        </w:rPr>
        <w:t>)</w:t>
      </w:r>
      <w:r w:rsidRPr="003F11F8">
        <w:rPr>
          <w:rFonts w:cstheme="minorHAnsi"/>
        </w:rPr>
        <w:t xml:space="preserve">. </w:t>
      </w:r>
    </w:p>
    <w:p w14:paraId="259459EB" w14:textId="54E1D5FD" w:rsidR="00A40BBF" w:rsidRDefault="008511D8" w:rsidP="003F11F8">
      <w:pPr>
        <w:suppressAutoHyphens/>
        <w:spacing w:before="240" w:after="120" w:line="264" w:lineRule="auto"/>
        <w:rPr>
          <w:rFonts w:cstheme="minorHAnsi"/>
        </w:rPr>
      </w:pPr>
      <w:r>
        <w:rPr>
          <w:rFonts w:cstheme="minorHAnsi"/>
        </w:rPr>
        <w:t xml:space="preserve">There is a large range of earnings with AS awards, starting with </w:t>
      </w:r>
      <w:r w:rsidR="000610F9">
        <w:rPr>
          <w:rFonts w:cstheme="minorHAnsi"/>
        </w:rPr>
        <w:t>Equestrian/Equine Studies</w:t>
      </w:r>
      <w:r>
        <w:rPr>
          <w:rFonts w:cstheme="minorHAnsi"/>
        </w:rPr>
        <w:t xml:space="preserve"> (</w:t>
      </w:r>
      <w:r w:rsidR="000610F9">
        <w:rPr>
          <w:rFonts w:cstheme="minorHAnsi"/>
        </w:rPr>
        <w:t>$26,892</w:t>
      </w:r>
      <w:r>
        <w:rPr>
          <w:rFonts w:cstheme="minorHAnsi"/>
        </w:rPr>
        <w:t xml:space="preserve">) on the low end to </w:t>
      </w:r>
      <w:r w:rsidR="000610F9">
        <w:rPr>
          <w:rFonts w:cstheme="minorHAnsi"/>
        </w:rPr>
        <w:t xml:space="preserve">Physician </w:t>
      </w:r>
      <w:r>
        <w:rPr>
          <w:rFonts w:cstheme="minorHAnsi"/>
        </w:rPr>
        <w:t xml:space="preserve">Assistant awards </w:t>
      </w:r>
      <w:r w:rsidR="006347B7">
        <w:rPr>
          <w:rFonts w:cstheme="minorHAnsi"/>
        </w:rPr>
        <w:t>(</w:t>
      </w:r>
      <w:r w:rsidR="000610F9">
        <w:rPr>
          <w:rFonts w:cstheme="minorHAnsi"/>
        </w:rPr>
        <w:t>$96,920</w:t>
      </w:r>
      <w:r w:rsidR="006347B7">
        <w:rPr>
          <w:rFonts w:cstheme="minorHAnsi"/>
        </w:rPr>
        <w:t>)</w:t>
      </w:r>
      <w:r>
        <w:rPr>
          <w:rFonts w:cstheme="minorHAnsi"/>
        </w:rPr>
        <w:t xml:space="preserve"> on the high end. Furthermore, there is a large range of graduates found within employment data, ranging from </w:t>
      </w:r>
      <w:r w:rsidR="000610F9">
        <w:rPr>
          <w:rFonts w:cstheme="minorHAnsi"/>
        </w:rPr>
        <w:t>50</w:t>
      </w:r>
      <w:r w:rsidR="003E192B">
        <w:rPr>
          <w:rFonts w:cstheme="minorHAnsi"/>
        </w:rPr>
        <w:t>%</w:t>
      </w:r>
      <w:r>
        <w:rPr>
          <w:rFonts w:cstheme="minorHAnsi"/>
        </w:rPr>
        <w:t xml:space="preserve"> (</w:t>
      </w:r>
      <w:r w:rsidR="000610F9">
        <w:rPr>
          <w:rFonts w:cstheme="minorHAnsi"/>
        </w:rPr>
        <w:t>Teacher Assistant/Aide</w:t>
      </w:r>
      <w:r>
        <w:rPr>
          <w:rFonts w:cstheme="minorHAnsi"/>
        </w:rPr>
        <w:t xml:space="preserve">) to </w:t>
      </w:r>
      <w:r w:rsidR="000610F9">
        <w:rPr>
          <w:rFonts w:cstheme="minorHAnsi"/>
        </w:rPr>
        <w:t>94</w:t>
      </w:r>
      <w:r w:rsidR="003E192B">
        <w:rPr>
          <w:rFonts w:cstheme="minorHAnsi"/>
        </w:rPr>
        <w:t>%</w:t>
      </w:r>
      <w:r>
        <w:rPr>
          <w:rFonts w:cstheme="minorHAnsi"/>
        </w:rPr>
        <w:t xml:space="preserve"> (</w:t>
      </w:r>
      <w:r w:rsidR="000610F9">
        <w:rPr>
          <w:rFonts w:cstheme="minorHAnsi"/>
        </w:rPr>
        <w:t>Medical Radiologic Technology/Science – Radiation Therapist</w:t>
      </w:r>
      <w:r>
        <w:rPr>
          <w:rFonts w:cstheme="minorHAnsi"/>
        </w:rPr>
        <w:t>)</w:t>
      </w:r>
      <w:r w:rsidR="00DD7AA2">
        <w:rPr>
          <w:rFonts w:cstheme="minorHAnsi"/>
        </w:rPr>
        <w:t xml:space="preserve"> one year after completion</w:t>
      </w:r>
      <w:r>
        <w:rPr>
          <w:rFonts w:cstheme="minorHAnsi"/>
        </w:rPr>
        <w:t>.</w:t>
      </w:r>
    </w:p>
    <w:p w14:paraId="00789D4D" w14:textId="77777777" w:rsidR="00A40BBF" w:rsidRDefault="00A40BBF">
      <w:pPr>
        <w:rPr>
          <w:rFonts w:cstheme="minorHAnsi"/>
        </w:rPr>
      </w:pPr>
      <w:r>
        <w:rPr>
          <w:rFonts w:cstheme="minorHAnsi"/>
        </w:rPr>
        <w:br w:type="page"/>
      </w:r>
    </w:p>
    <w:p w14:paraId="0B098543" w14:textId="502BACA6" w:rsidR="003F11F8" w:rsidRPr="003F11F8" w:rsidRDefault="003F11F8" w:rsidP="00A92D30">
      <w:pPr>
        <w:keepNext/>
        <w:keepLines/>
        <w:suppressAutoHyphens/>
        <w:spacing w:before="240" w:after="120" w:line="264" w:lineRule="auto"/>
        <w:rPr>
          <w:rFonts w:cstheme="minorHAnsi"/>
          <w:b/>
          <w:i/>
        </w:rPr>
      </w:pPr>
      <w:r w:rsidRPr="003F11F8">
        <w:rPr>
          <w:rFonts w:asciiTheme="majorHAnsi" w:eastAsia="Times New Roman" w:hAnsiTheme="majorHAnsi" w:cstheme="majorHAnsi"/>
          <w:b/>
        </w:rPr>
        <w:lastRenderedPageBreak/>
        <w:t>Table 1</w:t>
      </w:r>
      <w:r w:rsidR="006B29E9">
        <w:rPr>
          <w:rFonts w:asciiTheme="majorHAnsi" w:eastAsia="Times New Roman" w:hAnsiTheme="majorHAnsi" w:cstheme="majorHAnsi"/>
          <w:b/>
        </w:rPr>
        <w:t>2</w:t>
      </w:r>
      <w:r w:rsidRPr="003F11F8">
        <w:rPr>
          <w:rFonts w:asciiTheme="majorHAnsi" w:eastAsia="Times New Roman" w:hAnsiTheme="majorHAnsi" w:cstheme="majorHAnsi"/>
          <w:b/>
        </w:rPr>
        <w:t xml:space="preserve">. First- and Fifth-Year Employment Outcomes for Graduates </w:t>
      </w:r>
      <w:r w:rsidR="00A60D0B">
        <w:rPr>
          <w:rFonts w:asciiTheme="majorHAnsi" w:eastAsia="Times New Roman" w:hAnsiTheme="majorHAnsi" w:cstheme="majorHAnsi"/>
          <w:b/>
        </w:rPr>
        <w:t xml:space="preserve">of </w:t>
      </w:r>
      <w:r w:rsidR="00DF4DD5">
        <w:rPr>
          <w:rFonts w:asciiTheme="majorHAnsi" w:eastAsia="Times New Roman" w:hAnsiTheme="majorHAnsi" w:cstheme="majorHAnsi"/>
          <w:b/>
        </w:rPr>
        <w:t xml:space="preserve">10 </w:t>
      </w:r>
      <w:r w:rsidR="00A60D0B">
        <w:rPr>
          <w:rFonts w:asciiTheme="majorHAnsi" w:eastAsia="Times New Roman" w:hAnsiTheme="majorHAnsi" w:cstheme="majorHAnsi"/>
          <w:b/>
        </w:rPr>
        <w:t>Most</w:t>
      </w:r>
      <w:r w:rsidRPr="003F11F8">
        <w:rPr>
          <w:rFonts w:asciiTheme="majorHAnsi" w:eastAsia="Times New Roman" w:hAnsiTheme="majorHAnsi" w:cstheme="majorHAnsi"/>
          <w:b/>
        </w:rPr>
        <w:t xml:space="preserve"> Popular AS Degrees</w:t>
      </w:r>
    </w:p>
    <w:tbl>
      <w:tblPr>
        <w:tblStyle w:val="TableStyle"/>
        <w:tblW w:w="9346" w:type="dxa"/>
        <w:tblLayout w:type="fixed"/>
        <w:tblLook w:val="04A0" w:firstRow="1" w:lastRow="0" w:firstColumn="1" w:lastColumn="0" w:noHBand="0" w:noVBand="1"/>
      </w:tblPr>
      <w:tblGrid>
        <w:gridCol w:w="2515"/>
        <w:gridCol w:w="1260"/>
        <w:gridCol w:w="1080"/>
        <w:gridCol w:w="1530"/>
        <w:gridCol w:w="1080"/>
        <w:gridCol w:w="1881"/>
      </w:tblGrid>
      <w:tr w:rsidR="003F11F8" w:rsidRPr="003F11F8" w14:paraId="55A7AA38" w14:textId="77777777" w:rsidTr="008173C1">
        <w:trPr>
          <w:cnfStyle w:val="100000000000" w:firstRow="1" w:lastRow="0" w:firstColumn="0" w:lastColumn="0" w:oddVBand="0" w:evenVBand="0" w:oddHBand="0" w:evenHBand="0" w:firstRowFirstColumn="0" w:firstRowLastColumn="0" w:lastRowFirstColumn="0" w:lastRowLastColumn="0"/>
          <w:trHeight w:val="1348"/>
        </w:trPr>
        <w:tc>
          <w:tcPr>
            <w:tcW w:w="2515" w:type="dxa"/>
            <w:noWrap/>
            <w:hideMark/>
          </w:tcPr>
          <w:p w14:paraId="0749FF16" w14:textId="77777777" w:rsidR="003F11F8" w:rsidRPr="00675EC8" w:rsidRDefault="003F11F8" w:rsidP="003F11F8">
            <w:pPr>
              <w:rPr>
                <w:rFonts w:ascii="Arial" w:eastAsia="Times New Roman" w:hAnsi="Arial" w:cs="Arial"/>
                <w:b w:val="0"/>
                <w:bCs/>
                <w:color w:val="FFFFFF"/>
                <w:szCs w:val="20"/>
              </w:rPr>
            </w:pPr>
            <w:r w:rsidRPr="00675EC8">
              <w:rPr>
                <w:rFonts w:ascii="Arial" w:eastAsia="Times New Roman" w:hAnsi="Arial" w:cs="Arial"/>
                <w:bCs/>
                <w:color w:val="FFFFFF"/>
                <w:szCs w:val="20"/>
              </w:rPr>
              <w:t>Program</w:t>
            </w:r>
          </w:p>
        </w:tc>
        <w:tc>
          <w:tcPr>
            <w:tcW w:w="1260" w:type="dxa"/>
            <w:noWrap/>
            <w:hideMark/>
          </w:tcPr>
          <w:p w14:paraId="3CCB94C2" w14:textId="77777777" w:rsidR="003F11F8" w:rsidRPr="00675EC8" w:rsidRDefault="003F11F8" w:rsidP="003F11F8">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Total Graduates</w:t>
            </w:r>
          </w:p>
        </w:tc>
        <w:tc>
          <w:tcPr>
            <w:tcW w:w="1080" w:type="dxa"/>
            <w:hideMark/>
          </w:tcPr>
          <w:p w14:paraId="69169EEE" w14:textId="77777777" w:rsidR="003F11F8" w:rsidRPr="00675EC8" w:rsidRDefault="003F11F8" w:rsidP="003F11F8">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Median First-Year Earnings</w:t>
            </w:r>
          </w:p>
        </w:tc>
        <w:tc>
          <w:tcPr>
            <w:tcW w:w="1530" w:type="dxa"/>
            <w:noWrap/>
            <w:hideMark/>
          </w:tcPr>
          <w:p w14:paraId="23DC031A" w14:textId="76DB300F" w:rsidR="003F11F8" w:rsidRPr="00675EC8" w:rsidRDefault="003F11F8" w:rsidP="003F11F8">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 xml:space="preserve">Percentage Found in Employment Data After </w:t>
            </w:r>
            <w:r w:rsidR="002E6E7D">
              <w:rPr>
                <w:rFonts w:ascii="Arial" w:eastAsia="Times New Roman" w:hAnsi="Arial" w:cs="Arial"/>
                <w:bCs/>
                <w:color w:val="FFFFFF"/>
                <w:szCs w:val="20"/>
              </w:rPr>
              <w:t>One</w:t>
            </w:r>
            <w:r w:rsidRPr="00675EC8">
              <w:rPr>
                <w:rFonts w:ascii="Arial" w:eastAsia="Times New Roman" w:hAnsi="Arial" w:cs="Arial"/>
                <w:bCs/>
                <w:color w:val="FFFFFF"/>
                <w:szCs w:val="20"/>
              </w:rPr>
              <w:t> Year</w:t>
            </w:r>
          </w:p>
        </w:tc>
        <w:tc>
          <w:tcPr>
            <w:tcW w:w="1080" w:type="dxa"/>
            <w:noWrap/>
            <w:hideMark/>
          </w:tcPr>
          <w:p w14:paraId="4A6FD2D6" w14:textId="77777777" w:rsidR="003F11F8" w:rsidRPr="00675EC8" w:rsidRDefault="003F11F8" w:rsidP="003F11F8">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Median Fifth-Year Earnings</w:t>
            </w:r>
          </w:p>
        </w:tc>
        <w:tc>
          <w:tcPr>
            <w:tcW w:w="1881" w:type="dxa"/>
            <w:noWrap/>
            <w:hideMark/>
          </w:tcPr>
          <w:p w14:paraId="3EF84624" w14:textId="51CFB7E5" w:rsidR="003F11F8" w:rsidRPr="00675EC8" w:rsidRDefault="003F11F8" w:rsidP="003F11F8">
            <w:pPr>
              <w:jc w:val="center"/>
              <w:rPr>
                <w:rFonts w:ascii="Arial" w:eastAsia="Times New Roman" w:hAnsi="Arial" w:cs="Arial"/>
                <w:b w:val="0"/>
                <w:bCs/>
                <w:color w:val="FFFFFF"/>
                <w:szCs w:val="20"/>
              </w:rPr>
            </w:pPr>
            <w:r w:rsidRPr="00675EC8">
              <w:rPr>
                <w:rFonts w:ascii="Arial" w:eastAsia="Times New Roman" w:hAnsi="Arial" w:cs="Arial"/>
                <w:bCs/>
                <w:color w:val="FFFFFF"/>
                <w:szCs w:val="20"/>
              </w:rPr>
              <w:t xml:space="preserve">Percentage Found in Employment Data After </w:t>
            </w:r>
            <w:r w:rsidR="002E6E7D">
              <w:rPr>
                <w:rFonts w:ascii="Arial" w:eastAsia="Times New Roman" w:hAnsi="Arial" w:cs="Arial"/>
                <w:bCs/>
                <w:color w:val="FFFFFF"/>
                <w:szCs w:val="20"/>
              </w:rPr>
              <w:t>Five</w:t>
            </w:r>
            <w:r w:rsidRPr="00675EC8">
              <w:rPr>
                <w:rFonts w:ascii="Arial" w:eastAsia="Times New Roman" w:hAnsi="Arial" w:cs="Arial"/>
                <w:bCs/>
                <w:color w:val="FFFFFF"/>
                <w:szCs w:val="20"/>
              </w:rPr>
              <w:t> Years</w:t>
            </w:r>
          </w:p>
        </w:tc>
      </w:tr>
      <w:tr w:rsidR="003F11F8" w:rsidRPr="003F11F8" w14:paraId="29599074" w14:textId="77777777" w:rsidTr="008173C1">
        <w:trPr>
          <w:cnfStyle w:val="000000100000" w:firstRow="0" w:lastRow="0" w:firstColumn="0" w:lastColumn="0" w:oddVBand="0" w:evenVBand="0" w:oddHBand="1" w:evenHBand="0" w:firstRowFirstColumn="0" w:firstRowLastColumn="0" w:lastRowFirstColumn="0" w:lastRowLastColumn="0"/>
          <w:trHeight w:val="538"/>
        </w:trPr>
        <w:tc>
          <w:tcPr>
            <w:tcW w:w="2515" w:type="dxa"/>
            <w:noWrap/>
            <w:hideMark/>
          </w:tcPr>
          <w:p w14:paraId="1C3A09B4" w14:textId="718C4F74" w:rsidR="003F11F8" w:rsidRPr="003E3F29" w:rsidRDefault="003F11F8" w:rsidP="003F11F8">
            <w:pPr>
              <w:rPr>
                <w:rFonts w:eastAsia="Times New Roman" w:cstheme="minorHAnsi"/>
                <w:color w:val="000000"/>
                <w:szCs w:val="18"/>
              </w:rPr>
            </w:pPr>
            <w:r w:rsidRPr="003E3F29">
              <w:rPr>
                <w:rFonts w:eastAsia="Times New Roman" w:cstheme="minorHAnsi"/>
                <w:color w:val="000000"/>
                <w:szCs w:val="18"/>
              </w:rPr>
              <w:t>Registered Nursing/Registered Nurse</w:t>
            </w:r>
          </w:p>
        </w:tc>
        <w:tc>
          <w:tcPr>
            <w:tcW w:w="1260" w:type="dxa"/>
            <w:noWrap/>
            <w:hideMark/>
          </w:tcPr>
          <w:p w14:paraId="7992EC52" w14:textId="3375B5CE" w:rsidR="003F11F8" w:rsidRPr="00675EC8" w:rsidRDefault="000610F9" w:rsidP="002A0900">
            <w:pPr>
              <w:jc w:val="center"/>
              <w:rPr>
                <w:rFonts w:eastAsia="Times New Roman" w:cstheme="minorHAnsi"/>
                <w:color w:val="000000"/>
                <w:szCs w:val="18"/>
              </w:rPr>
            </w:pPr>
            <w:r>
              <w:rPr>
                <w:rFonts w:eastAsia="Times New Roman" w:cstheme="minorHAnsi"/>
                <w:color w:val="000000"/>
                <w:szCs w:val="18"/>
              </w:rPr>
              <w:t>24,208</w:t>
            </w:r>
          </w:p>
        </w:tc>
        <w:tc>
          <w:tcPr>
            <w:tcW w:w="1080" w:type="dxa"/>
            <w:hideMark/>
          </w:tcPr>
          <w:p w14:paraId="1480ECE5" w14:textId="7C3C56E0" w:rsidR="003F11F8" w:rsidRPr="00675EC8" w:rsidRDefault="000610F9" w:rsidP="003F11F8">
            <w:pPr>
              <w:jc w:val="center"/>
              <w:rPr>
                <w:rFonts w:eastAsia="Times New Roman" w:cstheme="minorHAnsi"/>
                <w:color w:val="000000"/>
                <w:szCs w:val="18"/>
              </w:rPr>
            </w:pPr>
            <w:r>
              <w:rPr>
                <w:rFonts w:eastAsia="Times New Roman" w:cstheme="minorHAnsi"/>
                <w:color w:val="000000"/>
                <w:szCs w:val="18"/>
              </w:rPr>
              <w:t>$61,376</w:t>
            </w:r>
          </w:p>
        </w:tc>
        <w:tc>
          <w:tcPr>
            <w:tcW w:w="1530" w:type="dxa"/>
            <w:noWrap/>
            <w:hideMark/>
          </w:tcPr>
          <w:p w14:paraId="310CBE45" w14:textId="6C689FB0" w:rsidR="003F11F8" w:rsidRPr="00675EC8" w:rsidRDefault="008A2A1C" w:rsidP="003F11F8">
            <w:pPr>
              <w:jc w:val="center"/>
              <w:rPr>
                <w:rFonts w:eastAsia="Times New Roman" w:cstheme="minorHAnsi"/>
                <w:color w:val="000000"/>
                <w:szCs w:val="18"/>
              </w:rPr>
            </w:pPr>
            <w:r>
              <w:rPr>
                <w:rFonts w:eastAsia="Times New Roman" w:cstheme="minorHAnsi"/>
                <w:color w:val="000000"/>
                <w:szCs w:val="18"/>
              </w:rPr>
              <w:t>92%</w:t>
            </w:r>
          </w:p>
        </w:tc>
        <w:tc>
          <w:tcPr>
            <w:tcW w:w="1080" w:type="dxa"/>
            <w:noWrap/>
            <w:hideMark/>
          </w:tcPr>
          <w:p w14:paraId="50EC35EE" w14:textId="7136F25A" w:rsidR="003F11F8" w:rsidRPr="00675EC8" w:rsidRDefault="000610F9" w:rsidP="003F11F8">
            <w:pPr>
              <w:jc w:val="center"/>
              <w:rPr>
                <w:rFonts w:eastAsia="Times New Roman" w:cstheme="minorHAnsi"/>
                <w:color w:val="000000"/>
                <w:szCs w:val="18"/>
              </w:rPr>
            </w:pPr>
            <w:r>
              <w:rPr>
                <w:rFonts w:eastAsia="Times New Roman" w:cstheme="minorHAnsi"/>
                <w:color w:val="000000"/>
                <w:szCs w:val="18"/>
              </w:rPr>
              <w:t>$79,631</w:t>
            </w:r>
          </w:p>
        </w:tc>
        <w:tc>
          <w:tcPr>
            <w:tcW w:w="1881" w:type="dxa"/>
            <w:noWrap/>
            <w:hideMark/>
          </w:tcPr>
          <w:p w14:paraId="10DDD5A3" w14:textId="6F0D08D8" w:rsidR="003F11F8" w:rsidRPr="00675EC8" w:rsidRDefault="000610F9" w:rsidP="003F11F8">
            <w:pPr>
              <w:jc w:val="center"/>
              <w:rPr>
                <w:rFonts w:eastAsia="Times New Roman" w:cstheme="minorHAnsi"/>
                <w:color w:val="000000"/>
                <w:szCs w:val="18"/>
              </w:rPr>
            </w:pPr>
            <w:r>
              <w:rPr>
                <w:rFonts w:eastAsia="Times New Roman" w:cstheme="minorHAnsi"/>
                <w:color w:val="000000"/>
                <w:szCs w:val="18"/>
              </w:rPr>
              <w:t>90%</w:t>
            </w:r>
          </w:p>
        </w:tc>
      </w:tr>
      <w:tr w:rsidR="003F11F8" w:rsidRPr="003F11F8" w14:paraId="626B80B7" w14:textId="77777777" w:rsidTr="008173C1">
        <w:trPr>
          <w:cnfStyle w:val="000000010000" w:firstRow="0" w:lastRow="0" w:firstColumn="0" w:lastColumn="0" w:oddVBand="0" w:evenVBand="0" w:oddHBand="0" w:evenHBand="1" w:firstRowFirstColumn="0" w:firstRowLastColumn="0" w:lastRowFirstColumn="0" w:lastRowLastColumn="0"/>
          <w:trHeight w:val="610"/>
        </w:trPr>
        <w:tc>
          <w:tcPr>
            <w:tcW w:w="2515" w:type="dxa"/>
            <w:noWrap/>
            <w:hideMark/>
          </w:tcPr>
          <w:p w14:paraId="6C077B7E" w14:textId="72ED322F" w:rsidR="003F11F8" w:rsidRPr="003E3F29" w:rsidRDefault="003F11F8" w:rsidP="003F11F8">
            <w:pPr>
              <w:rPr>
                <w:rFonts w:eastAsia="Times New Roman" w:cstheme="minorHAnsi"/>
                <w:color w:val="000000"/>
                <w:szCs w:val="18"/>
              </w:rPr>
            </w:pPr>
            <w:r w:rsidRPr="003E3F29">
              <w:rPr>
                <w:rFonts w:eastAsia="Times New Roman" w:cstheme="minorHAnsi"/>
                <w:color w:val="000000"/>
                <w:szCs w:val="18"/>
              </w:rPr>
              <w:t>Business Administration and Management, General</w:t>
            </w:r>
          </w:p>
        </w:tc>
        <w:tc>
          <w:tcPr>
            <w:tcW w:w="1260" w:type="dxa"/>
            <w:noWrap/>
            <w:hideMark/>
          </w:tcPr>
          <w:p w14:paraId="76198A4E" w14:textId="67B56914" w:rsidR="003F11F8" w:rsidRPr="00675EC8" w:rsidRDefault="000610F9" w:rsidP="002A0900">
            <w:pPr>
              <w:jc w:val="center"/>
              <w:rPr>
                <w:rFonts w:eastAsia="Times New Roman" w:cstheme="minorHAnsi"/>
                <w:color w:val="000000"/>
                <w:szCs w:val="18"/>
              </w:rPr>
            </w:pPr>
            <w:r>
              <w:rPr>
                <w:rFonts w:eastAsia="Times New Roman" w:cstheme="minorHAnsi"/>
                <w:color w:val="000000"/>
                <w:szCs w:val="18"/>
              </w:rPr>
              <w:t>3,982</w:t>
            </w:r>
          </w:p>
        </w:tc>
        <w:tc>
          <w:tcPr>
            <w:tcW w:w="1080" w:type="dxa"/>
            <w:hideMark/>
          </w:tcPr>
          <w:p w14:paraId="4CDBC427" w14:textId="615B4389" w:rsidR="003F11F8" w:rsidRPr="00675EC8" w:rsidRDefault="000610F9" w:rsidP="003F11F8">
            <w:pPr>
              <w:jc w:val="center"/>
              <w:rPr>
                <w:rFonts w:eastAsia="Times New Roman" w:cstheme="minorHAnsi"/>
                <w:color w:val="000000"/>
                <w:szCs w:val="18"/>
              </w:rPr>
            </w:pPr>
            <w:r>
              <w:rPr>
                <w:rFonts w:eastAsia="Times New Roman" w:cstheme="minorHAnsi"/>
                <w:color w:val="000000"/>
                <w:szCs w:val="18"/>
              </w:rPr>
              <w:t>$40,752</w:t>
            </w:r>
          </w:p>
        </w:tc>
        <w:tc>
          <w:tcPr>
            <w:tcW w:w="1530" w:type="dxa"/>
            <w:noWrap/>
            <w:hideMark/>
          </w:tcPr>
          <w:p w14:paraId="2600E2B6" w14:textId="76C2B5D2" w:rsidR="003F11F8" w:rsidRPr="00675EC8" w:rsidRDefault="000610F9" w:rsidP="003F11F8">
            <w:pPr>
              <w:jc w:val="center"/>
              <w:rPr>
                <w:rFonts w:eastAsia="Times New Roman" w:cstheme="minorHAnsi"/>
                <w:color w:val="000000"/>
                <w:szCs w:val="18"/>
              </w:rPr>
            </w:pPr>
            <w:r>
              <w:rPr>
                <w:rFonts w:eastAsia="Times New Roman" w:cstheme="minorHAnsi"/>
                <w:color w:val="000000"/>
                <w:szCs w:val="18"/>
              </w:rPr>
              <w:t>76%</w:t>
            </w:r>
          </w:p>
        </w:tc>
        <w:tc>
          <w:tcPr>
            <w:tcW w:w="1080" w:type="dxa"/>
            <w:noWrap/>
            <w:hideMark/>
          </w:tcPr>
          <w:p w14:paraId="0B063218" w14:textId="07E25192" w:rsidR="003F11F8" w:rsidRPr="00675EC8" w:rsidRDefault="000610F9" w:rsidP="003F11F8">
            <w:pPr>
              <w:jc w:val="center"/>
              <w:rPr>
                <w:rFonts w:eastAsia="Times New Roman" w:cstheme="minorHAnsi"/>
                <w:color w:val="000000"/>
                <w:szCs w:val="18"/>
              </w:rPr>
            </w:pPr>
            <w:r>
              <w:rPr>
                <w:rFonts w:eastAsia="Times New Roman" w:cstheme="minorHAnsi"/>
                <w:color w:val="000000"/>
                <w:szCs w:val="18"/>
              </w:rPr>
              <w:t>$53,318</w:t>
            </w:r>
          </w:p>
        </w:tc>
        <w:tc>
          <w:tcPr>
            <w:tcW w:w="1881" w:type="dxa"/>
            <w:noWrap/>
            <w:hideMark/>
          </w:tcPr>
          <w:p w14:paraId="07BC6B42" w14:textId="555AB1ED" w:rsidR="003F11F8" w:rsidRPr="00675EC8" w:rsidRDefault="000610F9" w:rsidP="003F11F8">
            <w:pPr>
              <w:jc w:val="center"/>
              <w:rPr>
                <w:rFonts w:eastAsia="Times New Roman" w:cstheme="minorHAnsi"/>
                <w:color w:val="000000"/>
                <w:szCs w:val="18"/>
              </w:rPr>
            </w:pPr>
            <w:r>
              <w:rPr>
                <w:rFonts w:eastAsia="Times New Roman" w:cstheme="minorHAnsi"/>
                <w:color w:val="000000"/>
                <w:szCs w:val="18"/>
              </w:rPr>
              <w:t>79%</w:t>
            </w:r>
          </w:p>
        </w:tc>
      </w:tr>
      <w:tr w:rsidR="003F11F8" w:rsidRPr="003F11F8" w14:paraId="0FB23B64" w14:textId="77777777" w:rsidTr="008173C1">
        <w:trPr>
          <w:cnfStyle w:val="000000100000" w:firstRow="0" w:lastRow="0" w:firstColumn="0" w:lastColumn="0" w:oddVBand="0" w:evenVBand="0" w:oddHBand="1" w:evenHBand="0" w:firstRowFirstColumn="0" w:firstRowLastColumn="0" w:lastRowFirstColumn="0" w:lastRowLastColumn="0"/>
          <w:trHeight w:val="538"/>
        </w:trPr>
        <w:tc>
          <w:tcPr>
            <w:tcW w:w="2515" w:type="dxa"/>
            <w:noWrap/>
            <w:hideMark/>
          </w:tcPr>
          <w:p w14:paraId="5135E018" w14:textId="162A728F" w:rsidR="003F11F8" w:rsidRPr="003E3F29" w:rsidRDefault="003F11F8" w:rsidP="003F11F8">
            <w:pPr>
              <w:rPr>
                <w:rFonts w:eastAsia="Times New Roman" w:cstheme="minorHAnsi"/>
                <w:color w:val="000000"/>
                <w:szCs w:val="18"/>
              </w:rPr>
            </w:pPr>
            <w:r w:rsidRPr="003E3F29">
              <w:rPr>
                <w:rFonts w:eastAsia="Times New Roman" w:cstheme="minorHAnsi"/>
                <w:color w:val="000000"/>
                <w:szCs w:val="18"/>
              </w:rPr>
              <w:t>Criminal Justice/Law Enforcement Administration</w:t>
            </w:r>
          </w:p>
        </w:tc>
        <w:tc>
          <w:tcPr>
            <w:tcW w:w="1260" w:type="dxa"/>
            <w:noWrap/>
            <w:hideMark/>
          </w:tcPr>
          <w:p w14:paraId="1AE2DCFA" w14:textId="7138C2A6" w:rsidR="003F11F8" w:rsidRPr="00675EC8" w:rsidRDefault="007E0662" w:rsidP="002A0900">
            <w:pPr>
              <w:jc w:val="center"/>
              <w:rPr>
                <w:rFonts w:eastAsia="Times New Roman" w:cstheme="minorHAnsi"/>
                <w:color w:val="000000"/>
                <w:szCs w:val="18"/>
              </w:rPr>
            </w:pPr>
            <w:r>
              <w:rPr>
                <w:rFonts w:eastAsia="Times New Roman" w:cstheme="minorHAnsi"/>
                <w:color w:val="000000"/>
                <w:szCs w:val="18"/>
              </w:rPr>
              <w:t>2,946</w:t>
            </w:r>
          </w:p>
        </w:tc>
        <w:tc>
          <w:tcPr>
            <w:tcW w:w="1080" w:type="dxa"/>
            <w:hideMark/>
          </w:tcPr>
          <w:p w14:paraId="0C4417A6" w14:textId="77D0F40A" w:rsidR="003F11F8" w:rsidRPr="00675EC8" w:rsidRDefault="007E0662" w:rsidP="003F11F8">
            <w:pPr>
              <w:jc w:val="center"/>
              <w:rPr>
                <w:rFonts w:eastAsia="Times New Roman" w:cstheme="minorHAnsi"/>
                <w:color w:val="000000"/>
                <w:szCs w:val="18"/>
              </w:rPr>
            </w:pPr>
            <w:r>
              <w:rPr>
                <w:rFonts w:eastAsia="Times New Roman" w:cstheme="minorHAnsi"/>
                <w:color w:val="000000"/>
                <w:szCs w:val="18"/>
              </w:rPr>
              <w:t>$40,944</w:t>
            </w:r>
          </w:p>
        </w:tc>
        <w:tc>
          <w:tcPr>
            <w:tcW w:w="1530" w:type="dxa"/>
            <w:noWrap/>
            <w:hideMark/>
          </w:tcPr>
          <w:p w14:paraId="2B4BF0F4" w14:textId="3C065B19" w:rsidR="003F11F8" w:rsidRPr="00675EC8" w:rsidRDefault="007E0662" w:rsidP="003F11F8">
            <w:pPr>
              <w:jc w:val="center"/>
              <w:rPr>
                <w:rFonts w:eastAsia="Times New Roman" w:cstheme="minorHAnsi"/>
                <w:color w:val="000000"/>
                <w:szCs w:val="18"/>
              </w:rPr>
            </w:pPr>
            <w:r>
              <w:rPr>
                <w:rFonts w:eastAsia="Times New Roman" w:cstheme="minorHAnsi"/>
                <w:color w:val="000000"/>
                <w:szCs w:val="18"/>
              </w:rPr>
              <w:t>81%</w:t>
            </w:r>
          </w:p>
        </w:tc>
        <w:tc>
          <w:tcPr>
            <w:tcW w:w="1080" w:type="dxa"/>
            <w:noWrap/>
            <w:hideMark/>
          </w:tcPr>
          <w:p w14:paraId="1B679C95" w14:textId="74EE5BFB" w:rsidR="003F11F8" w:rsidRPr="00675EC8" w:rsidRDefault="007E0662" w:rsidP="003F11F8">
            <w:pPr>
              <w:jc w:val="center"/>
              <w:rPr>
                <w:rFonts w:eastAsia="Times New Roman" w:cstheme="minorHAnsi"/>
                <w:color w:val="000000"/>
                <w:szCs w:val="18"/>
              </w:rPr>
            </w:pPr>
            <w:r>
              <w:rPr>
                <w:rFonts w:eastAsia="Times New Roman" w:cstheme="minorHAnsi"/>
                <w:color w:val="000000"/>
                <w:szCs w:val="18"/>
              </w:rPr>
              <w:t>$55,568</w:t>
            </w:r>
          </w:p>
        </w:tc>
        <w:tc>
          <w:tcPr>
            <w:tcW w:w="1881" w:type="dxa"/>
            <w:noWrap/>
            <w:hideMark/>
          </w:tcPr>
          <w:p w14:paraId="70EEAEBB" w14:textId="0E7FDCAB" w:rsidR="003F11F8" w:rsidRPr="00675EC8" w:rsidRDefault="007E0662" w:rsidP="003F11F8">
            <w:pPr>
              <w:jc w:val="center"/>
              <w:rPr>
                <w:rFonts w:eastAsia="Times New Roman" w:cstheme="minorHAnsi"/>
                <w:color w:val="000000"/>
                <w:szCs w:val="18"/>
              </w:rPr>
            </w:pPr>
            <w:r>
              <w:rPr>
                <w:rFonts w:eastAsia="Times New Roman" w:cstheme="minorHAnsi"/>
                <w:color w:val="000000"/>
                <w:szCs w:val="18"/>
              </w:rPr>
              <w:t>82%</w:t>
            </w:r>
          </w:p>
        </w:tc>
      </w:tr>
      <w:tr w:rsidR="003F11F8" w:rsidRPr="003F11F8" w14:paraId="60623867" w14:textId="77777777" w:rsidTr="00705CB1">
        <w:trPr>
          <w:cnfStyle w:val="000000010000" w:firstRow="0" w:lastRow="0" w:firstColumn="0" w:lastColumn="0" w:oddVBand="0" w:evenVBand="0" w:oddHBand="0" w:evenHBand="1" w:firstRowFirstColumn="0" w:firstRowLastColumn="0" w:lastRowFirstColumn="0" w:lastRowLastColumn="0"/>
          <w:trHeight w:val="782"/>
        </w:trPr>
        <w:tc>
          <w:tcPr>
            <w:tcW w:w="2515" w:type="dxa"/>
            <w:noWrap/>
            <w:hideMark/>
          </w:tcPr>
          <w:p w14:paraId="439D1DC1" w14:textId="4384FB21" w:rsidR="003F11F8" w:rsidRPr="003E3F29" w:rsidRDefault="007E0662" w:rsidP="003F11F8">
            <w:pPr>
              <w:rPr>
                <w:rFonts w:eastAsia="Times New Roman" w:cstheme="minorHAnsi"/>
                <w:color w:val="000000"/>
                <w:szCs w:val="18"/>
              </w:rPr>
            </w:pPr>
            <w:r w:rsidRPr="003E3F29">
              <w:rPr>
                <w:rFonts w:eastAsia="Times New Roman" w:cstheme="minorHAnsi"/>
                <w:color w:val="000000"/>
                <w:szCs w:val="18"/>
              </w:rPr>
              <w:t>Emergency Medical Technology/Technician (EMT Paramedic)</w:t>
            </w:r>
          </w:p>
        </w:tc>
        <w:tc>
          <w:tcPr>
            <w:tcW w:w="1260" w:type="dxa"/>
            <w:noWrap/>
            <w:hideMark/>
          </w:tcPr>
          <w:p w14:paraId="7D8B5851" w14:textId="5EBEF42F" w:rsidR="003F11F8" w:rsidRPr="00675EC8" w:rsidRDefault="007E0662" w:rsidP="002A0900">
            <w:pPr>
              <w:jc w:val="center"/>
              <w:rPr>
                <w:rFonts w:eastAsia="Times New Roman" w:cstheme="minorHAnsi"/>
                <w:color w:val="000000"/>
                <w:szCs w:val="18"/>
              </w:rPr>
            </w:pPr>
            <w:r>
              <w:rPr>
                <w:rFonts w:eastAsia="Times New Roman" w:cstheme="minorHAnsi"/>
                <w:color w:val="000000"/>
                <w:szCs w:val="18"/>
              </w:rPr>
              <w:t>2,061</w:t>
            </w:r>
          </w:p>
        </w:tc>
        <w:tc>
          <w:tcPr>
            <w:tcW w:w="1080" w:type="dxa"/>
            <w:hideMark/>
          </w:tcPr>
          <w:p w14:paraId="65C80825" w14:textId="44526C60" w:rsidR="003F11F8" w:rsidRPr="00675EC8" w:rsidRDefault="007E0662" w:rsidP="003F11F8">
            <w:pPr>
              <w:jc w:val="center"/>
              <w:rPr>
                <w:rFonts w:eastAsia="Times New Roman" w:cstheme="minorHAnsi"/>
                <w:color w:val="000000"/>
                <w:szCs w:val="18"/>
              </w:rPr>
            </w:pPr>
            <w:r>
              <w:rPr>
                <w:rFonts w:eastAsia="Times New Roman" w:cstheme="minorHAnsi"/>
                <w:color w:val="000000"/>
                <w:szCs w:val="18"/>
              </w:rPr>
              <w:t>$70,024</w:t>
            </w:r>
          </w:p>
        </w:tc>
        <w:tc>
          <w:tcPr>
            <w:tcW w:w="1530" w:type="dxa"/>
            <w:noWrap/>
            <w:hideMark/>
          </w:tcPr>
          <w:p w14:paraId="45ED62DC" w14:textId="4203A018" w:rsidR="003F11F8" w:rsidRPr="00675EC8" w:rsidRDefault="007E0662" w:rsidP="003F11F8">
            <w:pPr>
              <w:jc w:val="center"/>
              <w:rPr>
                <w:rFonts w:eastAsia="Times New Roman" w:cstheme="minorHAnsi"/>
                <w:color w:val="000000"/>
                <w:szCs w:val="18"/>
              </w:rPr>
            </w:pPr>
            <w:r>
              <w:rPr>
                <w:rFonts w:eastAsia="Times New Roman" w:cstheme="minorHAnsi"/>
                <w:color w:val="000000"/>
                <w:szCs w:val="18"/>
              </w:rPr>
              <w:t>95%</w:t>
            </w:r>
          </w:p>
        </w:tc>
        <w:tc>
          <w:tcPr>
            <w:tcW w:w="1080" w:type="dxa"/>
            <w:noWrap/>
            <w:hideMark/>
          </w:tcPr>
          <w:p w14:paraId="3EF66F95" w14:textId="5A8AB4C9" w:rsidR="003F11F8" w:rsidRPr="00675EC8" w:rsidRDefault="007E0662" w:rsidP="003F11F8">
            <w:pPr>
              <w:jc w:val="center"/>
              <w:rPr>
                <w:rFonts w:eastAsia="Times New Roman" w:cstheme="minorHAnsi"/>
                <w:color w:val="000000"/>
                <w:szCs w:val="18"/>
              </w:rPr>
            </w:pPr>
            <w:r>
              <w:rPr>
                <w:rFonts w:eastAsia="Times New Roman" w:cstheme="minorHAnsi"/>
                <w:color w:val="000000"/>
                <w:szCs w:val="18"/>
              </w:rPr>
              <w:t>$91,552</w:t>
            </w:r>
          </w:p>
        </w:tc>
        <w:tc>
          <w:tcPr>
            <w:tcW w:w="1881" w:type="dxa"/>
            <w:noWrap/>
            <w:hideMark/>
          </w:tcPr>
          <w:p w14:paraId="0F2382EB" w14:textId="60963F01" w:rsidR="003F11F8" w:rsidRPr="00675EC8" w:rsidRDefault="007E0662" w:rsidP="003F11F8">
            <w:pPr>
              <w:jc w:val="center"/>
              <w:rPr>
                <w:rFonts w:eastAsia="Times New Roman" w:cstheme="minorHAnsi"/>
                <w:color w:val="000000"/>
                <w:szCs w:val="18"/>
              </w:rPr>
            </w:pPr>
            <w:r>
              <w:rPr>
                <w:rFonts w:eastAsia="Times New Roman" w:cstheme="minorHAnsi"/>
                <w:color w:val="000000"/>
                <w:szCs w:val="18"/>
              </w:rPr>
              <w:t>93%</w:t>
            </w:r>
          </w:p>
        </w:tc>
      </w:tr>
      <w:tr w:rsidR="003F11F8" w:rsidRPr="003F11F8" w14:paraId="3FDA5702" w14:textId="77777777" w:rsidTr="00705CB1">
        <w:trPr>
          <w:cnfStyle w:val="000000100000" w:firstRow="0" w:lastRow="0" w:firstColumn="0" w:lastColumn="0" w:oddVBand="0" w:evenVBand="0" w:oddHBand="1" w:evenHBand="0" w:firstRowFirstColumn="0" w:firstRowLastColumn="0" w:lastRowFirstColumn="0" w:lastRowLastColumn="0"/>
          <w:trHeight w:val="440"/>
        </w:trPr>
        <w:tc>
          <w:tcPr>
            <w:tcW w:w="2515" w:type="dxa"/>
            <w:noWrap/>
            <w:hideMark/>
          </w:tcPr>
          <w:p w14:paraId="331AA8C0" w14:textId="32386B4F" w:rsidR="003F11F8" w:rsidRPr="003E3F29" w:rsidRDefault="007E0662" w:rsidP="003F11F8">
            <w:pPr>
              <w:rPr>
                <w:rFonts w:eastAsia="Times New Roman" w:cstheme="minorHAnsi"/>
                <w:color w:val="000000"/>
                <w:szCs w:val="18"/>
              </w:rPr>
            </w:pPr>
            <w:r w:rsidRPr="003E3F29">
              <w:rPr>
                <w:rFonts w:eastAsia="Times New Roman" w:cstheme="minorHAnsi"/>
                <w:color w:val="000000"/>
                <w:szCs w:val="18"/>
              </w:rPr>
              <w:t>Legal Assistant/Paralegal</w:t>
            </w:r>
          </w:p>
        </w:tc>
        <w:tc>
          <w:tcPr>
            <w:tcW w:w="1260" w:type="dxa"/>
            <w:noWrap/>
            <w:hideMark/>
          </w:tcPr>
          <w:p w14:paraId="20C8A5B8" w14:textId="42DA4F5D" w:rsidR="003F11F8" w:rsidRPr="00675EC8" w:rsidRDefault="007E0662" w:rsidP="002A0900">
            <w:pPr>
              <w:jc w:val="center"/>
              <w:rPr>
                <w:rFonts w:eastAsia="Times New Roman" w:cstheme="minorHAnsi"/>
                <w:color w:val="000000"/>
                <w:szCs w:val="18"/>
              </w:rPr>
            </w:pPr>
            <w:r>
              <w:rPr>
                <w:rFonts w:eastAsia="Times New Roman" w:cstheme="minorHAnsi"/>
                <w:color w:val="000000"/>
                <w:szCs w:val="18"/>
              </w:rPr>
              <w:t>2,015</w:t>
            </w:r>
          </w:p>
        </w:tc>
        <w:tc>
          <w:tcPr>
            <w:tcW w:w="1080" w:type="dxa"/>
            <w:hideMark/>
          </w:tcPr>
          <w:p w14:paraId="4C8A40C3" w14:textId="72FAE21A" w:rsidR="003F11F8" w:rsidRPr="00675EC8" w:rsidRDefault="007E0662" w:rsidP="003F11F8">
            <w:pPr>
              <w:jc w:val="center"/>
              <w:rPr>
                <w:rFonts w:eastAsia="Times New Roman" w:cstheme="minorHAnsi"/>
                <w:color w:val="000000"/>
                <w:szCs w:val="18"/>
              </w:rPr>
            </w:pPr>
            <w:r>
              <w:rPr>
                <w:rFonts w:eastAsia="Times New Roman" w:cstheme="minorHAnsi"/>
                <w:color w:val="000000"/>
                <w:szCs w:val="18"/>
              </w:rPr>
              <w:t>$39,100</w:t>
            </w:r>
          </w:p>
        </w:tc>
        <w:tc>
          <w:tcPr>
            <w:tcW w:w="1530" w:type="dxa"/>
            <w:noWrap/>
            <w:hideMark/>
          </w:tcPr>
          <w:p w14:paraId="6EE3462A" w14:textId="2858C8E9" w:rsidR="003F11F8" w:rsidRPr="00675EC8" w:rsidRDefault="007E0662" w:rsidP="003F11F8">
            <w:pPr>
              <w:jc w:val="center"/>
              <w:rPr>
                <w:rFonts w:eastAsia="Times New Roman" w:cstheme="minorHAnsi"/>
                <w:color w:val="000000"/>
                <w:szCs w:val="18"/>
              </w:rPr>
            </w:pPr>
            <w:r>
              <w:rPr>
                <w:rFonts w:eastAsia="Times New Roman" w:cstheme="minorHAnsi"/>
                <w:color w:val="000000"/>
                <w:szCs w:val="18"/>
              </w:rPr>
              <w:t>80%</w:t>
            </w:r>
          </w:p>
        </w:tc>
        <w:tc>
          <w:tcPr>
            <w:tcW w:w="1080" w:type="dxa"/>
            <w:noWrap/>
            <w:hideMark/>
          </w:tcPr>
          <w:p w14:paraId="2007A47C" w14:textId="416A2454" w:rsidR="003F11F8" w:rsidRPr="00675EC8" w:rsidRDefault="007E0662" w:rsidP="003F11F8">
            <w:pPr>
              <w:jc w:val="center"/>
              <w:rPr>
                <w:rFonts w:eastAsia="Times New Roman" w:cstheme="minorHAnsi"/>
                <w:color w:val="000000"/>
                <w:szCs w:val="18"/>
              </w:rPr>
            </w:pPr>
            <w:r>
              <w:rPr>
                <w:rFonts w:eastAsia="Times New Roman" w:cstheme="minorHAnsi"/>
                <w:color w:val="000000"/>
                <w:szCs w:val="18"/>
              </w:rPr>
              <w:t>$53,637</w:t>
            </w:r>
          </w:p>
        </w:tc>
        <w:tc>
          <w:tcPr>
            <w:tcW w:w="1881" w:type="dxa"/>
            <w:noWrap/>
            <w:hideMark/>
          </w:tcPr>
          <w:p w14:paraId="603DD9D3" w14:textId="1C8844BB" w:rsidR="003F11F8" w:rsidRPr="00675EC8" w:rsidRDefault="007E0662" w:rsidP="003F11F8">
            <w:pPr>
              <w:jc w:val="center"/>
              <w:rPr>
                <w:rFonts w:eastAsia="Times New Roman" w:cstheme="minorHAnsi"/>
                <w:color w:val="000000"/>
                <w:szCs w:val="18"/>
              </w:rPr>
            </w:pPr>
            <w:r>
              <w:rPr>
                <w:rFonts w:eastAsia="Times New Roman" w:cstheme="minorHAnsi"/>
                <w:color w:val="000000"/>
                <w:szCs w:val="18"/>
              </w:rPr>
              <w:t>77%</w:t>
            </w:r>
          </w:p>
        </w:tc>
      </w:tr>
      <w:tr w:rsidR="003F11F8" w:rsidRPr="003F11F8" w14:paraId="1E8933FA" w14:textId="77777777" w:rsidTr="00705CB1">
        <w:trPr>
          <w:cnfStyle w:val="000000010000" w:firstRow="0" w:lastRow="0" w:firstColumn="0" w:lastColumn="0" w:oddVBand="0" w:evenVBand="0" w:oddHBand="0" w:evenHBand="1" w:firstRowFirstColumn="0" w:firstRowLastColumn="0" w:lastRowFirstColumn="0" w:lastRowLastColumn="0"/>
          <w:trHeight w:val="440"/>
        </w:trPr>
        <w:tc>
          <w:tcPr>
            <w:tcW w:w="2515" w:type="dxa"/>
            <w:noWrap/>
            <w:hideMark/>
          </w:tcPr>
          <w:p w14:paraId="3648BC06" w14:textId="08F3E1A1" w:rsidR="003F11F8" w:rsidRPr="003E3F29" w:rsidRDefault="00BC156D" w:rsidP="003F11F8">
            <w:pPr>
              <w:rPr>
                <w:rFonts w:eastAsia="Times New Roman" w:cstheme="minorHAnsi"/>
                <w:color w:val="000000"/>
                <w:szCs w:val="18"/>
              </w:rPr>
            </w:pPr>
            <w:r w:rsidRPr="003E3F29">
              <w:rPr>
                <w:rFonts w:eastAsia="Times New Roman" w:cstheme="minorHAnsi"/>
                <w:color w:val="000000"/>
                <w:szCs w:val="18"/>
              </w:rPr>
              <w:t>Information Technology</w:t>
            </w:r>
          </w:p>
        </w:tc>
        <w:tc>
          <w:tcPr>
            <w:tcW w:w="1260" w:type="dxa"/>
            <w:noWrap/>
            <w:hideMark/>
          </w:tcPr>
          <w:p w14:paraId="1F61F2EC" w14:textId="55C895AA" w:rsidR="003F11F8" w:rsidRPr="00675EC8" w:rsidRDefault="00BC156D" w:rsidP="002A0900">
            <w:pPr>
              <w:jc w:val="center"/>
              <w:rPr>
                <w:rFonts w:eastAsia="Times New Roman" w:cstheme="minorHAnsi"/>
                <w:color w:val="000000"/>
                <w:szCs w:val="18"/>
              </w:rPr>
            </w:pPr>
            <w:r>
              <w:rPr>
                <w:rFonts w:eastAsia="Times New Roman" w:cstheme="minorHAnsi"/>
                <w:color w:val="000000"/>
                <w:szCs w:val="18"/>
              </w:rPr>
              <w:t>1,833</w:t>
            </w:r>
          </w:p>
        </w:tc>
        <w:tc>
          <w:tcPr>
            <w:tcW w:w="1080" w:type="dxa"/>
            <w:hideMark/>
          </w:tcPr>
          <w:p w14:paraId="0BB0F8D1" w14:textId="15D87151" w:rsidR="003F11F8" w:rsidRPr="00675EC8" w:rsidRDefault="00BC156D" w:rsidP="003F11F8">
            <w:pPr>
              <w:jc w:val="center"/>
              <w:rPr>
                <w:rFonts w:eastAsia="Times New Roman" w:cstheme="minorHAnsi"/>
                <w:color w:val="000000"/>
                <w:szCs w:val="18"/>
              </w:rPr>
            </w:pPr>
            <w:r>
              <w:rPr>
                <w:rFonts w:eastAsia="Times New Roman" w:cstheme="minorHAnsi"/>
                <w:color w:val="000000"/>
                <w:szCs w:val="18"/>
              </w:rPr>
              <w:t>$41,056</w:t>
            </w:r>
          </w:p>
        </w:tc>
        <w:tc>
          <w:tcPr>
            <w:tcW w:w="1530" w:type="dxa"/>
            <w:noWrap/>
            <w:hideMark/>
          </w:tcPr>
          <w:p w14:paraId="1F461C6E" w14:textId="36C340F9" w:rsidR="003F11F8" w:rsidRPr="00675EC8" w:rsidRDefault="00BC156D" w:rsidP="003F11F8">
            <w:pPr>
              <w:jc w:val="center"/>
              <w:rPr>
                <w:rFonts w:eastAsia="Times New Roman" w:cstheme="minorHAnsi"/>
                <w:color w:val="000000"/>
                <w:szCs w:val="18"/>
              </w:rPr>
            </w:pPr>
            <w:r>
              <w:rPr>
                <w:rFonts w:eastAsia="Times New Roman" w:cstheme="minorHAnsi"/>
                <w:color w:val="000000"/>
                <w:szCs w:val="18"/>
              </w:rPr>
              <w:t>74%</w:t>
            </w:r>
          </w:p>
        </w:tc>
        <w:tc>
          <w:tcPr>
            <w:tcW w:w="1080" w:type="dxa"/>
            <w:noWrap/>
            <w:hideMark/>
          </w:tcPr>
          <w:p w14:paraId="5FBD6BC5" w14:textId="28758FDB" w:rsidR="003F11F8" w:rsidRPr="00675EC8" w:rsidRDefault="00BC156D" w:rsidP="003F11F8">
            <w:pPr>
              <w:jc w:val="center"/>
              <w:rPr>
                <w:rFonts w:eastAsia="Times New Roman" w:cstheme="minorHAnsi"/>
                <w:color w:val="000000"/>
                <w:szCs w:val="18"/>
              </w:rPr>
            </w:pPr>
            <w:r>
              <w:rPr>
                <w:rFonts w:eastAsia="Times New Roman" w:cstheme="minorHAnsi"/>
                <w:color w:val="000000"/>
                <w:szCs w:val="18"/>
              </w:rPr>
              <w:t>$58,735</w:t>
            </w:r>
          </w:p>
        </w:tc>
        <w:tc>
          <w:tcPr>
            <w:tcW w:w="1881" w:type="dxa"/>
            <w:noWrap/>
            <w:hideMark/>
          </w:tcPr>
          <w:p w14:paraId="00DC4D2C" w14:textId="02FD662A" w:rsidR="003F11F8" w:rsidRPr="00675EC8" w:rsidRDefault="00BC156D" w:rsidP="003F11F8">
            <w:pPr>
              <w:jc w:val="center"/>
              <w:rPr>
                <w:rFonts w:eastAsia="Times New Roman" w:cstheme="minorHAnsi"/>
                <w:color w:val="000000"/>
                <w:szCs w:val="18"/>
              </w:rPr>
            </w:pPr>
            <w:r>
              <w:rPr>
                <w:rFonts w:eastAsia="Times New Roman" w:cstheme="minorHAnsi"/>
                <w:color w:val="000000"/>
                <w:szCs w:val="18"/>
              </w:rPr>
              <w:t>79%</w:t>
            </w:r>
          </w:p>
        </w:tc>
      </w:tr>
      <w:tr w:rsidR="003F11F8" w:rsidRPr="003F11F8" w14:paraId="7E859030" w14:textId="77777777" w:rsidTr="00705CB1">
        <w:trPr>
          <w:cnfStyle w:val="000000100000" w:firstRow="0" w:lastRow="0" w:firstColumn="0" w:lastColumn="0" w:oddVBand="0" w:evenVBand="0" w:oddHBand="1" w:evenHBand="0" w:firstRowFirstColumn="0" w:firstRowLastColumn="0" w:lastRowFirstColumn="0" w:lastRowLastColumn="0"/>
          <w:trHeight w:val="620"/>
        </w:trPr>
        <w:tc>
          <w:tcPr>
            <w:tcW w:w="2515" w:type="dxa"/>
            <w:noWrap/>
            <w:hideMark/>
          </w:tcPr>
          <w:p w14:paraId="109BD0FF" w14:textId="50C45164" w:rsidR="003F11F8" w:rsidRPr="003E3F29" w:rsidRDefault="00B161D8" w:rsidP="003F11F8">
            <w:pPr>
              <w:rPr>
                <w:rFonts w:eastAsia="Times New Roman" w:cstheme="minorHAnsi"/>
                <w:color w:val="000000"/>
                <w:szCs w:val="18"/>
              </w:rPr>
            </w:pPr>
            <w:r w:rsidRPr="003E3F29">
              <w:rPr>
                <w:rFonts w:eastAsia="Times New Roman" w:cstheme="minorHAnsi"/>
                <w:color w:val="000000"/>
                <w:szCs w:val="18"/>
              </w:rPr>
              <w:t>Network and System Administration/Administrator</w:t>
            </w:r>
          </w:p>
        </w:tc>
        <w:tc>
          <w:tcPr>
            <w:tcW w:w="1260" w:type="dxa"/>
            <w:noWrap/>
            <w:hideMark/>
          </w:tcPr>
          <w:p w14:paraId="44AD7714" w14:textId="50CD6D84" w:rsidR="003F11F8" w:rsidRPr="00675EC8" w:rsidRDefault="00BC156D" w:rsidP="002A0900">
            <w:pPr>
              <w:jc w:val="center"/>
              <w:rPr>
                <w:rFonts w:eastAsia="Times New Roman" w:cstheme="minorHAnsi"/>
                <w:color w:val="000000"/>
                <w:szCs w:val="18"/>
              </w:rPr>
            </w:pPr>
            <w:r>
              <w:rPr>
                <w:rFonts w:eastAsia="Times New Roman" w:cstheme="minorHAnsi"/>
                <w:color w:val="000000"/>
                <w:szCs w:val="18"/>
              </w:rPr>
              <w:t>1,797</w:t>
            </w:r>
          </w:p>
        </w:tc>
        <w:tc>
          <w:tcPr>
            <w:tcW w:w="1080" w:type="dxa"/>
            <w:hideMark/>
          </w:tcPr>
          <w:p w14:paraId="4DBE1172" w14:textId="0ADB9651" w:rsidR="003F11F8" w:rsidRPr="00675EC8" w:rsidRDefault="00BC156D" w:rsidP="003F11F8">
            <w:pPr>
              <w:jc w:val="center"/>
              <w:rPr>
                <w:rFonts w:eastAsia="Times New Roman" w:cstheme="minorHAnsi"/>
                <w:color w:val="000000"/>
                <w:szCs w:val="18"/>
              </w:rPr>
            </w:pPr>
            <w:r>
              <w:rPr>
                <w:rFonts w:eastAsia="Times New Roman" w:cstheme="minorHAnsi"/>
                <w:color w:val="000000"/>
                <w:szCs w:val="18"/>
              </w:rPr>
              <w:t>$44,408</w:t>
            </w:r>
          </w:p>
        </w:tc>
        <w:tc>
          <w:tcPr>
            <w:tcW w:w="1530" w:type="dxa"/>
            <w:noWrap/>
            <w:hideMark/>
          </w:tcPr>
          <w:p w14:paraId="0FB0160A" w14:textId="3286306D" w:rsidR="003F11F8" w:rsidRPr="00675EC8" w:rsidRDefault="00BC156D" w:rsidP="003F11F8">
            <w:pPr>
              <w:jc w:val="center"/>
              <w:rPr>
                <w:rFonts w:eastAsia="Times New Roman" w:cstheme="minorHAnsi"/>
                <w:color w:val="000000"/>
                <w:szCs w:val="18"/>
              </w:rPr>
            </w:pPr>
            <w:r>
              <w:rPr>
                <w:rFonts w:eastAsia="Times New Roman" w:cstheme="minorHAnsi"/>
                <w:color w:val="000000"/>
                <w:szCs w:val="18"/>
              </w:rPr>
              <w:t>78%</w:t>
            </w:r>
          </w:p>
        </w:tc>
        <w:tc>
          <w:tcPr>
            <w:tcW w:w="1080" w:type="dxa"/>
            <w:noWrap/>
            <w:hideMark/>
          </w:tcPr>
          <w:p w14:paraId="714A2604" w14:textId="33A5BDBD" w:rsidR="003F11F8" w:rsidRPr="00675EC8" w:rsidRDefault="00BC156D" w:rsidP="003F11F8">
            <w:pPr>
              <w:jc w:val="center"/>
              <w:rPr>
                <w:rFonts w:eastAsia="Times New Roman" w:cstheme="minorHAnsi"/>
                <w:color w:val="000000"/>
                <w:szCs w:val="18"/>
              </w:rPr>
            </w:pPr>
            <w:r>
              <w:rPr>
                <w:rFonts w:eastAsia="Times New Roman" w:cstheme="minorHAnsi"/>
                <w:color w:val="000000"/>
                <w:szCs w:val="18"/>
              </w:rPr>
              <w:t>$62,376</w:t>
            </w:r>
          </w:p>
        </w:tc>
        <w:tc>
          <w:tcPr>
            <w:tcW w:w="1881" w:type="dxa"/>
            <w:noWrap/>
            <w:hideMark/>
          </w:tcPr>
          <w:p w14:paraId="44A163FC" w14:textId="78BB0A9D" w:rsidR="003F11F8" w:rsidRPr="00675EC8" w:rsidRDefault="00BC156D" w:rsidP="003F11F8">
            <w:pPr>
              <w:jc w:val="center"/>
              <w:rPr>
                <w:rFonts w:eastAsia="Times New Roman" w:cstheme="minorHAnsi"/>
                <w:color w:val="000000"/>
                <w:szCs w:val="18"/>
              </w:rPr>
            </w:pPr>
            <w:r>
              <w:rPr>
                <w:rFonts w:eastAsia="Times New Roman" w:cstheme="minorHAnsi"/>
                <w:color w:val="000000"/>
                <w:szCs w:val="18"/>
              </w:rPr>
              <w:t>81%</w:t>
            </w:r>
          </w:p>
        </w:tc>
      </w:tr>
      <w:tr w:rsidR="00575C22" w:rsidRPr="003F11F8" w14:paraId="258E98A6" w14:textId="77777777" w:rsidTr="00705CB1">
        <w:trPr>
          <w:cnfStyle w:val="000000010000" w:firstRow="0" w:lastRow="0" w:firstColumn="0" w:lastColumn="0" w:oddVBand="0" w:evenVBand="0" w:oddHBand="0" w:evenHBand="1" w:firstRowFirstColumn="0" w:firstRowLastColumn="0" w:lastRowFirstColumn="0" w:lastRowLastColumn="0"/>
          <w:trHeight w:val="800"/>
        </w:trPr>
        <w:tc>
          <w:tcPr>
            <w:tcW w:w="2515" w:type="dxa"/>
            <w:noWrap/>
            <w:hideMark/>
          </w:tcPr>
          <w:p w14:paraId="64F972E1" w14:textId="28CE9D31" w:rsidR="003F11F8" w:rsidRPr="003E3F29" w:rsidRDefault="00BC156D" w:rsidP="003F11F8">
            <w:pPr>
              <w:rPr>
                <w:rFonts w:eastAsia="Times New Roman" w:cstheme="minorHAnsi"/>
                <w:color w:val="000000"/>
                <w:szCs w:val="18"/>
              </w:rPr>
            </w:pPr>
            <w:r w:rsidRPr="003E3F29">
              <w:rPr>
                <w:rFonts w:eastAsia="Times New Roman" w:cstheme="minorHAnsi"/>
                <w:color w:val="000000"/>
                <w:szCs w:val="18"/>
              </w:rPr>
              <w:t>Computer Programming/Programmer, General</w:t>
            </w:r>
          </w:p>
        </w:tc>
        <w:tc>
          <w:tcPr>
            <w:tcW w:w="1260" w:type="dxa"/>
            <w:noWrap/>
            <w:hideMark/>
          </w:tcPr>
          <w:p w14:paraId="50B8FBE0" w14:textId="6BB6560A" w:rsidR="003F11F8" w:rsidRPr="00675EC8" w:rsidRDefault="00BC156D" w:rsidP="002A0900">
            <w:pPr>
              <w:jc w:val="center"/>
              <w:rPr>
                <w:rFonts w:eastAsia="Times New Roman" w:cstheme="minorHAnsi"/>
                <w:color w:val="000000"/>
                <w:szCs w:val="18"/>
              </w:rPr>
            </w:pPr>
            <w:r>
              <w:rPr>
                <w:rFonts w:eastAsia="Times New Roman" w:cstheme="minorHAnsi"/>
                <w:color w:val="000000"/>
                <w:szCs w:val="18"/>
              </w:rPr>
              <w:t>1,735</w:t>
            </w:r>
          </w:p>
        </w:tc>
        <w:tc>
          <w:tcPr>
            <w:tcW w:w="1080" w:type="dxa"/>
            <w:hideMark/>
          </w:tcPr>
          <w:p w14:paraId="63A3ADEB" w14:textId="230FAAD3" w:rsidR="003F11F8" w:rsidRPr="00675EC8" w:rsidRDefault="00BC156D" w:rsidP="003F11F8">
            <w:pPr>
              <w:jc w:val="center"/>
              <w:rPr>
                <w:rFonts w:eastAsia="Times New Roman" w:cstheme="minorHAnsi"/>
                <w:color w:val="000000"/>
                <w:szCs w:val="18"/>
              </w:rPr>
            </w:pPr>
            <w:r>
              <w:rPr>
                <w:rFonts w:eastAsia="Times New Roman" w:cstheme="minorHAnsi"/>
                <w:color w:val="000000"/>
                <w:szCs w:val="18"/>
              </w:rPr>
              <w:t>$43,582</w:t>
            </w:r>
          </w:p>
        </w:tc>
        <w:tc>
          <w:tcPr>
            <w:tcW w:w="1530" w:type="dxa"/>
            <w:noWrap/>
            <w:hideMark/>
          </w:tcPr>
          <w:p w14:paraId="1953FFA4" w14:textId="2712F8FD" w:rsidR="003F11F8" w:rsidRPr="00675EC8" w:rsidRDefault="00BC156D" w:rsidP="003F11F8">
            <w:pPr>
              <w:jc w:val="center"/>
              <w:rPr>
                <w:rFonts w:eastAsia="Times New Roman" w:cstheme="minorHAnsi"/>
                <w:color w:val="000000"/>
                <w:szCs w:val="18"/>
              </w:rPr>
            </w:pPr>
            <w:r>
              <w:rPr>
                <w:rFonts w:eastAsia="Times New Roman" w:cstheme="minorHAnsi"/>
                <w:color w:val="000000"/>
                <w:szCs w:val="18"/>
              </w:rPr>
              <w:t>69%</w:t>
            </w:r>
          </w:p>
        </w:tc>
        <w:tc>
          <w:tcPr>
            <w:tcW w:w="1080" w:type="dxa"/>
            <w:noWrap/>
            <w:hideMark/>
          </w:tcPr>
          <w:p w14:paraId="4683064D" w14:textId="0EAB6E84" w:rsidR="003F11F8" w:rsidRPr="00675EC8" w:rsidRDefault="00BC156D" w:rsidP="003F11F8">
            <w:pPr>
              <w:jc w:val="center"/>
              <w:rPr>
                <w:rFonts w:eastAsia="Times New Roman" w:cstheme="minorHAnsi"/>
                <w:color w:val="000000"/>
                <w:szCs w:val="18"/>
              </w:rPr>
            </w:pPr>
            <w:r>
              <w:rPr>
                <w:rFonts w:eastAsia="Times New Roman" w:cstheme="minorHAnsi"/>
                <w:color w:val="000000"/>
                <w:szCs w:val="18"/>
              </w:rPr>
              <w:t>$66,512</w:t>
            </w:r>
          </w:p>
        </w:tc>
        <w:tc>
          <w:tcPr>
            <w:tcW w:w="1881" w:type="dxa"/>
            <w:noWrap/>
            <w:hideMark/>
          </w:tcPr>
          <w:p w14:paraId="2B959C01" w14:textId="00B50D24" w:rsidR="003F11F8" w:rsidRPr="00675EC8" w:rsidRDefault="00BC156D" w:rsidP="003F11F8">
            <w:pPr>
              <w:jc w:val="center"/>
              <w:rPr>
                <w:rFonts w:eastAsia="Times New Roman" w:cstheme="minorHAnsi"/>
                <w:color w:val="000000"/>
                <w:szCs w:val="18"/>
              </w:rPr>
            </w:pPr>
            <w:r>
              <w:rPr>
                <w:rFonts w:eastAsia="Times New Roman" w:cstheme="minorHAnsi"/>
                <w:color w:val="000000"/>
                <w:szCs w:val="18"/>
              </w:rPr>
              <w:t>79%</w:t>
            </w:r>
          </w:p>
        </w:tc>
      </w:tr>
      <w:tr w:rsidR="003F11F8" w:rsidRPr="003F11F8" w14:paraId="5CCFEC9C" w14:textId="77777777" w:rsidTr="00705CB1">
        <w:trPr>
          <w:cnfStyle w:val="000000100000" w:firstRow="0" w:lastRow="0" w:firstColumn="0" w:lastColumn="0" w:oddVBand="0" w:evenVBand="0" w:oddHBand="1" w:evenHBand="0" w:firstRowFirstColumn="0" w:firstRowLastColumn="0" w:lastRowFirstColumn="0" w:lastRowLastColumn="0"/>
          <w:trHeight w:val="800"/>
        </w:trPr>
        <w:tc>
          <w:tcPr>
            <w:tcW w:w="2515" w:type="dxa"/>
            <w:noWrap/>
            <w:hideMark/>
          </w:tcPr>
          <w:p w14:paraId="6A82DA50" w14:textId="3F19BD55" w:rsidR="003F11F8" w:rsidRPr="003E3F29" w:rsidRDefault="00BC156D" w:rsidP="003F11F8">
            <w:pPr>
              <w:rPr>
                <w:rFonts w:eastAsia="Times New Roman" w:cstheme="minorHAnsi"/>
                <w:color w:val="000000"/>
                <w:szCs w:val="18"/>
              </w:rPr>
            </w:pPr>
            <w:bookmarkStart w:id="75" w:name="_Hlk178951477"/>
            <w:r w:rsidRPr="003E3F29">
              <w:rPr>
                <w:rFonts w:eastAsia="Times New Roman" w:cstheme="minorHAnsi"/>
                <w:color w:val="000000"/>
                <w:szCs w:val="18"/>
              </w:rPr>
              <w:t>Medical Radiologic Technology/Science – Radiation Therapist</w:t>
            </w:r>
          </w:p>
        </w:tc>
        <w:tc>
          <w:tcPr>
            <w:tcW w:w="1260" w:type="dxa"/>
            <w:noWrap/>
            <w:hideMark/>
          </w:tcPr>
          <w:p w14:paraId="38FE303D" w14:textId="22689BFA" w:rsidR="003F11F8" w:rsidRPr="00675EC8" w:rsidRDefault="00BC156D" w:rsidP="002A0900">
            <w:pPr>
              <w:jc w:val="center"/>
              <w:rPr>
                <w:rFonts w:eastAsia="Times New Roman" w:cstheme="minorHAnsi"/>
                <w:color w:val="000000"/>
                <w:szCs w:val="18"/>
              </w:rPr>
            </w:pPr>
            <w:r>
              <w:rPr>
                <w:rFonts w:eastAsia="Times New Roman" w:cstheme="minorHAnsi"/>
                <w:color w:val="000000"/>
                <w:szCs w:val="18"/>
              </w:rPr>
              <w:t>1,729</w:t>
            </w:r>
          </w:p>
        </w:tc>
        <w:tc>
          <w:tcPr>
            <w:tcW w:w="1080" w:type="dxa"/>
            <w:hideMark/>
          </w:tcPr>
          <w:p w14:paraId="0A8D73B3" w14:textId="3F93DC6A" w:rsidR="003F11F8" w:rsidRPr="00675EC8" w:rsidRDefault="00BC156D" w:rsidP="003F11F8">
            <w:pPr>
              <w:jc w:val="center"/>
              <w:rPr>
                <w:rFonts w:eastAsia="Times New Roman" w:cstheme="minorHAnsi"/>
                <w:color w:val="000000"/>
                <w:szCs w:val="18"/>
              </w:rPr>
            </w:pPr>
            <w:r>
              <w:rPr>
                <w:rFonts w:eastAsia="Times New Roman" w:cstheme="minorHAnsi"/>
                <w:color w:val="000000"/>
                <w:szCs w:val="18"/>
              </w:rPr>
              <w:t>$50,936</w:t>
            </w:r>
          </w:p>
        </w:tc>
        <w:tc>
          <w:tcPr>
            <w:tcW w:w="1530" w:type="dxa"/>
            <w:noWrap/>
            <w:hideMark/>
          </w:tcPr>
          <w:p w14:paraId="6F9C3DD7" w14:textId="5D182FE2" w:rsidR="003F11F8" w:rsidRPr="00675EC8" w:rsidRDefault="00BC156D" w:rsidP="003F11F8">
            <w:pPr>
              <w:jc w:val="center"/>
              <w:rPr>
                <w:rFonts w:eastAsia="Times New Roman" w:cstheme="minorHAnsi"/>
                <w:color w:val="000000"/>
                <w:szCs w:val="18"/>
              </w:rPr>
            </w:pPr>
            <w:r>
              <w:rPr>
                <w:rFonts w:eastAsia="Times New Roman" w:cstheme="minorHAnsi"/>
                <w:color w:val="000000"/>
                <w:szCs w:val="18"/>
              </w:rPr>
              <w:t>93%</w:t>
            </w:r>
          </w:p>
        </w:tc>
        <w:tc>
          <w:tcPr>
            <w:tcW w:w="1080" w:type="dxa"/>
            <w:noWrap/>
            <w:hideMark/>
          </w:tcPr>
          <w:p w14:paraId="57FD5A90" w14:textId="0D117D02" w:rsidR="003F11F8" w:rsidRPr="00675EC8" w:rsidRDefault="00BC156D" w:rsidP="003F11F8">
            <w:pPr>
              <w:jc w:val="center"/>
              <w:rPr>
                <w:rFonts w:eastAsia="Times New Roman" w:cstheme="minorHAnsi"/>
                <w:color w:val="000000"/>
                <w:szCs w:val="18"/>
              </w:rPr>
            </w:pPr>
            <w:r>
              <w:rPr>
                <w:rFonts w:eastAsia="Times New Roman" w:cstheme="minorHAnsi"/>
                <w:color w:val="000000"/>
                <w:szCs w:val="18"/>
              </w:rPr>
              <w:t>$64,080</w:t>
            </w:r>
          </w:p>
        </w:tc>
        <w:tc>
          <w:tcPr>
            <w:tcW w:w="1881" w:type="dxa"/>
            <w:noWrap/>
            <w:hideMark/>
          </w:tcPr>
          <w:p w14:paraId="2D883116" w14:textId="3B211C45" w:rsidR="003F11F8" w:rsidRPr="00675EC8" w:rsidRDefault="00BC156D" w:rsidP="003F11F8">
            <w:pPr>
              <w:jc w:val="center"/>
              <w:rPr>
                <w:rFonts w:eastAsia="Times New Roman" w:cstheme="minorHAnsi"/>
                <w:color w:val="000000"/>
                <w:szCs w:val="18"/>
              </w:rPr>
            </w:pPr>
            <w:r>
              <w:rPr>
                <w:rFonts w:eastAsia="Times New Roman" w:cstheme="minorHAnsi"/>
                <w:color w:val="000000"/>
                <w:szCs w:val="18"/>
              </w:rPr>
              <w:t>92%</w:t>
            </w:r>
          </w:p>
        </w:tc>
      </w:tr>
      <w:bookmarkEnd w:id="75"/>
      <w:tr w:rsidR="003F11F8" w:rsidRPr="003F11F8" w14:paraId="5459C343" w14:textId="77777777" w:rsidTr="00705CB1">
        <w:trPr>
          <w:cnfStyle w:val="000000010000" w:firstRow="0" w:lastRow="0" w:firstColumn="0" w:lastColumn="0" w:oddVBand="0" w:evenVBand="0" w:oddHBand="0" w:evenHBand="1" w:firstRowFirstColumn="0" w:firstRowLastColumn="0" w:lastRowFirstColumn="0" w:lastRowLastColumn="0"/>
          <w:trHeight w:val="620"/>
        </w:trPr>
        <w:tc>
          <w:tcPr>
            <w:tcW w:w="2515" w:type="dxa"/>
            <w:noWrap/>
            <w:hideMark/>
          </w:tcPr>
          <w:p w14:paraId="2FB511C9" w14:textId="5AE9101D" w:rsidR="003F11F8" w:rsidRPr="00C63D97" w:rsidRDefault="00BC156D" w:rsidP="003F11F8">
            <w:pPr>
              <w:rPr>
                <w:rFonts w:ascii="Arial" w:eastAsia="Times New Roman" w:hAnsi="Arial" w:cs="Arial"/>
                <w:color w:val="000000"/>
                <w:szCs w:val="18"/>
              </w:rPr>
            </w:pPr>
            <w:r w:rsidRPr="00C63D97">
              <w:rPr>
                <w:rFonts w:eastAsia="Times New Roman" w:cstheme="minorHAnsi"/>
                <w:color w:val="000000"/>
                <w:szCs w:val="18"/>
              </w:rPr>
              <w:t>Physical Therapy Technician/Assistant</w:t>
            </w:r>
          </w:p>
        </w:tc>
        <w:tc>
          <w:tcPr>
            <w:tcW w:w="1260" w:type="dxa"/>
            <w:noWrap/>
            <w:hideMark/>
          </w:tcPr>
          <w:p w14:paraId="50782230" w14:textId="2DD94005" w:rsidR="003F11F8" w:rsidRPr="00C63D97" w:rsidRDefault="00BC156D" w:rsidP="002A0900">
            <w:pPr>
              <w:jc w:val="center"/>
              <w:rPr>
                <w:rFonts w:ascii="Arial" w:eastAsia="Times New Roman" w:hAnsi="Arial" w:cs="Arial"/>
                <w:color w:val="000000"/>
                <w:szCs w:val="18"/>
              </w:rPr>
            </w:pPr>
            <w:r w:rsidRPr="00C63D97">
              <w:rPr>
                <w:rFonts w:ascii="Arial" w:eastAsia="Times New Roman" w:hAnsi="Arial" w:cs="Arial"/>
                <w:color w:val="000000"/>
                <w:szCs w:val="18"/>
              </w:rPr>
              <w:t>1,688</w:t>
            </w:r>
          </w:p>
        </w:tc>
        <w:tc>
          <w:tcPr>
            <w:tcW w:w="1080" w:type="dxa"/>
            <w:hideMark/>
          </w:tcPr>
          <w:p w14:paraId="2BC460EF" w14:textId="750E1833" w:rsidR="003F11F8" w:rsidRPr="00C63D97" w:rsidRDefault="00BC156D" w:rsidP="003F11F8">
            <w:pPr>
              <w:jc w:val="center"/>
              <w:rPr>
                <w:rFonts w:ascii="Arial" w:eastAsia="Times New Roman" w:hAnsi="Arial" w:cs="Arial"/>
                <w:color w:val="000000"/>
                <w:szCs w:val="18"/>
              </w:rPr>
            </w:pPr>
            <w:r w:rsidRPr="00C63D97">
              <w:rPr>
                <w:rFonts w:ascii="Arial" w:eastAsia="Times New Roman" w:hAnsi="Arial" w:cs="Arial"/>
                <w:color w:val="000000"/>
                <w:szCs w:val="18"/>
              </w:rPr>
              <w:t>$42,036</w:t>
            </w:r>
          </w:p>
        </w:tc>
        <w:tc>
          <w:tcPr>
            <w:tcW w:w="1530" w:type="dxa"/>
            <w:noWrap/>
            <w:hideMark/>
          </w:tcPr>
          <w:p w14:paraId="27C76DF8" w14:textId="75653CAD" w:rsidR="003F11F8" w:rsidRPr="00C63D97" w:rsidRDefault="00BC156D" w:rsidP="003F11F8">
            <w:pPr>
              <w:jc w:val="center"/>
              <w:rPr>
                <w:rFonts w:ascii="Arial" w:eastAsia="Times New Roman" w:hAnsi="Arial" w:cs="Arial"/>
                <w:color w:val="000000"/>
                <w:szCs w:val="18"/>
              </w:rPr>
            </w:pPr>
            <w:r w:rsidRPr="00C63D97">
              <w:rPr>
                <w:rFonts w:ascii="Arial" w:eastAsia="Times New Roman" w:hAnsi="Arial" w:cs="Arial"/>
                <w:color w:val="000000"/>
                <w:szCs w:val="18"/>
              </w:rPr>
              <w:t>77%</w:t>
            </w:r>
          </w:p>
        </w:tc>
        <w:tc>
          <w:tcPr>
            <w:tcW w:w="1080" w:type="dxa"/>
            <w:noWrap/>
            <w:hideMark/>
          </w:tcPr>
          <w:p w14:paraId="28D27EF7" w14:textId="586022E5" w:rsidR="003F11F8" w:rsidRPr="00C63D97" w:rsidRDefault="00BC156D" w:rsidP="003F11F8">
            <w:pPr>
              <w:jc w:val="center"/>
              <w:rPr>
                <w:rFonts w:ascii="Arial" w:eastAsia="Times New Roman" w:hAnsi="Arial" w:cs="Arial"/>
                <w:color w:val="000000"/>
                <w:szCs w:val="18"/>
              </w:rPr>
            </w:pPr>
            <w:r w:rsidRPr="00C63D97">
              <w:rPr>
                <w:rFonts w:ascii="Arial" w:eastAsia="Times New Roman" w:hAnsi="Arial" w:cs="Arial"/>
                <w:color w:val="000000"/>
                <w:szCs w:val="18"/>
              </w:rPr>
              <w:t>$53,126</w:t>
            </w:r>
          </w:p>
        </w:tc>
        <w:tc>
          <w:tcPr>
            <w:tcW w:w="1881" w:type="dxa"/>
            <w:noWrap/>
            <w:hideMark/>
          </w:tcPr>
          <w:p w14:paraId="2E5D823A" w14:textId="00465EAC" w:rsidR="003F11F8" w:rsidRPr="00C63D97" w:rsidRDefault="00BC156D" w:rsidP="003F11F8">
            <w:pPr>
              <w:jc w:val="center"/>
              <w:rPr>
                <w:rFonts w:ascii="Arial" w:eastAsia="Times New Roman" w:hAnsi="Arial" w:cs="Arial"/>
                <w:color w:val="000000"/>
                <w:szCs w:val="18"/>
              </w:rPr>
            </w:pPr>
            <w:r w:rsidRPr="00C63D97">
              <w:rPr>
                <w:rFonts w:ascii="Arial" w:eastAsia="Times New Roman" w:hAnsi="Arial" w:cs="Arial"/>
                <w:color w:val="000000"/>
                <w:szCs w:val="18"/>
              </w:rPr>
              <w:t>76%</w:t>
            </w:r>
          </w:p>
        </w:tc>
      </w:tr>
    </w:tbl>
    <w:p w14:paraId="22CA997A" w14:textId="6A0E0376" w:rsidR="00A40BBF" w:rsidRDefault="00646181" w:rsidP="00832DEB">
      <w:pPr>
        <w:suppressAutoHyphens/>
        <w:spacing w:before="240" w:after="120" w:line="264" w:lineRule="auto"/>
        <w:rPr>
          <w:rFonts w:cstheme="minorHAnsi"/>
        </w:rPr>
      </w:pPr>
      <w:r>
        <w:rPr>
          <w:rFonts w:cstheme="minorHAnsi"/>
          <w:bCs/>
        </w:rPr>
        <w:t>Employment O</w:t>
      </w:r>
      <w:r w:rsidRPr="00A92D30">
        <w:rPr>
          <w:rFonts w:cstheme="minorHAnsi"/>
          <w:bCs/>
        </w:rPr>
        <w:t xml:space="preserve">utcomes </w:t>
      </w:r>
      <w:r w:rsidR="00A60D0B" w:rsidRPr="00A92D30">
        <w:rPr>
          <w:rFonts w:cstheme="minorHAnsi"/>
          <w:bCs/>
        </w:rPr>
        <w:t xml:space="preserve">data exist for only </w:t>
      </w:r>
      <w:r w:rsidR="001D5FE1">
        <w:rPr>
          <w:rFonts w:cstheme="minorHAnsi"/>
          <w:bCs/>
        </w:rPr>
        <w:t>five</w:t>
      </w:r>
      <w:r w:rsidR="001D5FE1" w:rsidRPr="00A92D30">
        <w:rPr>
          <w:rFonts w:cstheme="minorHAnsi"/>
          <w:bCs/>
        </w:rPr>
        <w:t xml:space="preserve"> </w:t>
      </w:r>
      <w:r w:rsidR="00A60D0B" w:rsidRPr="00A92D30">
        <w:rPr>
          <w:rFonts w:cstheme="minorHAnsi"/>
          <w:bCs/>
        </w:rPr>
        <w:t xml:space="preserve">AAS degree programs. </w:t>
      </w:r>
      <w:r w:rsidR="003F11F8" w:rsidRPr="008E1366">
        <w:rPr>
          <w:rFonts w:cstheme="minorHAnsi"/>
          <w:b/>
        </w:rPr>
        <w:t>Table 1</w:t>
      </w:r>
      <w:r w:rsidR="006B29E9">
        <w:rPr>
          <w:rFonts w:cstheme="minorHAnsi"/>
          <w:b/>
        </w:rPr>
        <w:t>3</w:t>
      </w:r>
      <w:r w:rsidR="003F11F8" w:rsidRPr="008E1366">
        <w:rPr>
          <w:rFonts w:cstheme="minorHAnsi"/>
        </w:rPr>
        <w:t xml:space="preserve"> </w:t>
      </w:r>
      <w:r w:rsidR="00A60D0B">
        <w:rPr>
          <w:rFonts w:cstheme="minorHAnsi"/>
        </w:rPr>
        <w:t xml:space="preserve">shows outcomes for </w:t>
      </w:r>
      <w:r w:rsidR="001D5FE1">
        <w:rPr>
          <w:rFonts w:cstheme="minorHAnsi"/>
        </w:rPr>
        <w:t>those</w:t>
      </w:r>
      <w:r w:rsidR="00A60D0B">
        <w:rPr>
          <w:rFonts w:cstheme="minorHAnsi"/>
        </w:rPr>
        <w:t xml:space="preserve"> programs by number of graduates </w:t>
      </w:r>
      <w:r w:rsidR="00F74474">
        <w:rPr>
          <w:rFonts w:cstheme="minorHAnsi"/>
        </w:rPr>
        <w:t>from 2017-18 through 2021-22</w:t>
      </w:r>
      <w:r w:rsidR="003F11F8" w:rsidRPr="008E1366">
        <w:rPr>
          <w:rFonts w:cstheme="minorHAnsi"/>
        </w:rPr>
        <w:t xml:space="preserve">. Median first-year earnings ranged from </w:t>
      </w:r>
      <w:r w:rsidR="002E6E7D">
        <w:rPr>
          <w:rFonts w:cstheme="minorHAnsi"/>
        </w:rPr>
        <w:t>$28,</w:t>
      </w:r>
      <w:r w:rsidR="005867DD">
        <w:rPr>
          <w:rFonts w:cstheme="minorHAnsi"/>
        </w:rPr>
        <w:t xml:space="preserve">572 (Diver, Professional and Instructor) to </w:t>
      </w:r>
      <w:r w:rsidR="001D5FE1">
        <w:rPr>
          <w:rFonts w:cstheme="minorHAnsi"/>
        </w:rPr>
        <w:t xml:space="preserve">$49,824 </w:t>
      </w:r>
      <w:r w:rsidR="00FA23BD">
        <w:rPr>
          <w:rFonts w:cstheme="minorHAnsi"/>
        </w:rPr>
        <w:t>(</w:t>
      </w:r>
      <w:r w:rsidR="001D5FE1">
        <w:rPr>
          <w:rFonts w:cstheme="minorHAnsi"/>
        </w:rPr>
        <w:t>Electrical and Power Transmission Installation/Installer, General</w:t>
      </w:r>
      <w:r w:rsidR="00FA23BD">
        <w:rPr>
          <w:rFonts w:cstheme="minorHAnsi"/>
        </w:rPr>
        <w:t>)</w:t>
      </w:r>
      <w:r w:rsidR="005867DD">
        <w:rPr>
          <w:rFonts w:cstheme="minorHAnsi"/>
        </w:rPr>
        <w:t>.</w:t>
      </w:r>
      <w:r w:rsidR="003F11F8" w:rsidRPr="008E1366">
        <w:rPr>
          <w:rFonts w:cstheme="minorHAnsi"/>
        </w:rPr>
        <w:t xml:space="preserve"> </w:t>
      </w:r>
      <w:r w:rsidR="00A40BBF">
        <w:rPr>
          <w:rFonts w:cstheme="minorHAnsi"/>
        </w:rPr>
        <w:br w:type="page"/>
      </w:r>
    </w:p>
    <w:p w14:paraId="03AD0FB1" w14:textId="4D6A2120" w:rsidR="003F11F8" w:rsidRPr="003F11F8" w:rsidRDefault="003F11F8" w:rsidP="00A92D30">
      <w:pPr>
        <w:keepNext/>
        <w:keepLines/>
        <w:suppressAutoHyphens/>
        <w:spacing w:before="240" w:after="120" w:line="264" w:lineRule="auto"/>
        <w:rPr>
          <w:rFonts w:cstheme="minorHAnsi"/>
          <w:b/>
          <w:i/>
        </w:rPr>
      </w:pPr>
      <w:r w:rsidRPr="003F11F8">
        <w:rPr>
          <w:rFonts w:asciiTheme="majorHAnsi" w:eastAsia="Times New Roman" w:hAnsiTheme="majorHAnsi" w:cstheme="majorHAnsi"/>
          <w:b/>
        </w:rPr>
        <w:lastRenderedPageBreak/>
        <w:t>Table 1</w:t>
      </w:r>
      <w:r w:rsidR="006B29E9">
        <w:rPr>
          <w:rFonts w:asciiTheme="majorHAnsi" w:eastAsia="Times New Roman" w:hAnsiTheme="majorHAnsi" w:cstheme="majorHAnsi"/>
          <w:b/>
        </w:rPr>
        <w:t>3</w:t>
      </w:r>
      <w:r w:rsidRPr="003F11F8">
        <w:rPr>
          <w:rFonts w:asciiTheme="majorHAnsi" w:eastAsia="Times New Roman" w:hAnsiTheme="majorHAnsi" w:cstheme="majorHAnsi"/>
          <w:b/>
        </w:rPr>
        <w:t xml:space="preserve">. First- and Fifth-Year Employment Outcomes for Graduates </w:t>
      </w:r>
      <w:r w:rsidR="00A60D0B">
        <w:rPr>
          <w:rFonts w:asciiTheme="majorHAnsi" w:eastAsia="Times New Roman" w:hAnsiTheme="majorHAnsi" w:cstheme="majorHAnsi"/>
          <w:b/>
        </w:rPr>
        <w:t>of the Most</w:t>
      </w:r>
      <w:r w:rsidR="00A60D0B" w:rsidRPr="003F11F8">
        <w:rPr>
          <w:rFonts w:asciiTheme="majorHAnsi" w:eastAsia="Times New Roman" w:hAnsiTheme="majorHAnsi" w:cstheme="majorHAnsi"/>
          <w:b/>
        </w:rPr>
        <w:t xml:space="preserve"> </w:t>
      </w:r>
      <w:r w:rsidRPr="003F11F8">
        <w:rPr>
          <w:rFonts w:asciiTheme="majorHAnsi" w:eastAsia="Times New Roman" w:hAnsiTheme="majorHAnsi" w:cstheme="majorHAnsi"/>
          <w:b/>
        </w:rPr>
        <w:t>Popular AAS Degrees</w:t>
      </w:r>
    </w:p>
    <w:tbl>
      <w:tblPr>
        <w:tblStyle w:val="TableStyle"/>
        <w:tblW w:w="9346" w:type="dxa"/>
        <w:tblInd w:w="-5" w:type="dxa"/>
        <w:tblLayout w:type="fixed"/>
        <w:tblLook w:val="04A0" w:firstRow="1" w:lastRow="0" w:firstColumn="1" w:lastColumn="0" w:noHBand="0" w:noVBand="1"/>
      </w:tblPr>
      <w:tblGrid>
        <w:gridCol w:w="2520"/>
        <w:gridCol w:w="1260"/>
        <w:gridCol w:w="1080"/>
        <w:gridCol w:w="1530"/>
        <w:gridCol w:w="1080"/>
        <w:gridCol w:w="1876"/>
      </w:tblGrid>
      <w:tr w:rsidR="0009605A" w:rsidRPr="003F11F8" w14:paraId="3A2921E0" w14:textId="77777777" w:rsidTr="008173C1">
        <w:trPr>
          <w:cnfStyle w:val="100000000000" w:firstRow="1" w:lastRow="0" w:firstColumn="0" w:lastColumn="0" w:oddVBand="0" w:evenVBand="0" w:oddHBand="0" w:evenHBand="0" w:firstRowFirstColumn="0" w:firstRowLastColumn="0" w:lastRowFirstColumn="0" w:lastRowLastColumn="0"/>
          <w:trHeight w:val="1240"/>
        </w:trPr>
        <w:tc>
          <w:tcPr>
            <w:tcW w:w="2520" w:type="dxa"/>
            <w:noWrap/>
            <w:hideMark/>
          </w:tcPr>
          <w:p w14:paraId="213FB1B9" w14:textId="77777777" w:rsidR="003F11F8" w:rsidRPr="00675EC8" w:rsidRDefault="003F11F8" w:rsidP="003F11F8">
            <w:pPr>
              <w:rPr>
                <w:rFonts w:eastAsia="Times New Roman" w:cstheme="minorHAnsi"/>
                <w:b w:val="0"/>
                <w:bCs/>
                <w:color w:val="FFFFFF"/>
                <w:szCs w:val="20"/>
              </w:rPr>
            </w:pPr>
            <w:r w:rsidRPr="00675EC8">
              <w:rPr>
                <w:rFonts w:eastAsia="Times New Roman" w:cstheme="minorHAnsi"/>
                <w:bCs/>
                <w:color w:val="FFFFFF"/>
                <w:szCs w:val="20"/>
              </w:rPr>
              <w:t>Program</w:t>
            </w:r>
          </w:p>
        </w:tc>
        <w:tc>
          <w:tcPr>
            <w:tcW w:w="1260" w:type="dxa"/>
            <w:noWrap/>
            <w:hideMark/>
          </w:tcPr>
          <w:p w14:paraId="2391D76E" w14:textId="77777777" w:rsidR="003F11F8" w:rsidRPr="00675EC8" w:rsidRDefault="003F11F8" w:rsidP="003F11F8">
            <w:pPr>
              <w:jc w:val="center"/>
              <w:rPr>
                <w:rFonts w:eastAsia="Times New Roman" w:cstheme="minorHAnsi"/>
                <w:b w:val="0"/>
                <w:bCs/>
                <w:color w:val="FFFFFF"/>
                <w:szCs w:val="20"/>
              </w:rPr>
            </w:pPr>
            <w:r w:rsidRPr="00675EC8">
              <w:rPr>
                <w:rFonts w:eastAsia="Times New Roman" w:cstheme="minorHAnsi"/>
                <w:bCs/>
                <w:color w:val="FFFFFF"/>
                <w:szCs w:val="20"/>
              </w:rPr>
              <w:t>Total Graduates</w:t>
            </w:r>
          </w:p>
        </w:tc>
        <w:tc>
          <w:tcPr>
            <w:tcW w:w="1080" w:type="dxa"/>
            <w:hideMark/>
          </w:tcPr>
          <w:p w14:paraId="2D026CE8" w14:textId="77777777" w:rsidR="003F11F8" w:rsidRPr="00675EC8" w:rsidRDefault="003F11F8" w:rsidP="003F11F8">
            <w:pPr>
              <w:jc w:val="center"/>
              <w:rPr>
                <w:rFonts w:eastAsia="Times New Roman" w:cstheme="minorHAnsi"/>
                <w:b w:val="0"/>
                <w:bCs/>
                <w:color w:val="FFFFFF"/>
                <w:szCs w:val="20"/>
              </w:rPr>
            </w:pPr>
            <w:r w:rsidRPr="00675EC8">
              <w:rPr>
                <w:rFonts w:eastAsia="Times New Roman" w:cstheme="minorHAnsi"/>
                <w:bCs/>
                <w:color w:val="FFFFFF"/>
                <w:szCs w:val="20"/>
              </w:rPr>
              <w:t>Median First-Year Earnings</w:t>
            </w:r>
          </w:p>
        </w:tc>
        <w:tc>
          <w:tcPr>
            <w:tcW w:w="1530" w:type="dxa"/>
            <w:noWrap/>
            <w:hideMark/>
          </w:tcPr>
          <w:p w14:paraId="5118C0DE" w14:textId="36A7A63A" w:rsidR="003F11F8" w:rsidRPr="00675EC8" w:rsidRDefault="003F11F8" w:rsidP="003F11F8">
            <w:pPr>
              <w:jc w:val="center"/>
              <w:rPr>
                <w:rFonts w:eastAsia="Times New Roman" w:cstheme="minorHAnsi"/>
                <w:b w:val="0"/>
                <w:bCs/>
                <w:color w:val="FFFFFF"/>
                <w:szCs w:val="20"/>
              </w:rPr>
            </w:pPr>
            <w:r w:rsidRPr="00675EC8">
              <w:rPr>
                <w:rFonts w:eastAsia="Times New Roman" w:cstheme="minorHAnsi"/>
                <w:bCs/>
                <w:color w:val="FFFFFF"/>
                <w:szCs w:val="20"/>
              </w:rPr>
              <w:t xml:space="preserve">Percentage Found in Employment Data After </w:t>
            </w:r>
            <w:r w:rsidR="00D078AA">
              <w:rPr>
                <w:rFonts w:eastAsia="Times New Roman" w:cstheme="minorHAnsi"/>
                <w:bCs/>
                <w:color w:val="FFFFFF"/>
                <w:szCs w:val="20"/>
              </w:rPr>
              <w:t>One</w:t>
            </w:r>
            <w:r w:rsidRPr="00675EC8">
              <w:rPr>
                <w:rFonts w:eastAsia="Times New Roman" w:cstheme="minorHAnsi"/>
                <w:bCs/>
                <w:color w:val="FFFFFF"/>
                <w:szCs w:val="20"/>
              </w:rPr>
              <w:t> Year</w:t>
            </w:r>
          </w:p>
        </w:tc>
        <w:tc>
          <w:tcPr>
            <w:tcW w:w="1080" w:type="dxa"/>
            <w:noWrap/>
            <w:hideMark/>
          </w:tcPr>
          <w:p w14:paraId="3DABF484" w14:textId="77777777" w:rsidR="003F11F8" w:rsidRPr="00675EC8" w:rsidRDefault="003F11F8" w:rsidP="003F11F8">
            <w:pPr>
              <w:jc w:val="center"/>
              <w:rPr>
                <w:rFonts w:eastAsia="Times New Roman" w:cstheme="minorHAnsi"/>
                <w:b w:val="0"/>
                <w:bCs/>
                <w:color w:val="FFFFFF"/>
                <w:szCs w:val="20"/>
              </w:rPr>
            </w:pPr>
            <w:r w:rsidRPr="00675EC8">
              <w:rPr>
                <w:rFonts w:eastAsia="Times New Roman" w:cstheme="minorHAnsi"/>
                <w:bCs/>
                <w:color w:val="FFFFFF"/>
                <w:szCs w:val="20"/>
              </w:rPr>
              <w:t>Median Fifth-Year Earnings</w:t>
            </w:r>
          </w:p>
        </w:tc>
        <w:tc>
          <w:tcPr>
            <w:tcW w:w="1876" w:type="dxa"/>
            <w:noWrap/>
            <w:hideMark/>
          </w:tcPr>
          <w:p w14:paraId="08D04D10" w14:textId="58A0C92C" w:rsidR="003F11F8" w:rsidRPr="00675EC8" w:rsidRDefault="003F11F8" w:rsidP="003F11F8">
            <w:pPr>
              <w:jc w:val="center"/>
              <w:rPr>
                <w:rFonts w:eastAsia="Times New Roman" w:cstheme="minorHAnsi"/>
                <w:b w:val="0"/>
                <w:bCs/>
                <w:color w:val="FFFFFF"/>
                <w:szCs w:val="20"/>
              </w:rPr>
            </w:pPr>
            <w:r w:rsidRPr="00675EC8">
              <w:rPr>
                <w:rFonts w:eastAsia="Times New Roman" w:cstheme="minorHAnsi"/>
                <w:bCs/>
                <w:color w:val="FFFFFF"/>
                <w:szCs w:val="20"/>
              </w:rPr>
              <w:t xml:space="preserve">Percentage Found in Employment Data After </w:t>
            </w:r>
            <w:r w:rsidR="00D078AA">
              <w:rPr>
                <w:rFonts w:eastAsia="Times New Roman" w:cstheme="minorHAnsi"/>
                <w:bCs/>
                <w:color w:val="FFFFFF"/>
                <w:szCs w:val="20"/>
              </w:rPr>
              <w:t>Five</w:t>
            </w:r>
            <w:r w:rsidRPr="00675EC8">
              <w:rPr>
                <w:rFonts w:eastAsia="Times New Roman" w:cstheme="minorHAnsi"/>
                <w:bCs/>
                <w:color w:val="FFFFFF"/>
                <w:szCs w:val="20"/>
              </w:rPr>
              <w:t> Years</w:t>
            </w:r>
          </w:p>
        </w:tc>
      </w:tr>
      <w:tr w:rsidR="0009605A" w:rsidRPr="003F11F8" w14:paraId="0620FFEB" w14:textId="77777777" w:rsidTr="00705CB1">
        <w:trPr>
          <w:cnfStyle w:val="000000100000" w:firstRow="0" w:lastRow="0" w:firstColumn="0" w:lastColumn="0" w:oddVBand="0" w:evenVBand="0" w:oddHBand="1" w:evenHBand="0" w:firstRowFirstColumn="0" w:firstRowLastColumn="0" w:lastRowFirstColumn="0" w:lastRowLastColumn="0"/>
          <w:trHeight w:val="638"/>
        </w:trPr>
        <w:tc>
          <w:tcPr>
            <w:tcW w:w="2520" w:type="dxa"/>
            <w:noWrap/>
            <w:hideMark/>
          </w:tcPr>
          <w:p w14:paraId="570557A7" w14:textId="66787B23" w:rsidR="003F11F8" w:rsidRPr="003F11F8" w:rsidRDefault="003F11F8" w:rsidP="003F11F8">
            <w:pPr>
              <w:rPr>
                <w:rFonts w:eastAsia="Times New Roman" w:cstheme="minorHAnsi"/>
                <w:color w:val="000000"/>
                <w:szCs w:val="18"/>
              </w:rPr>
            </w:pPr>
            <w:r w:rsidRPr="003F11F8">
              <w:rPr>
                <w:rFonts w:eastAsia="Times New Roman" w:cstheme="minorHAnsi"/>
                <w:color w:val="000000"/>
                <w:szCs w:val="18"/>
              </w:rPr>
              <w:t>Automotive Engineering Technology/Technician</w:t>
            </w:r>
          </w:p>
        </w:tc>
        <w:tc>
          <w:tcPr>
            <w:tcW w:w="1260" w:type="dxa"/>
            <w:noWrap/>
            <w:hideMark/>
          </w:tcPr>
          <w:p w14:paraId="0300943D" w14:textId="09CF76D9" w:rsidR="003F11F8" w:rsidRPr="003F11F8" w:rsidRDefault="001D5FE1" w:rsidP="003F11F8">
            <w:pPr>
              <w:jc w:val="center"/>
              <w:rPr>
                <w:rFonts w:eastAsia="Times New Roman" w:cstheme="minorHAnsi"/>
                <w:color w:val="000000"/>
                <w:szCs w:val="18"/>
              </w:rPr>
            </w:pPr>
            <w:r>
              <w:rPr>
                <w:rFonts w:eastAsia="Times New Roman" w:cstheme="minorHAnsi"/>
                <w:color w:val="000000"/>
                <w:szCs w:val="18"/>
              </w:rPr>
              <w:t>303</w:t>
            </w:r>
          </w:p>
        </w:tc>
        <w:tc>
          <w:tcPr>
            <w:tcW w:w="1080" w:type="dxa"/>
            <w:hideMark/>
          </w:tcPr>
          <w:p w14:paraId="48439138" w14:textId="2144698C" w:rsidR="003F11F8" w:rsidRPr="003F11F8" w:rsidRDefault="001D5FE1" w:rsidP="003F11F8">
            <w:pPr>
              <w:jc w:val="center"/>
              <w:rPr>
                <w:rFonts w:eastAsia="Times New Roman" w:cstheme="minorHAnsi"/>
                <w:color w:val="000000"/>
                <w:szCs w:val="18"/>
              </w:rPr>
            </w:pPr>
            <w:r>
              <w:rPr>
                <w:rFonts w:eastAsia="Times New Roman" w:cstheme="minorHAnsi"/>
                <w:color w:val="000000"/>
                <w:szCs w:val="18"/>
              </w:rPr>
              <w:t>$37,948</w:t>
            </w:r>
          </w:p>
        </w:tc>
        <w:tc>
          <w:tcPr>
            <w:tcW w:w="1530" w:type="dxa"/>
            <w:noWrap/>
            <w:hideMark/>
          </w:tcPr>
          <w:p w14:paraId="6326FFDD" w14:textId="3F645539" w:rsidR="003F11F8" w:rsidRPr="003F11F8" w:rsidRDefault="001D5FE1" w:rsidP="003F11F8">
            <w:pPr>
              <w:jc w:val="center"/>
              <w:rPr>
                <w:rFonts w:eastAsia="Times New Roman" w:cstheme="minorHAnsi"/>
                <w:color w:val="000000"/>
                <w:szCs w:val="18"/>
              </w:rPr>
            </w:pPr>
            <w:r>
              <w:rPr>
                <w:rFonts w:eastAsia="Times New Roman" w:cstheme="minorHAnsi"/>
                <w:color w:val="000000"/>
                <w:szCs w:val="18"/>
              </w:rPr>
              <w:t>82%</w:t>
            </w:r>
          </w:p>
        </w:tc>
        <w:tc>
          <w:tcPr>
            <w:tcW w:w="1080" w:type="dxa"/>
            <w:noWrap/>
            <w:hideMark/>
          </w:tcPr>
          <w:p w14:paraId="6A32AF0E" w14:textId="542DAAB2" w:rsidR="003F11F8" w:rsidRPr="003F11F8" w:rsidRDefault="001D5FE1" w:rsidP="003F11F8">
            <w:pPr>
              <w:jc w:val="center"/>
              <w:rPr>
                <w:rFonts w:eastAsia="Times New Roman" w:cstheme="minorHAnsi"/>
                <w:color w:val="000000"/>
                <w:szCs w:val="18"/>
              </w:rPr>
            </w:pPr>
            <w:r>
              <w:rPr>
                <w:rFonts w:eastAsia="Times New Roman" w:cstheme="minorHAnsi"/>
                <w:color w:val="000000"/>
                <w:szCs w:val="18"/>
              </w:rPr>
              <w:t>$55,762</w:t>
            </w:r>
          </w:p>
        </w:tc>
        <w:tc>
          <w:tcPr>
            <w:tcW w:w="1876" w:type="dxa"/>
            <w:noWrap/>
            <w:hideMark/>
          </w:tcPr>
          <w:p w14:paraId="357289E6" w14:textId="47EB888F" w:rsidR="003F11F8" w:rsidRPr="003F11F8" w:rsidRDefault="001D5FE1" w:rsidP="003F11F8">
            <w:pPr>
              <w:jc w:val="center"/>
              <w:rPr>
                <w:rFonts w:eastAsia="Times New Roman" w:cstheme="minorHAnsi"/>
                <w:color w:val="000000"/>
                <w:szCs w:val="18"/>
              </w:rPr>
            </w:pPr>
            <w:r>
              <w:rPr>
                <w:rFonts w:eastAsia="Times New Roman" w:cstheme="minorHAnsi"/>
                <w:color w:val="000000"/>
                <w:szCs w:val="18"/>
              </w:rPr>
              <w:t>84%</w:t>
            </w:r>
          </w:p>
        </w:tc>
      </w:tr>
      <w:tr w:rsidR="0009605A" w:rsidRPr="003F11F8" w14:paraId="79B189C2" w14:textId="77777777" w:rsidTr="00705CB1">
        <w:trPr>
          <w:cnfStyle w:val="000000010000" w:firstRow="0" w:lastRow="0" w:firstColumn="0" w:lastColumn="0" w:oddVBand="0" w:evenVBand="0" w:oddHBand="0" w:evenHBand="1" w:firstRowFirstColumn="0" w:firstRowLastColumn="0" w:lastRowFirstColumn="0" w:lastRowLastColumn="0"/>
          <w:trHeight w:val="602"/>
        </w:trPr>
        <w:tc>
          <w:tcPr>
            <w:tcW w:w="2520" w:type="dxa"/>
            <w:noWrap/>
            <w:hideMark/>
          </w:tcPr>
          <w:p w14:paraId="3B069929" w14:textId="21A12D4B" w:rsidR="003F11F8" w:rsidRPr="003F11F8" w:rsidRDefault="003F11F8" w:rsidP="003F11F8">
            <w:pPr>
              <w:rPr>
                <w:rFonts w:eastAsia="Times New Roman" w:cstheme="minorHAnsi"/>
                <w:color w:val="000000"/>
                <w:szCs w:val="18"/>
              </w:rPr>
            </w:pPr>
            <w:r w:rsidRPr="003F11F8">
              <w:rPr>
                <w:rFonts w:eastAsia="Times New Roman" w:cstheme="minorHAnsi"/>
                <w:color w:val="000000"/>
                <w:szCs w:val="18"/>
              </w:rPr>
              <w:t>Diesel Mechanics Technology/Technician</w:t>
            </w:r>
          </w:p>
        </w:tc>
        <w:tc>
          <w:tcPr>
            <w:tcW w:w="1260" w:type="dxa"/>
            <w:noWrap/>
            <w:hideMark/>
          </w:tcPr>
          <w:p w14:paraId="072E9BFB" w14:textId="29A754A9" w:rsidR="003F11F8" w:rsidRPr="003F11F8" w:rsidRDefault="001D5FE1" w:rsidP="003F11F8">
            <w:pPr>
              <w:jc w:val="center"/>
              <w:rPr>
                <w:rFonts w:eastAsia="Times New Roman" w:cstheme="minorHAnsi"/>
                <w:color w:val="000000"/>
                <w:szCs w:val="18"/>
              </w:rPr>
            </w:pPr>
            <w:r>
              <w:rPr>
                <w:rFonts w:eastAsia="Times New Roman" w:cstheme="minorHAnsi"/>
                <w:color w:val="000000"/>
                <w:szCs w:val="18"/>
              </w:rPr>
              <w:t>103</w:t>
            </w:r>
          </w:p>
        </w:tc>
        <w:tc>
          <w:tcPr>
            <w:tcW w:w="1080" w:type="dxa"/>
            <w:hideMark/>
          </w:tcPr>
          <w:p w14:paraId="222296BF" w14:textId="08CB5D21" w:rsidR="003F11F8" w:rsidRPr="003F11F8" w:rsidRDefault="00A60D0B" w:rsidP="003F11F8">
            <w:pPr>
              <w:jc w:val="center"/>
              <w:rPr>
                <w:rFonts w:eastAsia="Times New Roman" w:cstheme="minorHAnsi"/>
                <w:color w:val="000000"/>
                <w:szCs w:val="18"/>
              </w:rPr>
            </w:pPr>
            <w:r>
              <w:rPr>
                <w:rFonts w:eastAsia="Times New Roman" w:cstheme="minorHAnsi"/>
                <w:color w:val="000000"/>
                <w:szCs w:val="18"/>
              </w:rPr>
              <w:t>$40,812</w:t>
            </w:r>
          </w:p>
        </w:tc>
        <w:tc>
          <w:tcPr>
            <w:tcW w:w="1530" w:type="dxa"/>
            <w:noWrap/>
            <w:hideMark/>
          </w:tcPr>
          <w:p w14:paraId="23FDD775" w14:textId="55D68CA7" w:rsidR="003F11F8" w:rsidRPr="003F11F8" w:rsidRDefault="001D5FE1" w:rsidP="003F11F8">
            <w:pPr>
              <w:jc w:val="center"/>
              <w:rPr>
                <w:rFonts w:eastAsia="Times New Roman" w:cstheme="minorHAnsi"/>
                <w:color w:val="000000"/>
                <w:szCs w:val="18"/>
              </w:rPr>
            </w:pPr>
            <w:r>
              <w:rPr>
                <w:rFonts w:eastAsia="Times New Roman" w:cstheme="minorHAnsi"/>
                <w:color w:val="000000"/>
                <w:szCs w:val="18"/>
              </w:rPr>
              <w:t>70%</w:t>
            </w:r>
          </w:p>
        </w:tc>
        <w:tc>
          <w:tcPr>
            <w:tcW w:w="1080" w:type="dxa"/>
            <w:noWrap/>
            <w:hideMark/>
          </w:tcPr>
          <w:p w14:paraId="5C3F7493" w14:textId="7868F527" w:rsidR="003F11F8" w:rsidRPr="003F11F8" w:rsidRDefault="001D5FE1" w:rsidP="003F11F8">
            <w:pPr>
              <w:jc w:val="center"/>
              <w:rPr>
                <w:rFonts w:eastAsia="Times New Roman" w:cstheme="minorHAnsi"/>
                <w:color w:val="000000"/>
                <w:szCs w:val="18"/>
              </w:rPr>
            </w:pPr>
            <w:r>
              <w:rPr>
                <w:rFonts w:eastAsia="Times New Roman" w:cstheme="minorHAnsi"/>
                <w:color w:val="000000"/>
                <w:szCs w:val="18"/>
              </w:rPr>
              <w:t>$66,588</w:t>
            </w:r>
          </w:p>
        </w:tc>
        <w:tc>
          <w:tcPr>
            <w:tcW w:w="1876" w:type="dxa"/>
            <w:noWrap/>
            <w:hideMark/>
          </w:tcPr>
          <w:p w14:paraId="096819C6" w14:textId="1864599C" w:rsidR="003F11F8" w:rsidRPr="003F11F8" w:rsidRDefault="001D5FE1" w:rsidP="003F11F8">
            <w:pPr>
              <w:jc w:val="center"/>
              <w:rPr>
                <w:rFonts w:eastAsia="Times New Roman" w:cstheme="minorHAnsi"/>
                <w:color w:val="000000"/>
                <w:szCs w:val="18"/>
              </w:rPr>
            </w:pPr>
            <w:r>
              <w:rPr>
                <w:rFonts w:eastAsia="Times New Roman" w:cstheme="minorHAnsi"/>
                <w:color w:val="000000"/>
                <w:szCs w:val="18"/>
              </w:rPr>
              <w:t>62%</w:t>
            </w:r>
          </w:p>
        </w:tc>
      </w:tr>
      <w:tr w:rsidR="0009605A" w:rsidRPr="003F11F8" w14:paraId="4D449801" w14:textId="77777777" w:rsidTr="00705CB1">
        <w:trPr>
          <w:cnfStyle w:val="000000100000" w:firstRow="0" w:lastRow="0" w:firstColumn="0" w:lastColumn="0" w:oddVBand="0" w:evenVBand="0" w:oddHBand="1" w:evenHBand="0" w:firstRowFirstColumn="0" w:firstRowLastColumn="0" w:lastRowFirstColumn="0" w:lastRowLastColumn="0"/>
          <w:trHeight w:val="548"/>
        </w:trPr>
        <w:tc>
          <w:tcPr>
            <w:tcW w:w="2520" w:type="dxa"/>
            <w:noWrap/>
            <w:hideMark/>
          </w:tcPr>
          <w:p w14:paraId="2AFEC699" w14:textId="2C991027" w:rsidR="003F11F8" w:rsidRPr="003F11F8" w:rsidRDefault="001D5FE1" w:rsidP="003F11F8">
            <w:pPr>
              <w:rPr>
                <w:rFonts w:eastAsia="Times New Roman" w:cstheme="minorHAnsi"/>
                <w:color w:val="000000"/>
                <w:szCs w:val="18"/>
              </w:rPr>
            </w:pPr>
            <w:r>
              <w:rPr>
                <w:rFonts w:eastAsia="Times New Roman" w:cstheme="minorHAnsi"/>
                <w:color w:val="000000"/>
                <w:szCs w:val="18"/>
              </w:rPr>
              <w:t>Diver, Professional and Instructor</w:t>
            </w:r>
          </w:p>
        </w:tc>
        <w:tc>
          <w:tcPr>
            <w:tcW w:w="1260" w:type="dxa"/>
            <w:noWrap/>
            <w:hideMark/>
          </w:tcPr>
          <w:p w14:paraId="0B159D73" w14:textId="3F2344B4" w:rsidR="003F11F8" w:rsidRPr="003F11F8" w:rsidRDefault="001D5FE1" w:rsidP="003F11F8">
            <w:pPr>
              <w:jc w:val="center"/>
              <w:rPr>
                <w:rFonts w:eastAsia="Times New Roman" w:cstheme="minorHAnsi"/>
                <w:color w:val="000000"/>
                <w:szCs w:val="18"/>
              </w:rPr>
            </w:pPr>
            <w:r>
              <w:rPr>
                <w:rFonts w:eastAsia="Times New Roman" w:cstheme="minorHAnsi"/>
                <w:color w:val="000000"/>
                <w:szCs w:val="18"/>
              </w:rPr>
              <w:t>24</w:t>
            </w:r>
          </w:p>
        </w:tc>
        <w:tc>
          <w:tcPr>
            <w:tcW w:w="1080" w:type="dxa"/>
            <w:hideMark/>
          </w:tcPr>
          <w:p w14:paraId="5745EB4A" w14:textId="2F3E0F10" w:rsidR="003F11F8" w:rsidRPr="003F11F8" w:rsidRDefault="001D5FE1" w:rsidP="003F11F8">
            <w:pPr>
              <w:jc w:val="center"/>
              <w:rPr>
                <w:rFonts w:eastAsia="Times New Roman" w:cstheme="minorHAnsi"/>
                <w:color w:val="000000"/>
                <w:szCs w:val="18"/>
              </w:rPr>
            </w:pPr>
            <w:r>
              <w:rPr>
                <w:rFonts w:eastAsia="Times New Roman" w:cstheme="minorHAnsi"/>
                <w:color w:val="000000"/>
                <w:szCs w:val="18"/>
              </w:rPr>
              <w:t>$28,572</w:t>
            </w:r>
          </w:p>
        </w:tc>
        <w:tc>
          <w:tcPr>
            <w:tcW w:w="1530" w:type="dxa"/>
            <w:noWrap/>
            <w:hideMark/>
          </w:tcPr>
          <w:p w14:paraId="30605DA9" w14:textId="7658E3E4" w:rsidR="003F11F8" w:rsidRPr="003F11F8" w:rsidRDefault="001D5FE1" w:rsidP="003F11F8">
            <w:pPr>
              <w:jc w:val="center"/>
              <w:rPr>
                <w:rFonts w:eastAsia="Times New Roman" w:cstheme="minorHAnsi"/>
                <w:color w:val="000000"/>
                <w:szCs w:val="18"/>
              </w:rPr>
            </w:pPr>
            <w:r>
              <w:rPr>
                <w:rFonts w:eastAsia="Times New Roman" w:cstheme="minorHAnsi"/>
                <w:color w:val="000000"/>
                <w:szCs w:val="18"/>
              </w:rPr>
              <w:t>71%</w:t>
            </w:r>
          </w:p>
        </w:tc>
        <w:tc>
          <w:tcPr>
            <w:tcW w:w="1080" w:type="dxa"/>
            <w:noWrap/>
            <w:hideMark/>
          </w:tcPr>
          <w:p w14:paraId="7BF5E5D2" w14:textId="714132EA" w:rsidR="003F11F8" w:rsidRPr="003F11F8" w:rsidRDefault="001D5FE1" w:rsidP="003F11F8">
            <w:pPr>
              <w:jc w:val="center"/>
              <w:rPr>
                <w:rFonts w:eastAsia="Times New Roman" w:cstheme="minorHAnsi"/>
                <w:color w:val="000000"/>
                <w:szCs w:val="18"/>
              </w:rPr>
            </w:pPr>
            <w:r>
              <w:rPr>
                <w:rFonts w:eastAsia="Times New Roman" w:cstheme="minorHAnsi"/>
                <w:color w:val="000000"/>
                <w:szCs w:val="18"/>
              </w:rPr>
              <w:t>$60,678</w:t>
            </w:r>
          </w:p>
        </w:tc>
        <w:tc>
          <w:tcPr>
            <w:tcW w:w="1876" w:type="dxa"/>
            <w:noWrap/>
            <w:hideMark/>
          </w:tcPr>
          <w:p w14:paraId="237EA9CB" w14:textId="41D790EA" w:rsidR="003F11F8" w:rsidRPr="003F11F8" w:rsidRDefault="001D5FE1" w:rsidP="003F11F8">
            <w:pPr>
              <w:jc w:val="center"/>
              <w:rPr>
                <w:rFonts w:eastAsia="Times New Roman" w:cstheme="minorHAnsi"/>
                <w:color w:val="000000"/>
                <w:szCs w:val="18"/>
              </w:rPr>
            </w:pPr>
            <w:r>
              <w:rPr>
                <w:rFonts w:eastAsia="Times New Roman" w:cstheme="minorHAnsi"/>
                <w:color w:val="000000"/>
                <w:szCs w:val="18"/>
              </w:rPr>
              <w:t>50%</w:t>
            </w:r>
          </w:p>
        </w:tc>
      </w:tr>
      <w:tr w:rsidR="0009605A" w:rsidRPr="003F11F8" w14:paraId="694D5AAB" w14:textId="77777777" w:rsidTr="00705CB1">
        <w:trPr>
          <w:cnfStyle w:val="000000010000" w:firstRow="0" w:lastRow="0" w:firstColumn="0" w:lastColumn="0" w:oddVBand="0" w:evenVBand="0" w:oddHBand="0" w:evenHBand="1" w:firstRowFirstColumn="0" w:firstRowLastColumn="0" w:lastRowFirstColumn="0" w:lastRowLastColumn="0"/>
          <w:trHeight w:val="1052"/>
        </w:trPr>
        <w:tc>
          <w:tcPr>
            <w:tcW w:w="2520" w:type="dxa"/>
            <w:noWrap/>
            <w:hideMark/>
          </w:tcPr>
          <w:p w14:paraId="5B882E3C" w14:textId="5E4E8D6E" w:rsidR="003F11F8" w:rsidRPr="003F11F8" w:rsidRDefault="001D5FE1" w:rsidP="003F11F8">
            <w:pPr>
              <w:rPr>
                <w:rFonts w:eastAsia="Times New Roman" w:cstheme="minorHAnsi"/>
                <w:color w:val="000000"/>
                <w:szCs w:val="18"/>
              </w:rPr>
            </w:pPr>
            <w:r>
              <w:rPr>
                <w:rFonts w:eastAsia="Times New Roman" w:cstheme="minorHAnsi"/>
                <w:color w:val="000000"/>
                <w:szCs w:val="18"/>
              </w:rPr>
              <w:t>Heating, Ventilation, Air Conditioning and Refrigeration Engineering Technology/Technician</w:t>
            </w:r>
          </w:p>
        </w:tc>
        <w:tc>
          <w:tcPr>
            <w:tcW w:w="1260" w:type="dxa"/>
            <w:noWrap/>
            <w:hideMark/>
          </w:tcPr>
          <w:p w14:paraId="1262A5C4" w14:textId="79DF7423" w:rsidR="003F11F8" w:rsidRPr="003F11F8" w:rsidRDefault="001D5FE1" w:rsidP="003F11F8">
            <w:pPr>
              <w:jc w:val="center"/>
              <w:rPr>
                <w:rFonts w:eastAsia="Times New Roman" w:cstheme="minorHAnsi"/>
                <w:color w:val="000000"/>
                <w:szCs w:val="18"/>
              </w:rPr>
            </w:pPr>
            <w:r>
              <w:rPr>
                <w:rFonts w:eastAsia="Times New Roman" w:cstheme="minorHAnsi"/>
                <w:color w:val="000000"/>
                <w:szCs w:val="18"/>
              </w:rPr>
              <w:t>21</w:t>
            </w:r>
          </w:p>
        </w:tc>
        <w:tc>
          <w:tcPr>
            <w:tcW w:w="1080" w:type="dxa"/>
            <w:hideMark/>
          </w:tcPr>
          <w:p w14:paraId="6D7E0E3E" w14:textId="27033E25" w:rsidR="003F11F8" w:rsidRPr="003F11F8" w:rsidRDefault="001D5FE1" w:rsidP="003F11F8">
            <w:pPr>
              <w:jc w:val="center"/>
              <w:rPr>
                <w:rFonts w:eastAsia="Times New Roman" w:cstheme="minorHAnsi"/>
                <w:color w:val="000000"/>
                <w:szCs w:val="18"/>
              </w:rPr>
            </w:pPr>
            <w:r>
              <w:rPr>
                <w:rFonts w:eastAsia="Times New Roman" w:cstheme="minorHAnsi"/>
                <w:color w:val="000000"/>
                <w:szCs w:val="18"/>
              </w:rPr>
              <w:t>$41,348</w:t>
            </w:r>
          </w:p>
        </w:tc>
        <w:tc>
          <w:tcPr>
            <w:tcW w:w="1530" w:type="dxa"/>
            <w:noWrap/>
            <w:hideMark/>
          </w:tcPr>
          <w:p w14:paraId="17F549A7" w14:textId="23F2A775" w:rsidR="003F11F8" w:rsidRPr="003F11F8" w:rsidRDefault="001D5FE1" w:rsidP="003F11F8">
            <w:pPr>
              <w:jc w:val="center"/>
              <w:rPr>
                <w:rFonts w:eastAsia="Times New Roman" w:cstheme="minorHAnsi"/>
                <w:color w:val="000000"/>
                <w:szCs w:val="18"/>
              </w:rPr>
            </w:pPr>
            <w:r>
              <w:rPr>
                <w:rFonts w:eastAsia="Times New Roman" w:cstheme="minorHAnsi"/>
                <w:color w:val="000000"/>
                <w:szCs w:val="18"/>
              </w:rPr>
              <w:t>76%</w:t>
            </w:r>
          </w:p>
        </w:tc>
        <w:tc>
          <w:tcPr>
            <w:tcW w:w="1080" w:type="dxa"/>
            <w:noWrap/>
            <w:hideMark/>
          </w:tcPr>
          <w:p w14:paraId="38173926" w14:textId="6E61B2FF" w:rsidR="003F11F8" w:rsidRPr="003F11F8" w:rsidRDefault="001D5FE1" w:rsidP="003F11F8">
            <w:pPr>
              <w:jc w:val="center"/>
              <w:rPr>
                <w:rFonts w:eastAsia="Times New Roman" w:cstheme="minorHAnsi"/>
                <w:color w:val="000000"/>
                <w:szCs w:val="18"/>
              </w:rPr>
            </w:pPr>
            <w:r>
              <w:rPr>
                <w:rFonts w:eastAsia="Times New Roman" w:cstheme="minorHAnsi"/>
                <w:color w:val="000000"/>
                <w:szCs w:val="18"/>
              </w:rPr>
              <w:t>$42,592</w:t>
            </w:r>
          </w:p>
        </w:tc>
        <w:tc>
          <w:tcPr>
            <w:tcW w:w="1876" w:type="dxa"/>
            <w:noWrap/>
            <w:hideMark/>
          </w:tcPr>
          <w:p w14:paraId="6DF84A75" w14:textId="5F48469B" w:rsidR="003F11F8" w:rsidRPr="003F11F8" w:rsidRDefault="001D5FE1" w:rsidP="003F11F8">
            <w:pPr>
              <w:jc w:val="center"/>
              <w:rPr>
                <w:rFonts w:eastAsia="Times New Roman" w:cstheme="minorHAnsi"/>
                <w:color w:val="000000"/>
                <w:szCs w:val="18"/>
              </w:rPr>
            </w:pPr>
            <w:r>
              <w:rPr>
                <w:rFonts w:eastAsia="Times New Roman" w:cstheme="minorHAnsi"/>
                <w:color w:val="000000"/>
                <w:szCs w:val="18"/>
              </w:rPr>
              <w:t>50%</w:t>
            </w:r>
          </w:p>
        </w:tc>
      </w:tr>
      <w:tr w:rsidR="0009605A" w:rsidRPr="003F11F8" w14:paraId="513ECFA5" w14:textId="77777777" w:rsidTr="00705CB1">
        <w:trPr>
          <w:cnfStyle w:val="000000100000" w:firstRow="0" w:lastRow="0" w:firstColumn="0" w:lastColumn="0" w:oddVBand="0" w:evenVBand="0" w:oddHBand="1" w:evenHBand="0" w:firstRowFirstColumn="0" w:firstRowLastColumn="0" w:lastRowFirstColumn="0" w:lastRowLastColumn="0"/>
          <w:trHeight w:val="818"/>
        </w:trPr>
        <w:tc>
          <w:tcPr>
            <w:tcW w:w="2520" w:type="dxa"/>
            <w:noWrap/>
            <w:hideMark/>
          </w:tcPr>
          <w:p w14:paraId="579C4F2D" w14:textId="3A1C02EE" w:rsidR="003F11F8" w:rsidRPr="003F11F8" w:rsidRDefault="001D5FE1" w:rsidP="003F11F8">
            <w:pPr>
              <w:rPr>
                <w:rFonts w:eastAsia="Times New Roman" w:cstheme="minorHAnsi"/>
                <w:color w:val="000000"/>
                <w:szCs w:val="18"/>
              </w:rPr>
            </w:pPr>
            <w:r>
              <w:rPr>
                <w:rFonts w:eastAsia="Times New Roman" w:cstheme="minorHAnsi"/>
                <w:color w:val="000000"/>
                <w:szCs w:val="18"/>
              </w:rPr>
              <w:t>Electrical and Power Transmission Installation/Installer, General</w:t>
            </w:r>
          </w:p>
        </w:tc>
        <w:tc>
          <w:tcPr>
            <w:tcW w:w="1260" w:type="dxa"/>
            <w:noWrap/>
            <w:hideMark/>
          </w:tcPr>
          <w:p w14:paraId="22965142" w14:textId="5D7743DA" w:rsidR="003F11F8" w:rsidRPr="003F11F8" w:rsidRDefault="001D5FE1" w:rsidP="003F11F8">
            <w:pPr>
              <w:jc w:val="center"/>
              <w:rPr>
                <w:rFonts w:eastAsia="Times New Roman" w:cstheme="minorHAnsi"/>
                <w:color w:val="000000"/>
                <w:szCs w:val="18"/>
              </w:rPr>
            </w:pPr>
            <w:r>
              <w:rPr>
                <w:rFonts w:eastAsia="Times New Roman" w:cstheme="minorHAnsi"/>
                <w:color w:val="000000"/>
                <w:szCs w:val="18"/>
              </w:rPr>
              <w:t>20</w:t>
            </w:r>
          </w:p>
        </w:tc>
        <w:tc>
          <w:tcPr>
            <w:tcW w:w="1080" w:type="dxa"/>
            <w:hideMark/>
          </w:tcPr>
          <w:p w14:paraId="7BB817A1" w14:textId="703DB3FB" w:rsidR="003F11F8" w:rsidRPr="003F11F8" w:rsidRDefault="001D5FE1" w:rsidP="003F11F8">
            <w:pPr>
              <w:jc w:val="center"/>
              <w:rPr>
                <w:rFonts w:eastAsia="Times New Roman" w:cstheme="minorHAnsi"/>
                <w:color w:val="000000"/>
                <w:szCs w:val="18"/>
              </w:rPr>
            </w:pPr>
            <w:r>
              <w:rPr>
                <w:rFonts w:eastAsia="Times New Roman" w:cstheme="minorHAnsi"/>
                <w:color w:val="000000"/>
                <w:szCs w:val="18"/>
              </w:rPr>
              <w:t>$49,824</w:t>
            </w:r>
          </w:p>
        </w:tc>
        <w:tc>
          <w:tcPr>
            <w:tcW w:w="1530" w:type="dxa"/>
            <w:noWrap/>
            <w:hideMark/>
          </w:tcPr>
          <w:p w14:paraId="606F86B4" w14:textId="34754577" w:rsidR="003F11F8" w:rsidRPr="003F11F8" w:rsidRDefault="001D5FE1" w:rsidP="003F11F8">
            <w:pPr>
              <w:jc w:val="center"/>
              <w:rPr>
                <w:rFonts w:eastAsia="Times New Roman" w:cstheme="minorHAnsi"/>
                <w:color w:val="000000"/>
                <w:szCs w:val="18"/>
              </w:rPr>
            </w:pPr>
            <w:r>
              <w:rPr>
                <w:rFonts w:eastAsia="Times New Roman" w:cstheme="minorHAnsi"/>
                <w:color w:val="000000"/>
                <w:szCs w:val="18"/>
              </w:rPr>
              <w:t>90%</w:t>
            </w:r>
          </w:p>
        </w:tc>
        <w:tc>
          <w:tcPr>
            <w:tcW w:w="1080" w:type="dxa"/>
            <w:noWrap/>
            <w:hideMark/>
          </w:tcPr>
          <w:p w14:paraId="318F941D" w14:textId="258FA3A9" w:rsidR="003F11F8" w:rsidRPr="003F11F8" w:rsidRDefault="001D5FE1" w:rsidP="003F11F8">
            <w:pPr>
              <w:jc w:val="center"/>
              <w:rPr>
                <w:rFonts w:eastAsia="Times New Roman" w:cstheme="minorHAnsi"/>
                <w:color w:val="000000"/>
                <w:szCs w:val="18"/>
              </w:rPr>
            </w:pPr>
            <w:r>
              <w:rPr>
                <w:rFonts w:eastAsia="Times New Roman" w:cstheme="minorHAnsi"/>
                <w:color w:val="000000"/>
                <w:szCs w:val="18"/>
              </w:rPr>
              <w:t>$133,402</w:t>
            </w:r>
          </w:p>
        </w:tc>
        <w:tc>
          <w:tcPr>
            <w:tcW w:w="1876" w:type="dxa"/>
            <w:noWrap/>
            <w:hideMark/>
          </w:tcPr>
          <w:p w14:paraId="6C31E583" w14:textId="705DD269" w:rsidR="003F11F8" w:rsidRPr="003F11F8" w:rsidRDefault="001D5FE1" w:rsidP="003F11F8">
            <w:pPr>
              <w:jc w:val="center"/>
              <w:rPr>
                <w:rFonts w:eastAsia="Times New Roman" w:cstheme="minorHAnsi"/>
                <w:color w:val="000000"/>
                <w:szCs w:val="18"/>
              </w:rPr>
            </w:pPr>
            <w:r>
              <w:rPr>
                <w:rFonts w:eastAsia="Times New Roman" w:cstheme="minorHAnsi"/>
                <w:color w:val="000000"/>
                <w:szCs w:val="18"/>
              </w:rPr>
              <w:t>100%</w:t>
            </w:r>
          </w:p>
        </w:tc>
      </w:tr>
    </w:tbl>
    <w:p w14:paraId="66BB0E39" w14:textId="56E45070" w:rsidR="00D078AA" w:rsidRDefault="003F11F8" w:rsidP="003F11F8">
      <w:pPr>
        <w:suppressAutoHyphens/>
        <w:spacing w:before="240" w:after="120" w:line="264" w:lineRule="auto"/>
        <w:rPr>
          <w:rFonts w:cstheme="minorHAnsi"/>
        </w:rPr>
      </w:pPr>
      <w:r w:rsidRPr="008E1366">
        <w:rPr>
          <w:rFonts w:cstheme="minorHAnsi"/>
        </w:rPr>
        <w:t xml:space="preserve">ATCs are </w:t>
      </w:r>
      <w:r w:rsidR="00FA5769">
        <w:rPr>
          <w:rFonts w:cstheme="minorHAnsi"/>
        </w:rPr>
        <w:t xml:space="preserve">currently offered in </w:t>
      </w:r>
      <w:r w:rsidR="00902F36">
        <w:rPr>
          <w:rFonts w:cstheme="minorHAnsi"/>
        </w:rPr>
        <w:t xml:space="preserve">30 </w:t>
      </w:r>
      <w:r w:rsidR="00FA5769">
        <w:rPr>
          <w:rFonts w:cstheme="minorHAnsi"/>
        </w:rPr>
        <w:t>programs</w:t>
      </w:r>
      <w:r w:rsidR="004F53A9">
        <w:rPr>
          <w:rFonts w:cstheme="minorHAnsi"/>
        </w:rPr>
        <w:t>.</w:t>
      </w:r>
      <w:r w:rsidRPr="008E1366">
        <w:rPr>
          <w:rFonts w:cstheme="minorHAnsi"/>
        </w:rPr>
        <w:t xml:space="preserve"> </w:t>
      </w:r>
      <w:r w:rsidRPr="008E1366">
        <w:rPr>
          <w:rFonts w:cstheme="minorHAnsi"/>
          <w:b/>
        </w:rPr>
        <w:t>Table 1</w:t>
      </w:r>
      <w:r w:rsidR="006B29E9">
        <w:rPr>
          <w:rFonts w:cstheme="minorHAnsi"/>
          <w:b/>
        </w:rPr>
        <w:t>4</w:t>
      </w:r>
      <w:r w:rsidRPr="008E1366">
        <w:rPr>
          <w:rFonts w:cstheme="minorHAnsi"/>
        </w:rPr>
        <w:t xml:space="preserve"> shows </w:t>
      </w:r>
      <w:r w:rsidR="004F53A9">
        <w:rPr>
          <w:rFonts w:cstheme="minorHAnsi"/>
        </w:rPr>
        <w:t xml:space="preserve">outcomes for the </w:t>
      </w:r>
      <w:r w:rsidR="0079340F">
        <w:rPr>
          <w:rFonts w:cstheme="minorHAnsi"/>
        </w:rPr>
        <w:t xml:space="preserve">10 </w:t>
      </w:r>
      <w:r w:rsidR="004F53A9">
        <w:rPr>
          <w:rFonts w:cstheme="minorHAnsi"/>
        </w:rPr>
        <w:t xml:space="preserve">most popular </w:t>
      </w:r>
      <w:r w:rsidR="00362543">
        <w:rPr>
          <w:rFonts w:cstheme="minorHAnsi"/>
        </w:rPr>
        <w:t xml:space="preserve">programs </w:t>
      </w:r>
      <w:r w:rsidR="004F53A9">
        <w:rPr>
          <w:rFonts w:cstheme="minorHAnsi"/>
        </w:rPr>
        <w:t>by number of graduates</w:t>
      </w:r>
      <w:r w:rsidRPr="008E1366">
        <w:rPr>
          <w:rFonts w:cstheme="minorHAnsi"/>
        </w:rPr>
        <w:t xml:space="preserve">. First-year earnings varied considerably </w:t>
      </w:r>
      <w:r w:rsidR="00BD5725">
        <w:rPr>
          <w:rFonts w:cstheme="minorHAnsi"/>
        </w:rPr>
        <w:t xml:space="preserve">from </w:t>
      </w:r>
      <w:r w:rsidR="00902F36">
        <w:rPr>
          <w:rFonts w:cstheme="minorHAnsi"/>
        </w:rPr>
        <w:t>$38,673</w:t>
      </w:r>
      <w:r w:rsidR="00BD5725">
        <w:rPr>
          <w:rFonts w:cstheme="minorHAnsi"/>
        </w:rPr>
        <w:t xml:space="preserve"> (</w:t>
      </w:r>
      <w:r w:rsidR="00902F36">
        <w:rPr>
          <w:rFonts w:cstheme="minorHAnsi"/>
        </w:rPr>
        <w:t>Environmental Science</w:t>
      </w:r>
      <w:r w:rsidR="00BD5725">
        <w:rPr>
          <w:rFonts w:cstheme="minorHAnsi"/>
        </w:rPr>
        <w:t xml:space="preserve">) to </w:t>
      </w:r>
      <w:r w:rsidR="00902F36">
        <w:rPr>
          <w:rFonts w:cstheme="minorHAnsi"/>
        </w:rPr>
        <w:t>$77,902</w:t>
      </w:r>
      <w:r w:rsidR="00BD5725">
        <w:rPr>
          <w:rFonts w:cstheme="minorHAnsi"/>
        </w:rPr>
        <w:t xml:space="preserve"> (Registered Nursing)</w:t>
      </w:r>
      <w:r w:rsidRPr="008E1366">
        <w:rPr>
          <w:rFonts w:cstheme="minorHAnsi"/>
        </w:rPr>
        <w:t>.</w:t>
      </w:r>
      <w:r w:rsidR="00FA5769">
        <w:rPr>
          <w:rFonts w:cstheme="minorHAnsi"/>
        </w:rPr>
        <w:t xml:space="preserve"> </w:t>
      </w:r>
    </w:p>
    <w:p w14:paraId="0F795B92" w14:textId="39ED7C01" w:rsidR="00A40BBF" w:rsidRDefault="005B2126" w:rsidP="003F11F8">
      <w:pPr>
        <w:suppressAutoHyphens/>
        <w:spacing w:before="240" w:after="120" w:line="264" w:lineRule="auto"/>
        <w:rPr>
          <w:rFonts w:cstheme="minorHAnsi"/>
        </w:rPr>
      </w:pPr>
      <w:r>
        <w:rPr>
          <w:rFonts w:cstheme="minorHAnsi"/>
        </w:rPr>
        <w:t xml:space="preserve">Among </w:t>
      </w:r>
      <w:r w:rsidR="00BD5725">
        <w:rPr>
          <w:rFonts w:cstheme="minorHAnsi"/>
        </w:rPr>
        <w:t>all</w:t>
      </w:r>
      <w:r>
        <w:rPr>
          <w:rFonts w:cstheme="minorHAnsi"/>
        </w:rPr>
        <w:t xml:space="preserve"> programs, </w:t>
      </w:r>
      <w:r w:rsidR="00A47444">
        <w:rPr>
          <w:rFonts w:cstheme="minorHAnsi"/>
        </w:rPr>
        <w:t>earnings range from $34,752 (</w:t>
      </w:r>
      <w:r w:rsidR="00A47444" w:rsidRPr="00A47444">
        <w:rPr>
          <w:rFonts w:cstheme="minorHAnsi"/>
        </w:rPr>
        <w:t>Baking and Pastry Arts/Baker/Pastry Chef</w:t>
      </w:r>
      <w:r w:rsidR="00A47444">
        <w:rPr>
          <w:rFonts w:cstheme="minorHAnsi"/>
        </w:rPr>
        <w:t>)</w:t>
      </w:r>
      <w:r w:rsidR="00EE3114">
        <w:rPr>
          <w:rFonts w:cstheme="minorHAnsi"/>
        </w:rPr>
        <w:t xml:space="preserve"> to $77,902 (Registered Nursing)</w:t>
      </w:r>
      <w:r w:rsidR="00A47444">
        <w:rPr>
          <w:rFonts w:cstheme="minorHAnsi"/>
        </w:rPr>
        <w:t>.</w:t>
      </w:r>
    </w:p>
    <w:p w14:paraId="77EF7BBB" w14:textId="77777777" w:rsidR="00A40BBF" w:rsidRDefault="00A40BBF">
      <w:pPr>
        <w:rPr>
          <w:rFonts w:cstheme="minorHAnsi"/>
        </w:rPr>
      </w:pPr>
      <w:r>
        <w:rPr>
          <w:rFonts w:cstheme="minorHAnsi"/>
        </w:rPr>
        <w:br w:type="page"/>
      </w:r>
    </w:p>
    <w:p w14:paraId="085E7183" w14:textId="20867105" w:rsidR="003F11F8" w:rsidRPr="003F11F8" w:rsidRDefault="003F11F8" w:rsidP="003F11F8">
      <w:pPr>
        <w:keepNext/>
        <w:keepLines/>
        <w:suppressAutoHyphens/>
        <w:spacing w:before="240" w:after="120" w:line="264" w:lineRule="auto"/>
        <w:rPr>
          <w:rFonts w:asciiTheme="majorHAnsi" w:eastAsia="Times New Roman" w:hAnsiTheme="majorHAnsi" w:cstheme="majorHAnsi"/>
          <w:b/>
        </w:rPr>
      </w:pPr>
      <w:r w:rsidRPr="008E1366">
        <w:rPr>
          <w:rFonts w:asciiTheme="majorHAnsi" w:eastAsia="Times New Roman" w:hAnsiTheme="majorHAnsi" w:cstheme="majorHAnsi"/>
          <w:b/>
        </w:rPr>
        <w:lastRenderedPageBreak/>
        <w:t>Table 1</w:t>
      </w:r>
      <w:r w:rsidR="006B29E9">
        <w:rPr>
          <w:rFonts w:asciiTheme="majorHAnsi" w:eastAsia="Times New Roman" w:hAnsiTheme="majorHAnsi" w:cstheme="majorHAnsi"/>
          <w:b/>
        </w:rPr>
        <w:t>4</w:t>
      </w:r>
      <w:r w:rsidRPr="008E1366">
        <w:rPr>
          <w:rFonts w:asciiTheme="majorHAnsi" w:eastAsia="Times New Roman" w:hAnsiTheme="majorHAnsi" w:cstheme="majorHAnsi"/>
          <w:b/>
        </w:rPr>
        <w:t xml:space="preserve">. First- and Fifth-Year Employment Outcomes for </w:t>
      </w:r>
      <w:r w:rsidR="004F53A9">
        <w:rPr>
          <w:rFonts w:asciiTheme="majorHAnsi" w:eastAsia="Times New Roman" w:hAnsiTheme="majorHAnsi" w:cstheme="majorHAnsi"/>
          <w:b/>
        </w:rPr>
        <w:t xml:space="preserve">the </w:t>
      </w:r>
      <w:r w:rsidR="0079340F">
        <w:rPr>
          <w:rFonts w:asciiTheme="majorHAnsi" w:eastAsia="Times New Roman" w:hAnsiTheme="majorHAnsi" w:cstheme="majorHAnsi"/>
          <w:b/>
        </w:rPr>
        <w:t xml:space="preserve">10 </w:t>
      </w:r>
      <w:r w:rsidR="004F53A9">
        <w:rPr>
          <w:rFonts w:asciiTheme="majorHAnsi" w:eastAsia="Times New Roman" w:hAnsiTheme="majorHAnsi" w:cstheme="majorHAnsi"/>
          <w:b/>
        </w:rPr>
        <w:t xml:space="preserve">Most Popular </w:t>
      </w:r>
      <w:r w:rsidRPr="008E1366">
        <w:rPr>
          <w:rFonts w:asciiTheme="majorHAnsi" w:eastAsia="Times New Roman" w:hAnsiTheme="majorHAnsi" w:cstheme="majorHAnsi"/>
          <w:b/>
        </w:rPr>
        <w:t>ATC</w:t>
      </w:r>
      <w:r w:rsidR="004F53A9">
        <w:rPr>
          <w:rFonts w:asciiTheme="majorHAnsi" w:eastAsia="Times New Roman" w:hAnsiTheme="majorHAnsi" w:cstheme="majorHAnsi"/>
          <w:b/>
        </w:rPr>
        <w:t xml:space="preserve"> Programs</w:t>
      </w:r>
    </w:p>
    <w:tbl>
      <w:tblPr>
        <w:tblStyle w:val="TableStyle"/>
        <w:tblW w:w="9346" w:type="dxa"/>
        <w:tblLayout w:type="fixed"/>
        <w:tblLook w:val="04A0" w:firstRow="1" w:lastRow="0" w:firstColumn="1" w:lastColumn="0" w:noHBand="0" w:noVBand="1"/>
      </w:tblPr>
      <w:tblGrid>
        <w:gridCol w:w="2515"/>
        <w:gridCol w:w="1260"/>
        <w:gridCol w:w="1080"/>
        <w:gridCol w:w="1530"/>
        <w:gridCol w:w="1080"/>
        <w:gridCol w:w="1881"/>
      </w:tblGrid>
      <w:tr w:rsidR="00522B80" w:rsidRPr="003F11F8" w14:paraId="431C4F47" w14:textId="77777777" w:rsidTr="008173C1">
        <w:trPr>
          <w:cnfStyle w:val="100000000000" w:firstRow="1" w:lastRow="0" w:firstColumn="0" w:lastColumn="0" w:oddVBand="0" w:evenVBand="0" w:oddHBand="0" w:evenHBand="0" w:firstRowFirstColumn="0" w:firstRowLastColumn="0" w:lastRowFirstColumn="0" w:lastRowLastColumn="0"/>
          <w:trHeight w:val="1267"/>
        </w:trPr>
        <w:tc>
          <w:tcPr>
            <w:tcW w:w="2515" w:type="dxa"/>
            <w:noWrap/>
            <w:hideMark/>
          </w:tcPr>
          <w:p w14:paraId="2A35733A" w14:textId="77777777" w:rsidR="003F11F8" w:rsidRPr="00675EC8" w:rsidRDefault="003F11F8" w:rsidP="003F11F8">
            <w:pPr>
              <w:rPr>
                <w:rFonts w:eastAsia="Times New Roman" w:cstheme="minorHAnsi"/>
                <w:b w:val="0"/>
                <w:bCs/>
                <w:color w:val="FFFFFF"/>
                <w:szCs w:val="20"/>
              </w:rPr>
            </w:pPr>
            <w:r w:rsidRPr="00675EC8">
              <w:rPr>
                <w:rFonts w:eastAsia="Times New Roman" w:cstheme="minorHAnsi"/>
                <w:bCs/>
                <w:color w:val="FFFFFF"/>
                <w:szCs w:val="20"/>
              </w:rPr>
              <w:t>Program</w:t>
            </w:r>
          </w:p>
        </w:tc>
        <w:tc>
          <w:tcPr>
            <w:tcW w:w="1260" w:type="dxa"/>
            <w:noWrap/>
            <w:hideMark/>
          </w:tcPr>
          <w:p w14:paraId="5F923A3B" w14:textId="77777777" w:rsidR="003F11F8" w:rsidRPr="00675EC8" w:rsidRDefault="003F11F8" w:rsidP="003F11F8">
            <w:pPr>
              <w:jc w:val="center"/>
              <w:rPr>
                <w:rFonts w:eastAsia="Times New Roman" w:cstheme="minorHAnsi"/>
                <w:b w:val="0"/>
                <w:bCs/>
                <w:color w:val="FFFFFF"/>
                <w:szCs w:val="20"/>
              </w:rPr>
            </w:pPr>
            <w:r w:rsidRPr="00675EC8">
              <w:rPr>
                <w:rFonts w:eastAsia="Times New Roman" w:cstheme="minorHAnsi"/>
                <w:bCs/>
                <w:color w:val="FFFFFF"/>
                <w:szCs w:val="20"/>
              </w:rPr>
              <w:t>Total Graduates</w:t>
            </w:r>
          </w:p>
        </w:tc>
        <w:tc>
          <w:tcPr>
            <w:tcW w:w="1080" w:type="dxa"/>
            <w:hideMark/>
          </w:tcPr>
          <w:p w14:paraId="07D0D230" w14:textId="77777777" w:rsidR="003F11F8" w:rsidRPr="00675EC8" w:rsidRDefault="003F11F8" w:rsidP="003F11F8">
            <w:pPr>
              <w:jc w:val="center"/>
              <w:rPr>
                <w:rFonts w:eastAsia="Times New Roman" w:cstheme="minorHAnsi"/>
                <w:b w:val="0"/>
                <w:bCs/>
                <w:color w:val="FFFFFF"/>
                <w:szCs w:val="20"/>
              </w:rPr>
            </w:pPr>
            <w:r w:rsidRPr="00675EC8">
              <w:rPr>
                <w:rFonts w:eastAsia="Times New Roman" w:cstheme="minorHAnsi"/>
                <w:bCs/>
                <w:color w:val="FFFFFF"/>
                <w:szCs w:val="20"/>
              </w:rPr>
              <w:t>Median First-Year Earnings</w:t>
            </w:r>
          </w:p>
        </w:tc>
        <w:tc>
          <w:tcPr>
            <w:tcW w:w="1530" w:type="dxa"/>
            <w:noWrap/>
            <w:hideMark/>
          </w:tcPr>
          <w:p w14:paraId="711C2C5D" w14:textId="195703C7" w:rsidR="003F11F8" w:rsidRPr="00675EC8" w:rsidRDefault="003F11F8" w:rsidP="003F11F8">
            <w:pPr>
              <w:jc w:val="center"/>
              <w:rPr>
                <w:rFonts w:eastAsia="Times New Roman" w:cstheme="minorHAnsi"/>
                <w:b w:val="0"/>
                <w:bCs/>
                <w:color w:val="FFFFFF"/>
                <w:szCs w:val="20"/>
              </w:rPr>
            </w:pPr>
            <w:r w:rsidRPr="00675EC8">
              <w:rPr>
                <w:rFonts w:eastAsia="Times New Roman" w:cstheme="minorHAnsi"/>
                <w:bCs/>
                <w:color w:val="FFFFFF"/>
                <w:szCs w:val="20"/>
              </w:rPr>
              <w:t xml:space="preserve">Percentage Found in Employment Data After </w:t>
            </w:r>
            <w:r w:rsidR="004B7AAA">
              <w:rPr>
                <w:rFonts w:eastAsia="Times New Roman" w:cstheme="minorHAnsi"/>
                <w:bCs/>
                <w:color w:val="FFFFFF"/>
                <w:szCs w:val="20"/>
              </w:rPr>
              <w:t>One</w:t>
            </w:r>
            <w:r w:rsidRPr="00675EC8">
              <w:rPr>
                <w:rFonts w:eastAsia="Times New Roman" w:cstheme="minorHAnsi"/>
                <w:bCs/>
                <w:color w:val="FFFFFF"/>
                <w:szCs w:val="20"/>
              </w:rPr>
              <w:t> Year</w:t>
            </w:r>
          </w:p>
        </w:tc>
        <w:tc>
          <w:tcPr>
            <w:tcW w:w="1080" w:type="dxa"/>
            <w:noWrap/>
            <w:hideMark/>
          </w:tcPr>
          <w:p w14:paraId="60DEDD13" w14:textId="77777777" w:rsidR="003F11F8" w:rsidRPr="00675EC8" w:rsidRDefault="003F11F8" w:rsidP="003F11F8">
            <w:pPr>
              <w:jc w:val="center"/>
              <w:rPr>
                <w:rFonts w:eastAsia="Times New Roman" w:cstheme="minorHAnsi"/>
                <w:b w:val="0"/>
                <w:bCs/>
                <w:color w:val="FFFFFF"/>
                <w:szCs w:val="20"/>
              </w:rPr>
            </w:pPr>
            <w:r w:rsidRPr="00675EC8">
              <w:rPr>
                <w:rFonts w:eastAsia="Times New Roman" w:cstheme="minorHAnsi"/>
                <w:bCs/>
                <w:color w:val="FFFFFF"/>
                <w:szCs w:val="20"/>
              </w:rPr>
              <w:t>Median Fifth-Year Earnings</w:t>
            </w:r>
          </w:p>
        </w:tc>
        <w:tc>
          <w:tcPr>
            <w:tcW w:w="1881" w:type="dxa"/>
            <w:noWrap/>
            <w:hideMark/>
          </w:tcPr>
          <w:p w14:paraId="60D41451" w14:textId="3A38B592" w:rsidR="003F11F8" w:rsidRPr="00675EC8" w:rsidRDefault="003F11F8" w:rsidP="003F11F8">
            <w:pPr>
              <w:jc w:val="center"/>
              <w:rPr>
                <w:rFonts w:eastAsia="Times New Roman" w:cstheme="minorHAnsi"/>
                <w:b w:val="0"/>
                <w:bCs/>
                <w:color w:val="FFFFFF"/>
                <w:szCs w:val="20"/>
              </w:rPr>
            </w:pPr>
            <w:r w:rsidRPr="00675EC8">
              <w:rPr>
                <w:rFonts w:eastAsia="Times New Roman" w:cstheme="minorHAnsi"/>
                <w:bCs/>
                <w:color w:val="FFFFFF"/>
                <w:szCs w:val="20"/>
              </w:rPr>
              <w:t xml:space="preserve">Percentage Found in Employment Data After </w:t>
            </w:r>
            <w:r w:rsidR="004B7AAA">
              <w:rPr>
                <w:rFonts w:eastAsia="Times New Roman" w:cstheme="minorHAnsi"/>
                <w:bCs/>
                <w:color w:val="FFFFFF"/>
                <w:szCs w:val="20"/>
              </w:rPr>
              <w:t>Five</w:t>
            </w:r>
            <w:r w:rsidRPr="00675EC8">
              <w:rPr>
                <w:rFonts w:eastAsia="Times New Roman" w:cstheme="minorHAnsi"/>
                <w:bCs/>
                <w:color w:val="FFFFFF"/>
                <w:szCs w:val="20"/>
              </w:rPr>
              <w:t> Years</w:t>
            </w:r>
          </w:p>
        </w:tc>
      </w:tr>
      <w:tr w:rsidR="00522B80" w:rsidRPr="003F11F8" w14:paraId="712524CE" w14:textId="77777777" w:rsidTr="00705CB1">
        <w:trPr>
          <w:cnfStyle w:val="000000100000" w:firstRow="0" w:lastRow="0" w:firstColumn="0" w:lastColumn="0" w:oddVBand="0" w:evenVBand="0" w:oddHBand="1" w:evenHBand="0" w:firstRowFirstColumn="0" w:firstRowLastColumn="0" w:lastRowFirstColumn="0" w:lastRowLastColumn="0"/>
          <w:trHeight w:val="872"/>
        </w:trPr>
        <w:tc>
          <w:tcPr>
            <w:tcW w:w="2515" w:type="dxa"/>
            <w:noWrap/>
            <w:hideMark/>
          </w:tcPr>
          <w:p w14:paraId="301A2731" w14:textId="56780369" w:rsidR="003F11F8" w:rsidRPr="003F11F8" w:rsidRDefault="004F53A9" w:rsidP="003F11F8">
            <w:pPr>
              <w:rPr>
                <w:rFonts w:eastAsia="Times New Roman" w:cstheme="minorHAnsi"/>
                <w:color w:val="000000"/>
                <w:szCs w:val="18"/>
              </w:rPr>
            </w:pPr>
            <w:r>
              <w:rPr>
                <w:rFonts w:eastAsia="Times New Roman" w:cstheme="minorHAnsi"/>
                <w:szCs w:val="18"/>
              </w:rPr>
              <w:t>Medical Radiologic Technology/Science – Radiation Therapist</w:t>
            </w:r>
          </w:p>
        </w:tc>
        <w:tc>
          <w:tcPr>
            <w:tcW w:w="1260" w:type="dxa"/>
            <w:noWrap/>
            <w:hideMark/>
          </w:tcPr>
          <w:p w14:paraId="765E58D1" w14:textId="003439F9" w:rsidR="003F11F8" w:rsidRPr="003F11F8" w:rsidRDefault="004C5EB6" w:rsidP="003F11F8">
            <w:pPr>
              <w:jc w:val="center"/>
              <w:rPr>
                <w:rFonts w:eastAsia="Times New Roman" w:cstheme="minorHAnsi"/>
                <w:color w:val="000000"/>
                <w:szCs w:val="18"/>
              </w:rPr>
            </w:pPr>
            <w:r>
              <w:rPr>
                <w:rFonts w:eastAsia="Times New Roman" w:cstheme="minorHAnsi"/>
                <w:szCs w:val="18"/>
              </w:rPr>
              <w:t>330</w:t>
            </w:r>
          </w:p>
        </w:tc>
        <w:tc>
          <w:tcPr>
            <w:tcW w:w="1080" w:type="dxa"/>
            <w:hideMark/>
          </w:tcPr>
          <w:p w14:paraId="1C8237D9" w14:textId="3365C009" w:rsidR="003F11F8" w:rsidRPr="003F11F8" w:rsidRDefault="004C5EB6" w:rsidP="003F11F8">
            <w:pPr>
              <w:jc w:val="center"/>
              <w:rPr>
                <w:rFonts w:eastAsia="Times New Roman" w:cstheme="minorHAnsi"/>
                <w:color w:val="000000"/>
                <w:szCs w:val="18"/>
              </w:rPr>
            </w:pPr>
            <w:r>
              <w:rPr>
                <w:rFonts w:eastAsia="Times New Roman" w:cstheme="minorHAnsi"/>
                <w:color w:val="000000"/>
                <w:szCs w:val="18"/>
              </w:rPr>
              <w:t>$60,948</w:t>
            </w:r>
          </w:p>
        </w:tc>
        <w:tc>
          <w:tcPr>
            <w:tcW w:w="1530" w:type="dxa"/>
            <w:noWrap/>
            <w:hideMark/>
          </w:tcPr>
          <w:p w14:paraId="4AA5454A" w14:textId="1BE5008A" w:rsidR="003F11F8" w:rsidRPr="003F11F8" w:rsidRDefault="004C5EB6" w:rsidP="003F11F8">
            <w:pPr>
              <w:jc w:val="center"/>
              <w:rPr>
                <w:rFonts w:eastAsia="Times New Roman" w:cstheme="minorHAnsi"/>
                <w:color w:val="000000"/>
                <w:szCs w:val="18"/>
              </w:rPr>
            </w:pPr>
            <w:r>
              <w:rPr>
                <w:rFonts w:eastAsia="Times New Roman" w:cstheme="minorHAnsi"/>
                <w:color w:val="000000"/>
                <w:szCs w:val="18"/>
              </w:rPr>
              <w:t>94%</w:t>
            </w:r>
          </w:p>
        </w:tc>
        <w:tc>
          <w:tcPr>
            <w:tcW w:w="1080" w:type="dxa"/>
            <w:noWrap/>
            <w:hideMark/>
          </w:tcPr>
          <w:p w14:paraId="41601055" w14:textId="0E19F546" w:rsidR="003F11F8" w:rsidRPr="003F11F8" w:rsidRDefault="004C5EB6" w:rsidP="003F11F8">
            <w:pPr>
              <w:jc w:val="center"/>
              <w:rPr>
                <w:rFonts w:eastAsia="Times New Roman" w:cstheme="minorHAnsi"/>
                <w:color w:val="000000"/>
                <w:szCs w:val="18"/>
              </w:rPr>
            </w:pPr>
            <w:r>
              <w:rPr>
                <w:rFonts w:eastAsia="Times New Roman" w:cstheme="minorHAnsi"/>
                <w:color w:val="000000"/>
                <w:szCs w:val="18"/>
              </w:rPr>
              <w:t>$77,198</w:t>
            </w:r>
          </w:p>
        </w:tc>
        <w:tc>
          <w:tcPr>
            <w:tcW w:w="1881" w:type="dxa"/>
            <w:noWrap/>
            <w:hideMark/>
          </w:tcPr>
          <w:p w14:paraId="1D5F6EAA" w14:textId="2F6A7C55" w:rsidR="003F11F8" w:rsidRPr="003F11F8" w:rsidRDefault="004C5EB6" w:rsidP="003F11F8">
            <w:pPr>
              <w:jc w:val="center"/>
              <w:rPr>
                <w:rFonts w:eastAsia="Times New Roman" w:cstheme="minorHAnsi"/>
                <w:color w:val="000000"/>
                <w:szCs w:val="18"/>
              </w:rPr>
            </w:pPr>
            <w:r>
              <w:rPr>
                <w:rFonts w:eastAsia="Times New Roman" w:cstheme="minorHAnsi"/>
                <w:szCs w:val="18"/>
              </w:rPr>
              <w:t>97%</w:t>
            </w:r>
          </w:p>
        </w:tc>
      </w:tr>
      <w:tr w:rsidR="00522B80" w:rsidRPr="003F11F8" w14:paraId="428B079F" w14:textId="77777777" w:rsidTr="008173C1">
        <w:trPr>
          <w:cnfStyle w:val="000000010000" w:firstRow="0" w:lastRow="0" w:firstColumn="0" w:lastColumn="0" w:oddVBand="0" w:evenVBand="0" w:oddHBand="0" w:evenHBand="1" w:firstRowFirstColumn="0" w:firstRowLastColumn="0" w:lastRowFirstColumn="0" w:lastRowLastColumn="0"/>
          <w:trHeight w:val="610"/>
        </w:trPr>
        <w:tc>
          <w:tcPr>
            <w:tcW w:w="2515" w:type="dxa"/>
            <w:noWrap/>
            <w:hideMark/>
          </w:tcPr>
          <w:p w14:paraId="3901E3C1" w14:textId="18F3226F" w:rsidR="003F11F8" w:rsidRPr="003F11F8" w:rsidRDefault="004F53A9" w:rsidP="003F11F8">
            <w:pPr>
              <w:rPr>
                <w:rFonts w:eastAsia="Times New Roman" w:cstheme="minorHAnsi"/>
                <w:color w:val="000000"/>
                <w:szCs w:val="18"/>
              </w:rPr>
            </w:pPr>
            <w:r>
              <w:rPr>
                <w:rFonts w:eastAsia="Times New Roman" w:cstheme="minorHAnsi"/>
                <w:szCs w:val="18"/>
              </w:rPr>
              <w:t>Business Administration and Management, General</w:t>
            </w:r>
          </w:p>
        </w:tc>
        <w:tc>
          <w:tcPr>
            <w:tcW w:w="1260" w:type="dxa"/>
            <w:noWrap/>
            <w:hideMark/>
          </w:tcPr>
          <w:p w14:paraId="188B32C4" w14:textId="5671B288" w:rsidR="003F11F8" w:rsidRPr="003F11F8" w:rsidRDefault="004C5EB6" w:rsidP="003F11F8">
            <w:pPr>
              <w:jc w:val="center"/>
              <w:rPr>
                <w:rFonts w:eastAsia="Times New Roman" w:cstheme="minorHAnsi"/>
                <w:color w:val="000000"/>
                <w:szCs w:val="18"/>
              </w:rPr>
            </w:pPr>
            <w:r>
              <w:rPr>
                <w:rFonts w:eastAsia="Times New Roman" w:cstheme="minorHAnsi"/>
                <w:szCs w:val="18"/>
              </w:rPr>
              <w:t>314</w:t>
            </w:r>
          </w:p>
        </w:tc>
        <w:tc>
          <w:tcPr>
            <w:tcW w:w="1080" w:type="dxa"/>
            <w:hideMark/>
          </w:tcPr>
          <w:p w14:paraId="2F273FE7" w14:textId="72A20DB1" w:rsidR="003F11F8" w:rsidRPr="003F11F8" w:rsidRDefault="004C5EB6" w:rsidP="003F11F8">
            <w:pPr>
              <w:jc w:val="center"/>
              <w:rPr>
                <w:rFonts w:eastAsia="Times New Roman" w:cstheme="minorHAnsi"/>
                <w:color w:val="000000"/>
                <w:szCs w:val="18"/>
              </w:rPr>
            </w:pPr>
            <w:r>
              <w:rPr>
                <w:rFonts w:eastAsia="Times New Roman" w:cstheme="minorHAnsi"/>
                <w:color w:val="000000"/>
                <w:szCs w:val="18"/>
              </w:rPr>
              <w:t>$45,504</w:t>
            </w:r>
          </w:p>
        </w:tc>
        <w:tc>
          <w:tcPr>
            <w:tcW w:w="1530" w:type="dxa"/>
            <w:noWrap/>
            <w:hideMark/>
          </w:tcPr>
          <w:p w14:paraId="0FCB4B53" w14:textId="32DD60F9" w:rsidR="003F11F8" w:rsidRPr="003F11F8" w:rsidRDefault="004C5EB6" w:rsidP="003F11F8">
            <w:pPr>
              <w:jc w:val="center"/>
              <w:rPr>
                <w:rFonts w:eastAsia="Times New Roman" w:cstheme="minorHAnsi"/>
                <w:color w:val="000000"/>
                <w:szCs w:val="18"/>
              </w:rPr>
            </w:pPr>
            <w:r>
              <w:rPr>
                <w:rFonts w:eastAsia="Times New Roman" w:cstheme="minorHAnsi"/>
                <w:color w:val="000000"/>
                <w:szCs w:val="18"/>
              </w:rPr>
              <w:t>83%</w:t>
            </w:r>
          </w:p>
        </w:tc>
        <w:tc>
          <w:tcPr>
            <w:tcW w:w="1080" w:type="dxa"/>
            <w:noWrap/>
            <w:hideMark/>
          </w:tcPr>
          <w:p w14:paraId="051570CB" w14:textId="2BDD5DF6" w:rsidR="003F11F8" w:rsidRPr="003F11F8" w:rsidRDefault="004C5EB6" w:rsidP="003F11F8">
            <w:pPr>
              <w:jc w:val="center"/>
              <w:rPr>
                <w:rFonts w:eastAsia="Times New Roman" w:cstheme="minorHAnsi"/>
                <w:color w:val="000000"/>
                <w:szCs w:val="18"/>
              </w:rPr>
            </w:pPr>
            <w:r>
              <w:rPr>
                <w:rFonts w:eastAsia="Times New Roman" w:cstheme="minorHAnsi"/>
                <w:szCs w:val="18"/>
              </w:rPr>
              <w:t>$59,970</w:t>
            </w:r>
          </w:p>
        </w:tc>
        <w:tc>
          <w:tcPr>
            <w:tcW w:w="1881" w:type="dxa"/>
            <w:noWrap/>
            <w:hideMark/>
          </w:tcPr>
          <w:p w14:paraId="2294D3B8" w14:textId="368827EF" w:rsidR="003F11F8" w:rsidRPr="003F11F8" w:rsidRDefault="004C5EB6" w:rsidP="003F11F8">
            <w:pPr>
              <w:jc w:val="center"/>
              <w:rPr>
                <w:rFonts w:eastAsia="Times New Roman" w:cstheme="minorHAnsi"/>
                <w:color w:val="000000"/>
                <w:szCs w:val="18"/>
              </w:rPr>
            </w:pPr>
            <w:r>
              <w:rPr>
                <w:rFonts w:eastAsia="Times New Roman" w:cstheme="minorHAnsi"/>
                <w:szCs w:val="18"/>
              </w:rPr>
              <w:t>86%</w:t>
            </w:r>
          </w:p>
        </w:tc>
      </w:tr>
      <w:tr w:rsidR="00522B80" w:rsidRPr="003F11F8" w14:paraId="22810794" w14:textId="77777777" w:rsidTr="00705CB1">
        <w:trPr>
          <w:cnfStyle w:val="000000100000" w:firstRow="0" w:lastRow="0" w:firstColumn="0" w:lastColumn="0" w:oddVBand="0" w:evenVBand="0" w:oddHBand="1" w:evenHBand="0" w:firstRowFirstColumn="0" w:firstRowLastColumn="0" w:lastRowFirstColumn="0" w:lastRowLastColumn="0"/>
          <w:trHeight w:val="458"/>
        </w:trPr>
        <w:tc>
          <w:tcPr>
            <w:tcW w:w="2515" w:type="dxa"/>
            <w:noWrap/>
            <w:hideMark/>
          </w:tcPr>
          <w:p w14:paraId="6AB02711" w14:textId="448A0D2F" w:rsidR="003F11F8" w:rsidRPr="003F11F8" w:rsidRDefault="004C5EB6" w:rsidP="003F11F8">
            <w:pPr>
              <w:rPr>
                <w:rFonts w:eastAsia="Times New Roman" w:cstheme="minorHAnsi"/>
                <w:color w:val="000000"/>
                <w:szCs w:val="18"/>
              </w:rPr>
            </w:pPr>
            <w:r>
              <w:rPr>
                <w:rFonts w:eastAsia="Times New Roman" w:cstheme="minorHAnsi"/>
                <w:szCs w:val="18"/>
              </w:rPr>
              <w:t>Legal Assistant/Paralegal</w:t>
            </w:r>
          </w:p>
        </w:tc>
        <w:tc>
          <w:tcPr>
            <w:tcW w:w="1260" w:type="dxa"/>
            <w:noWrap/>
            <w:hideMark/>
          </w:tcPr>
          <w:p w14:paraId="02D79BE2" w14:textId="6860DB32" w:rsidR="003F11F8" w:rsidRPr="003F11F8" w:rsidRDefault="004C5EB6" w:rsidP="003F11F8">
            <w:pPr>
              <w:jc w:val="center"/>
              <w:rPr>
                <w:rFonts w:eastAsia="Times New Roman" w:cstheme="minorHAnsi"/>
                <w:color w:val="000000"/>
                <w:szCs w:val="18"/>
              </w:rPr>
            </w:pPr>
            <w:r>
              <w:rPr>
                <w:rFonts w:eastAsia="Times New Roman" w:cstheme="minorHAnsi"/>
                <w:szCs w:val="18"/>
              </w:rPr>
              <w:t>223</w:t>
            </w:r>
          </w:p>
        </w:tc>
        <w:tc>
          <w:tcPr>
            <w:tcW w:w="1080" w:type="dxa"/>
            <w:hideMark/>
          </w:tcPr>
          <w:p w14:paraId="2483E560" w14:textId="3F680E7E" w:rsidR="003F11F8" w:rsidRPr="003F11F8" w:rsidRDefault="004C5EB6" w:rsidP="003F11F8">
            <w:pPr>
              <w:jc w:val="center"/>
              <w:rPr>
                <w:rFonts w:eastAsia="Times New Roman" w:cstheme="minorHAnsi"/>
                <w:color w:val="000000"/>
                <w:szCs w:val="18"/>
              </w:rPr>
            </w:pPr>
            <w:r>
              <w:rPr>
                <w:rFonts w:eastAsia="Times New Roman" w:cstheme="minorHAnsi"/>
                <w:color w:val="000000"/>
                <w:szCs w:val="18"/>
              </w:rPr>
              <w:t>$43,068</w:t>
            </w:r>
          </w:p>
        </w:tc>
        <w:tc>
          <w:tcPr>
            <w:tcW w:w="1530" w:type="dxa"/>
            <w:noWrap/>
            <w:hideMark/>
          </w:tcPr>
          <w:p w14:paraId="73035729" w14:textId="466C424A" w:rsidR="003F11F8" w:rsidRPr="003F11F8" w:rsidRDefault="004C5EB6" w:rsidP="003F11F8">
            <w:pPr>
              <w:jc w:val="center"/>
              <w:rPr>
                <w:rFonts w:eastAsia="Times New Roman" w:cstheme="minorHAnsi"/>
                <w:color w:val="000000"/>
                <w:szCs w:val="18"/>
              </w:rPr>
            </w:pPr>
            <w:r>
              <w:rPr>
                <w:rFonts w:eastAsia="Times New Roman" w:cstheme="minorHAnsi"/>
                <w:color w:val="000000"/>
                <w:szCs w:val="18"/>
              </w:rPr>
              <w:t>84%</w:t>
            </w:r>
          </w:p>
        </w:tc>
        <w:tc>
          <w:tcPr>
            <w:tcW w:w="1080" w:type="dxa"/>
            <w:noWrap/>
            <w:hideMark/>
          </w:tcPr>
          <w:p w14:paraId="6233B515" w14:textId="20564D95" w:rsidR="003F11F8" w:rsidRPr="003F11F8" w:rsidRDefault="004C5EB6" w:rsidP="003F11F8">
            <w:pPr>
              <w:jc w:val="center"/>
              <w:rPr>
                <w:rFonts w:eastAsia="Times New Roman" w:cstheme="minorHAnsi"/>
                <w:color w:val="000000"/>
                <w:szCs w:val="18"/>
              </w:rPr>
            </w:pPr>
            <w:r>
              <w:rPr>
                <w:rFonts w:eastAsia="Times New Roman" w:cstheme="minorHAnsi"/>
                <w:szCs w:val="18"/>
              </w:rPr>
              <w:t>$58,656</w:t>
            </w:r>
          </w:p>
        </w:tc>
        <w:tc>
          <w:tcPr>
            <w:tcW w:w="1881" w:type="dxa"/>
            <w:noWrap/>
            <w:hideMark/>
          </w:tcPr>
          <w:p w14:paraId="74B6C3C3" w14:textId="0F84C935" w:rsidR="003F11F8" w:rsidRPr="003F11F8" w:rsidRDefault="004C5EB6" w:rsidP="003F11F8">
            <w:pPr>
              <w:jc w:val="center"/>
              <w:rPr>
                <w:rFonts w:eastAsia="Times New Roman" w:cstheme="minorHAnsi"/>
                <w:color w:val="000000"/>
                <w:szCs w:val="18"/>
              </w:rPr>
            </w:pPr>
            <w:r>
              <w:rPr>
                <w:rFonts w:eastAsia="Times New Roman" w:cstheme="minorHAnsi"/>
                <w:szCs w:val="18"/>
              </w:rPr>
              <w:t>82%</w:t>
            </w:r>
          </w:p>
        </w:tc>
      </w:tr>
      <w:tr w:rsidR="00522B80" w:rsidRPr="003F11F8" w14:paraId="1F380F4F" w14:textId="77777777" w:rsidTr="00705CB1">
        <w:trPr>
          <w:cnfStyle w:val="000000010000" w:firstRow="0" w:lastRow="0" w:firstColumn="0" w:lastColumn="0" w:oddVBand="0" w:evenVBand="0" w:oddHBand="0" w:evenHBand="1" w:firstRowFirstColumn="0" w:firstRowLastColumn="0" w:lastRowFirstColumn="0" w:lastRowLastColumn="0"/>
          <w:trHeight w:val="530"/>
        </w:trPr>
        <w:tc>
          <w:tcPr>
            <w:tcW w:w="2515" w:type="dxa"/>
            <w:noWrap/>
            <w:hideMark/>
          </w:tcPr>
          <w:p w14:paraId="4B0C766E" w14:textId="1904CD0F" w:rsidR="003F11F8" w:rsidRPr="003F11F8" w:rsidRDefault="004C5EB6" w:rsidP="003F11F8">
            <w:pPr>
              <w:rPr>
                <w:rFonts w:eastAsia="Times New Roman" w:cstheme="minorHAnsi"/>
                <w:color w:val="000000"/>
                <w:szCs w:val="18"/>
              </w:rPr>
            </w:pPr>
            <w:r>
              <w:rPr>
                <w:rFonts w:eastAsia="Times New Roman" w:cstheme="minorHAnsi"/>
                <w:szCs w:val="18"/>
              </w:rPr>
              <w:t>Information Technology</w:t>
            </w:r>
          </w:p>
        </w:tc>
        <w:tc>
          <w:tcPr>
            <w:tcW w:w="1260" w:type="dxa"/>
            <w:noWrap/>
            <w:hideMark/>
          </w:tcPr>
          <w:p w14:paraId="3828469C" w14:textId="546183C3" w:rsidR="003F11F8" w:rsidRPr="003F11F8" w:rsidRDefault="004C5EB6" w:rsidP="003F11F8">
            <w:pPr>
              <w:jc w:val="center"/>
              <w:rPr>
                <w:rFonts w:eastAsia="Times New Roman" w:cstheme="minorHAnsi"/>
                <w:color w:val="000000"/>
                <w:szCs w:val="18"/>
              </w:rPr>
            </w:pPr>
            <w:r>
              <w:rPr>
                <w:rFonts w:eastAsia="Times New Roman" w:cstheme="minorHAnsi"/>
                <w:color w:val="000000"/>
                <w:szCs w:val="18"/>
              </w:rPr>
              <w:t>220</w:t>
            </w:r>
          </w:p>
        </w:tc>
        <w:tc>
          <w:tcPr>
            <w:tcW w:w="1080" w:type="dxa"/>
            <w:hideMark/>
          </w:tcPr>
          <w:p w14:paraId="7C2990AE" w14:textId="32B0AF0C" w:rsidR="003F11F8" w:rsidRPr="003F11F8" w:rsidRDefault="004C5EB6" w:rsidP="003F11F8">
            <w:pPr>
              <w:jc w:val="center"/>
              <w:rPr>
                <w:rFonts w:eastAsia="Times New Roman" w:cstheme="minorHAnsi"/>
                <w:color w:val="000000"/>
                <w:szCs w:val="18"/>
              </w:rPr>
            </w:pPr>
            <w:r>
              <w:rPr>
                <w:rFonts w:eastAsia="Times New Roman" w:cstheme="minorHAnsi"/>
                <w:color w:val="000000"/>
                <w:szCs w:val="18"/>
              </w:rPr>
              <w:t>$50,962</w:t>
            </w:r>
          </w:p>
        </w:tc>
        <w:tc>
          <w:tcPr>
            <w:tcW w:w="1530" w:type="dxa"/>
            <w:noWrap/>
            <w:hideMark/>
          </w:tcPr>
          <w:p w14:paraId="61A06463" w14:textId="04484819" w:rsidR="003F11F8" w:rsidRPr="003F11F8" w:rsidRDefault="004C5EB6" w:rsidP="003F11F8">
            <w:pPr>
              <w:jc w:val="center"/>
              <w:rPr>
                <w:rFonts w:eastAsia="Times New Roman" w:cstheme="minorHAnsi"/>
                <w:color w:val="000000"/>
                <w:szCs w:val="18"/>
              </w:rPr>
            </w:pPr>
            <w:r>
              <w:rPr>
                <w:rFonts w:eastAsia="Times New Roman" w:cstheme="minorHAnsi"/>
                <w:color w:val="000000"/>
                <w:szCs w:val="18"/>
              </w:rPr>
              <w:t>79%</w:t>
            </w:r>
          </w:p>
        </w:tc>
        <w:tc>
          <w:tcPr>
            <w:tcW w:w="1080" w:type="dxa"/>
            <w:noWrap/>
            <w:hideMark/>
          </w:tcPr>
          <w:p w14:paraId="6138097F" w14:textId="5A779317" w:rsidR="003F11F8" w:rsidRPr="003F11F8" w:rsidRDefault="004C5EB6" w:rsidP="003F11F8">
            <w:pPr>
              <w:jc w:val="center"/>
              <w:rPr>
                <w:rFonts w:eastAsia="Times New Roman" w:cstheme="minorHAnsi"/>
                <w:color w:val="000000"/>
                <w:szCs w:val="18"/>
              </w:rPr>
            </w:pPr>
            <w:r>
              <w:rPr>
                <w:rFonts w:eastAsia="Times New Roman" w:cstheme="minorHAnsi"/>
                <w:color w:val="000000"/>
                <w:szCs w:val="18"/>
              </w:rPr>
              <w:t>$85,184</w:t>
            </w:r>
          </w:p>
        </w:tc>
        <w:tc>
          <w:tcPr>
            <w:tcW w:w="1881" w:type="dxa"/>
            <w:noWrap/>
            <w:hideMark/>
          </w:tcPr>
          <w:p w14:paraId="3DD13DAE" w14:textId="781C8572" w:rsidR="003F11F8" w:rsidRPr="003F11F8" w:rsidRDefault="004C5EB6" w:rsidP="003F11F8">
            <w:pPr>
              <w:jc w:val="center"/>
              <w:rPr>
                <w:rFonts w:eastAsia="Times New Roman" w:cstheme="minorHAnsi"/>
                <w:color w:val="000000"/>
                <w:szCs w:val="18"/>
              </w:rPr>
            </w:pPr>
            <w:r>
              <w:rPr>
                <w:rFonts w:eastAsia="Times New Roman" w:cstheme="minorHAnsi"/>
                <w:color w:val="000000"/>
                <w:szCs w:val="18"/>
              </w:rPr>
              <w:t>88%</w:t>
            </w:r>
          </w:p>
        </w:tc>
      </w:tr>
      <w:tr w:rsidR="00522B80" w:rsidRPr="003F11F8" w14:paraId="70553464" w14:textId="77777777" w:rsidTr="00705CB1">
        <w:trPr>
          <w:cnfStyle w:val="000000100000" w:firstRow="0" w:lastRow="0" w:firstColumn="0" w:lastColumn="0" w:oddVBand="0" w:evenVBand="0" w:oddHBand="1" w:evenHBand="0" w:firstRowFirstColumn="0" w:firstRowLastColumn="0" w:lastRowFirstColumn="0" w:lastRowLastColumn="0"/>
          <w:trHeight w:val="620"/>
        </w:trPr>
        <w:tc>
          <w:tcPr>
            <w:tcW w:w="2515" w:type="dxa"/>
            <w:noWrap/>
            <w:hideMark/>
          </w:tcPr>
          <w:p w14:paraId="44B00E09" w14:textId="47224712" w:rsidR="003F11F8" w:rsidRPr="003F11F8" w:rsidRDefault="002D30DB" w:rsidP="003F11F8">
            <w:pPr>
              <w:rPr>
                <w:rFonts w:eastAsia="Times New Roman" w:cstheme="minorHAnsi"/>
                <w:color w:val="000000"/>
                <w:szCs w:val="18"/>
              </w:rPr>
            </w:pPr>
            <w:r>
              <w:rPr>
                <w:rFonts w:eastAsia="Times New Roman" w:cstheme="minorHAnsi"/>
                <w:szCs w:val="18"/>
              </w:rPr>
              <w:t>Health/Health Care Administration/Management</w:t>
            </w:r>
          </w:p>
        </w:tc>
        <w:tc>
          <w:tcPr>
            <w:tcW w:w="1260" w:type="dxa"/>
            <w:noWrap/>
            <w:hideMark/>
          </w:tcPr>
          <w:p w14:paraId="31173BEC" w14:textId="6E76C789" w:rsidR="003F11F8" w:rsidRPr="003F11F8" w:rsidRDefault="002D30DB" w:rsidP="003F11F8">
            <w:pPr>
              <w:jc w:val="center"/>
              <w:rPr>
                <w:rFonts w:eastAsia="Times New Roman" w:cstheme="minorHAnsi"/>
                <w:color w:val="000000"/>
                <w:szCs w:val="18"/>
              </w:rPr>
            </w:pPr>
            <w:r>
              <w:rPr>
                <w:rFonts w:eastAsia="Times New Roman" w:cstheme="minorHAnsi"/>
                <w:szCs w:val="18"/>
              </w:rPr>
              <w:t>217</w:t>
            </w:r>
          </w:p>
        </w:tc>
        <w:tc>
          <w:tcPr>
            <w:tcW w:w="1080" w:type="dxa"/>
            <w:hideMark/>
          </w:tcPr>
          <w:p w14:paraId="63629F9A" w14:textId="14AF6FD9" w:rsidR="003F11F8" w:rsidRPr="003F11F8" w:rsidRDefault="002D30DB" w:rsidP="003F11F8">
            <w:pPr>
              <w:jc w:val="center"/>
              <w:rPr>
                <w:rFonts w:eastAsia="Times New Roman" w:cstheme="minorHAnsi"/>
                <w:color w:val="000000"/>
                <w:szCs w:val="18"/>
              </w:rPr>
            </w:pPr>
            <w:r>
              <w:rPr>
                <w:rFonts w:eastAsia="Times New Roman" w:cstheme="minorHAnsi"/>
                <w:color w:val="000000"/>
                <w:szCs w:val="18"/>
              </w:rPr>
              <w:t>$42,044</w:t>
            </w:r>
          </w:p>
        </w:tc>
        <w:tc>
          <w:tcPr>
            <w:tcW w:w="1530" w:type="dxa"/>
            <w:noWrap/>
            <w:hideMark/>
          </w:tcPr>
          <w:p w14:paraId="5991D31A" w14:textId="41069D07" w:rsidR="003F11F8" w:rsidRPr="003F11F8" w:rsidRDefault="002D30DB" w:rsidP="003F11F8">
            <w:pPr>
              <w:jc w:val="center"/>
              <w:rPr>
                <w:rFonts w:eastAsia="Times New Roman" w:cstheme="minorHAnsi"/>
                <w:color w:val="000000"/>
                <w:szCs w:val="18"/>
              </w:rPr>
            </w:pPr>
            <w:r>
              <w:rPr>
                <w:rFonts w:eastAsia="Times New Roman" w:cstheme="minorHAnsi"/>
                <w:color w:val="000000"/>
                <w:szCs w:val="18"/>
              </w:rPr>
              <w:t>80%</w:t>
            </w:r>
          </w:p>
        </w:tc>
        <w:tc>
          <w:tcPr>
            <w:tcW w:w="1080" w:type="dxa"/>
            <w:noWrap/>
            <w:hideMark/>
          </w:tcPr>
          <w:p w14:paraId="4A5C6576" w14:textId="3F49901E" w:rsidR="003F11F8" w:rsidRPr="003F11F8" w:rsidRDefault="002D30DB" w:rsidP="003F11F8">
            <w:pPr>
              <w:jc w:val="center"/>
              <w:rPr>
                <w:rFonts w:eastAsia="Times New Roman" w:cstheme="minorHAnsi"/>
                <w:color w:val="000000"/>
                <w:szCs w:val="18"/>
              </w:rPr>
            </w:pPr>
            <w:r>
              <w:rPr>
                <w:rFonts w:eastAsia="Times New Roman" w:cstheme="minorHAnsi"/>
                <w:szCs w:val="18"/>
              </w:rPr>
              <w:t>$54,812</w:t>
            </w:r>
          </w:p>
        </w:tc>
        <w:tc>
          <w:tcPr>
            <w:tcW w:w="1881" w:type="dxa"/>
            <w:noWrap/>
            <w:hideMark/>
          </w:tcPr>
          <w:p w14:paraId="55AD319D" w14:textId="1A7C23A0" w:rsidR="003F11F8" w:rsidRPr="003F11F8" w:rsidRDefault="002D30DB" w:rsidP="003F11F8">
            <w:pPr>
              <w:jc w:val="center"/>
              <w:rPr>
                <w:rFonts w:eastAsia="Times New Roman" w:cstheme="minorHAnsi"/>
                <w:color w:val="000000"/>
                <w:szCs w:val="18"/>
              </w:rPr>
            </w:pPr>
            <w:r>
              <w:rPr>
                <w:rFonts w:eastAsia="Times New Roman" w:cstheme="minorHAnsi"/>
                <w:szCs w:val="18"/>
              </w:rPr>
              <w:t>77%</w:t>
            </w:r>
          </w:p>
        </w:tc>
      </w:tr>
      <w:tr w:rsidR="00522B80" w:rsidRPr="003F11F8" w14:paraId="78447029" w14:textId="77777777" w:rsidTr="00705CB1">
        <w:trPr>
          <w:cnfStyle w:val="000000010000" w:firstRow="0" w:lastRow="0" w:firstColumn="0" w:lastColumn="0" w:oddVBand="0" w:evenVBand="0" w:oddHBand="0" w:evenHBand="1" w:firstRowFirstColumn="0" w:firstRowLastColumn="0" w:lastRowFirstColumn="0" w:lastRowLastColumn="0"/>
          <w:trHeight w:val="890"/>
        </w:trPr>
        <w:tc>
          <w:tcPr>
            <w:tcW w:w="2515" w:type="dxa"/>
            <w:noWrap/>
            <w:hideMark/>
          </w:tcPr>
          <w:p w14:paraId="0FC7D0CC" w14:textId="1D97B3D7" w:rsidR="003F11F8" w:rsidRPr="003F11F8" w:rsidRDefault="005B2126" w:rsidP="003F11F8">
            <w:pPr>
              <w:rPr>
                <w:rFonts w:eastAsia="Times New Roman" w:cstheme="minorHAnsi"/>
                <w:color w:val="000000"/>
                <w:szCs w:val="18"/>
              </w:rPr>
            </w:pPr>
            <w:r>
              <w:rPr>
                <w:rFonts w:eastAsia="Times New Roman" w:cstheme="minorHAnsi"/>
                <w:szCs w:val="18"/>
              </w:rPr>
              <w:t>Computer and Information System Security/Information Assurance</w:t>
            </w:r>
          </w:p>
        </w:tc>
        <w:tc>
          <w:tcPr>
            <w:tcW w:w="1260" w:type="dxa"/>
            <w:noWrap/>
            <w:hideMark/>
          </w:tcPr>
          <w:p w14:paraId="7FA1EE4F" w14:textId="05756FFD" w:rsidR="003F11F8" w:rsidRPr="003F11F8" w:rsidRDefault="002D30DB" w:rsidP="003F11F8">
            <w:pPr>
              <w:jc w:val="center"/>
              <w:rPr>
                <w:rFonts w:eastAsia="Times New Roman" w:cstheme="minorHAnsi"/>
                <w:color w:val="000000"/>
                <w:szCs w:val="18"/>
              </w:rPr>
            </w:pPr>
            <w:r>
              <w:rPr>
                <w:rFonts w:eastAsia="Times New Roman" w:cstheme="minorHAnsi"/>
                <w:color w:val="000000"/>
                <w:szCs w:val="18"/>
              </w:rPr>
              <w:t>195</w:t>
            </w:r>
          </w:p>
        </w:tc>
        <w:tc>
          <w:tcPr>
            <w:tcW w:w="1080" w:type="dxa"/>
            <w:hideMark/>
          </w:tcPr>
          <w:p w14:paraId="0240427E" w14:textId="592437DB" w:rsidR="003F11F8" w:rsidRPr="003F11F8" w:rsidRDefault="002D30DB" w:rsidP="003F11F8">
            <w:pPr>
              <w:jc w:val="center"/>
              <w:rPr>
                <w:rFonts w:eastAsia="Times New Roman" w:cstheme="minorHAnsi"/>
                <w:color w:val="000000"/>
                <w:szCs w:val="18"/>
              </w:rPr>
            </w:pPr>
            <w:r>
              <w:rPr>
                <w:rFonts w:eastAsia="Times New Roman" w:cstheme="minorHAnsi"/>
                <w:color w:val="000000"/>
                <w:szCs w:val="18"/>
              </w:rPr>
              <w:t>$48,116</w:t>
            </w:r>
          </w:p>
        </w:tc>
        <w:tc>
          <w:tcPr>
            <w:tcW w:w="1530" w:type="dxa"/>
            <w:noWrap/>
            <w:hideMark/>
          </w:tcPr>
          <w:p w14:paraId="76437D90" w14:textId="6A4EF9C4" w:rsidR="003F11F8" w:rsidRPr="003F11F8" w:rsidRDefault="002D30DB" w:rsidP="003F11F8">
            <w:pPr>
              <w:jc w:val="center"/>
              <w:rPr>
                <w:rFonts w:eastAsia="Times New Roman" w:cstheme="minorHAnsi"/>
                <w:color w:val="000000"/>
                <w:szCs w:val="18"/>
              </w:rPr>
            </w:pPr>
            <w:r>
              <w:rPr>
                <w:rFonts w:eastAsia="Times New Roman" w:cstheme="minorHAnsi"/>
                <w:color w:val="000000"/>
                <w:szCs w:val="18"/>
              </w:rPr>
              <w:t>83%</w:t>
            </w:r>
          </w:p>
        </w:tc>
        <w:tc>
          <w:tcPr>
            <w:tcW w:w="1080" w:type="dxa"/>
            <w:noWrap/>
            <w:hideMark/>
          </w:tcPr>
          <w:p w14:paraId="1634FA73" w14:textId="22F68601" w:rsidR="003F11F8" w:rsidRPr="003F11F8" w:rsidRDefault="002D30DB" w:rsidP="003F11F8">
            <w:pPr>
              <w:jc w:val="center"/>
              <w:rPr>
                <w:rFonts w:eastAsia="Times New Roman" w:cstheme="minorHAnsi"/>
                <w:color w:val="000000"/>
                <w:szCs w:val="18"/>
              </w:rPr>
            </w:pPr>
            <w:r>
              <w:rPr>
                <w:rFonts w:eastAsia="Times New Roman" w:cstheme="minorHAnsi"/>
                <w:color w:val="000000"/>
                <w:szCs w:val="18"/>
              </w:rPr>
              <w:t>$70,762</w:t>
            </w:r>
          </w:p>
        </w:tc>
        <w:tc>
          <w:tcPr>
            <w:tcW w:w="1881" w:type="dxa"/>
            <w:noWrap/>
            <w:hideMark/>
          </w:tcPr>
          <w:p w14:paraId="0978BF02" w14:textId="704B62F9" w:rsidR="003F11F8" w:rsidRPr="003F11F8" w:rsidRDefault="002D30DB" w:rsidP="003F11F8">
            <w:pPr>
              <w:jc w:val="center"/>
              <w:rPr>
                <w:rFonts w:eastAsia="Times New Roman" w:cstheme="minorHAnsi"/>
                <w:color w:val="000000"/>
                <w:szCs w:val="18"/>
              </w:rPr>
            </w:pPr>
            <w:r>
              <w:rPr>
                <w:rFonts w:eastAsia="Times New Roman" w:cstheme="minorHAnsi"/>
                <w:color w:val="000000"/>
                <w:szCs w:val="18"/>
              </w:rPr>
              <w:t>85%</w:t>
            </w:r>
          </w:p>
        </w:tc>
      </w:tr>
      <w:tr w:rsidR="00522B80" w:rsidRPr="003F11F8" w14:paraId="48C852A5" w14:textId="77777777" w:rsidTr="00705CB1">
        <w:trPr>
          <w:cnfStyle w:val="000000100000" w:firstRow="0" w:lastRow="0" w:firstColumn="0" w:lastColumn="0" w:oddVBand="0" w:evenVBand="0" w:oddHBand="1" w:evenHBand="0" w:firstRowFirstColumn="0" w:firstRowLastColumn="0" w:lastRowFirstColumn="0" w:lastRowLastColumn="0"/>
          <w:trHeight w:val="440"/>
        </w:trPr>
        <w:tc>
          <w:tcPr>
            <w:tcW w:w="2515" w:type="dxa"/>
            <w:noWrap/>
            <w:hideMark/>
          </w:tcPr>
          <w:p w14:paraId="748FDD30" w14:textId="77777777" w:rsidR="003F11F8" w:rsidRPr="003F11F8" w:rsidRDefault="003F11F8" w:rsidP="003F11F8">
            <w:pPr>
              <w:rPr>
                <w:rFonts w:eastAsia="Times New Roman" w:cstheme="minorHAnsi"/>
                <w:color w:val="000000"/>
                <w:szCs w:val="18"/>
              </w:rPr>
            </w:pPr>
            <w:r w:rsidRPr="003F11F8">
              <w:rPr>
                <w:rFonts w:eastAsia="Times New Roman" w:cstheme="minorHAnsi"/>
                <w:szCs w:val="18"/>
              </w:rPr>
              <w:t>Environmental Science</w:t>
            </w:r>
          </w:p>
        </w:tc>
        <w:tc>
          <w:tcPr>
            <w:tcW w:w="1260" w:type="dxa"/>
            <w:noWrap/>
            <w:hideMark/>
          </w:tcPr>
          <w:p w14:paraId="4E2563DC" w14:textId="2099FB9F" w:rsidR="003F11F8" w:rsidRPr="003F11F8" w:rsidRDefault="002D30DB" w:rsidP="003F11F8">
            <w:pPr>
              <w:jc w:val="center"/>
              <w:rPr>
                <w:rFonts w:eastAsia="Times New Roman" w:cstheme="minorHAnsi"/>
                <w:color w:val="000000"/>
                <w:szCs w:val="18"/>
              </w:rPr>
            </w:pPr>
            <w:r>
              <w:rPr>
                <w:rFonts w:eastAsia="Times New Roman" w:cstheme="minorHAnsi"/>
                <w:szCs w:val="18"/>
              </w:rPr>
              <w:t>120</w:t>
            </w:r>
          </w:p>
        </w:tc>
        <w:tc>
          <w:tcPr>
            <w:tcW w:w="1080" w:type="dxa"/>
            <w:hideMark/>
          </w:tcPr>
          <w:p w14:paraId="0B74DEA5" w14:textId="037DEA10" w:rsidR="003F11F8" w:rsidRPr="003F11F8" w:rsidRDefault="002D30DB" w:rsidP="003F11F8">
            <w:pPr>
              <w:jc w:val="center"/>
              <w:rPr>
                <w:rFonts w:eastAsia="Times New Roman" w:cstheme="minorHAnsi"/>
                <w:color w:val="000000"/>
                <w:szCs w:val="18"/>
              </w:rPr>
            </w:pPr>
            <w:r>
              <w:rPr>
                <w:rFonts w:eastAsia="Times New Roman" w:cstheme="minorHAnsi"/>
                <w:color w:val="000000"/>
                <w:szCs w:val="18"/>
              </w:rPr>
              <w:t>$38,673</w:t>
            </w:r>
          </w:p>
        </w:tc>
        <w:tc>
          <w:tcPr>
            <w:tcW w:w="1530" w:type="dxa"/>
            <w:noWrap/>
            <w:hideMark/>
          </w:tcPr>
          <w:p w14:paraId="1D8E0CC0" w14:textId="5E83CD02" w:rsidR="003F11F8" w:rsidRPr="003F11F8" w:rsidRDefault="002D30DB" w:rsidP="003F11F8">
            <w:pPr>
              <w:jc w:val="center"/>
              <w:rPr>
                <w:rFonts w:eastAsia="Times New Roman" w:cstheme="minorHAnsi"/>
                <w:color w:val="000000"/>
                <w:szCs w:val="18"/>
              </w:rPr>
            </w:pPr>
            <w:r>
              <w:rPr>
                <w:rFonts w:eastAsia="Times New Roman" w:cstheme="minorHAnsi"/>
                <w:color w:val="000000"/>
                <w:szCs w:val="18"/>
              </w:rPr>
              <w:t>74%</w:t>
            </w:r>
          </w:p>
        </w:tc>
        <w:tc>
          <w:tcPr>
            <w:tcW w:w="1080" w:type="dxa"/>
            <w:noWrap/>
            <w:hideMark/>
          </w:tcPr>
          <w:p w14:paraId="6D8BED0D" w14:textId="21A5C21F" w:rsidR="003F11F8" w:rsidRPr="003F11F8" w:rsidRDefault="002D30DB" w:rsidP="003F11F8">
            <w:pPr>
              <w:jc w:val="center"/>
              <w:rPr>
                <w:rFonts w:eastAsia="Times New Roman" w:cstheme="minorHAnsi"/>
                <w:color w:val="000000"/>
                <w:szCs w:val="18"/>
              </w:rPr>
            </w:pPr>
            <w:r>
              <w:rPr>
                <w:rFonts w:eastAsia="Times New Roman" w:cstheme="minorHAnsi"/>
                <w:szCs w:val="18"/>
              </w:rPr>
              <w:t>$43,636</w:t>
            </w:r>
          </w:p>
        </w:tc>
        <w:tc>
          <w:tcPr>
            <w:tcW w:w="1881" w:type="dxa"/>
            <w:noWrap/>
            <w:hideMark/>
          </w:tcPr>
          <w:p w14:paraId="2C11FA9E" w14:textId="6B8D2713" w:rsidR="003F11F8" w:rsidRPr="003F11F8" w:rsidRDefault="002D30DB" w:rsidP="003F11F8">
            <w:pPr>
              <w:jc w:val="center"/>
              <w:rPr>
                <w:rFonts w:eastAsia="Times New Roman" w:cstheme="minorHAnsi"/>
                <w:color w:val="000000"/>
                <w:szCs w:val="18"/>
              </w:rPr>
            </w:pPr>
            <w:r>
              <w:rPr>
                <w:rFonts w:eastAsia="Times New Roman" w:cstheme="minorHAnsi"/>
                <w:szCs w:val="18"/>
              </w:rPr>
              <w:t>72%</w:t>
            </w:r>
          </w:p>
        </w:tc>
      </w:tr>
      <w:tr w:rsidR="00522B80" w:rsidRPr="003F11F8" w14:paraId="3C05E12D" w14:textId="77777777" w:rsidTr="00705CB1">
        <w:trPr>
          <w:cnfStyle w:val="000000010000" w:firstRow="0" w:lastRow="0" w:firstColumn="0" w:lastColumn="0" w:oddVBand="0" w:evenVBand="0" w:oddHBand="0" w:evenHBand="1" w:firstRowFirstColumn="0" w:firstRowLastColumn="0" w:lastRowFirstColumn="0" w:lastRowLastColumn="0"/>
          <w:trHeight w:val="890"/>
        </w:trPr>
        <w:tc>
          <w:tcPr>
            <w:tcW w:w="2515" w:type="dxa"/>
            <w:noWrap/>
            <w:hideMark/>
          </w:tcPr>
          <w:p w14:paraId="48175636" w14:textId="55A6EDFC" w:rsidR="003F11F8" w:rsidRPr="003F11F8" w:rsidRDefault="002D30DB" w:rsidP="003F11F8">
            <w:pPr>
              <w:rPr>
                <w:rFonts w:eastAsia="Times New Roman" w:cstheme="minorHAnsi"/>
                <w:color w:val="000000"/>
                <w:szCs w:val="18"/>
              </w:rPr>
            </w:pPr>
            <w:bookmarkStart w:id="76" w:name="_Hlk192511819"/>
            <w:r>
              <w:rPr>
                <w:rFonts w:eastAsia="Times New Roman" w:cstheme="minorHAnsi"/>
                <w:szCs w:val="18"/>
              </w:rPr>
              <w:t>R</w:t>
            </w:r>
            <w:r w:rsidR="001A550A">
              <w:rPr>
                <w:rFonts w:eastAsia="Times New Roman" w:cstheme="minorHAnsi"/>
                <w:szCs w:val="18"/>
              </w:rPr>
              <w:t>adiologic Technology/Science – Radiographer</w:t>
            </w:r>
          </w:p>
        </w:tc>
        <w:tc>
          <w:tcPr>
            <w:tcW w:w="1260" w:type="dxa"/>
            <w:noWrap/>
            <w:hideMark/>
          </w:tcPr>
          <w:p w14:paraId="42534064" w14:textId="343805D7" w:rsidR="003F11F8" w:rsidRPr="003F11F8" w:rsidRDefault="001A550A" w:rsidP="003F11F8">
            <w:pPr>
              <w:jc w:val="center"/>
              <w:rPr>
                <w:rFonts w:eastAsia="Times New Roman" w:cstheme="minorHAnsi"/>
                <w:color w:val="000000"/>
                <w:szCs w:val="18"/>
              </w:rPr>
            </w:pPr>
            <w:r>
              <w:rPr>
                <w:rFonts w:eastAsia="Times New Roman" w:cstheme="minorHAnsi"/>
                <w:color w:val="000000"/>
                <w:szCs w:val="18"/>
              </w:rPr>
              <w:t>97</w:t>
            </w:r>
          </w:p>
        </w:tc>
        <w:tc>
          <w:tcPr>
            <w:tcW w:w="1080" w:type="dxa"/>
            <w:hideMark/>
          </w:tcPr>
          <w:p w14:paraId="0EDA0FF4" w14:textId="6109D450" w:rsidR="003F11F8" w:rsidRPr="003F11F8" w:rsidRDefault="005979B0" w:rsidP="003F11F8">
            <w:pPr>
              <w:jc w:val="center"/>
              <w:rPr>
                <w:rFonts w:eastAsia="Times New Roman" w:cstheme="minorHAnsi"/>
                <w:color w:val="000000"/>
                <w:szCs w:val="18"/>
              </w:rPr>
            </w:pPr>
            <w:r>
              <w:rPr>
                <w:rFonts w:eastAsia="Times New Roman" w:cstheme="minorHAnsi"/>
                <w:color w:val="000000"/>
                <w:szCs w:val="18"/>
              </w:rPr>
              <w:t>$68,440</w:t>
            </w:r>
          </w:p>
        </w:tc>
        <w:tc>
          <w:tcPr>
            <w:tcW w:w="1530" w:type="dxa"/>
            <w:noWrap/>
            <w:hideMark/>
          </w:tcPr>
          <w:p w14:paraId="5EA2AC07" w14:textId="426347F0" w:rsidR="003F11F8" w:rsidRPr="003F11F8" w:rsidRDefault="005979B0" w:rsidP="003F11F8">
            <w:pPr>
              <w:jc w:val="center"/>
              <w:rPr>
                <w:rFonts w:eastAsia="Times New Roman" w:cstheme="minorHAnsi"/>
                <w:color w:val="000000"/>
                <w:szCs w:val="18"/>
              </w:rPr>
            </w:pPr>
            <w:r>
              <w:rPr>
                <w:rFonts w:eastAsia="Times New Roman" w:cstheme="minorHAnsi"/>
                <w:color w:val="000000"/>
                <w:szCs w:val="18"/>
              </w:rPr>
              <w:t>98%</w:t>
            </w:r>
          </w:p>
        </w:tc>
        <w:tc>
          <w:tcPr>
            <w:tcW w:w="1080" w:type="dxa"/>
            <w:noWrap/>
            <w:hideMark/>
          </w:tcPr>
          <w:p w14:paraId="21AE5EB6" w14:textId="1E845B8E" w:rsidR="003F11F8" w:rsidRPr="003F11F8" w:rsidRDefault="00C81A39" w:rsidP="003F11F8">
            <w:pPr>
              <w:jc w:val="center"/>
              <w:rPr>
                <w:rFonts w:eastAsia="Times New Roman" w:cstheme="minorHAnsi"/>
                <w:color w:val="000000"/>
                <w:szCs w:val="18"/>
              </w:rPr>
            </w:pPr>
            <w:r>
              <w:rPr>
                <w:rFonts w:ascii="Arial" w:eastAsia="Times New Roman" w:hAnsi="Arial" w:cs="Arial"/>
                <w:color w:val="000000"/>
                <w:szCs w:val="18"/>
              </w:rPr>
              <w:t>NA</w:t>
            </w:r>
            <w:r w:rsidRPr="00FD591B">
              <w:rPr>
                <w:rFonts w:ascii="Arial" w:eastAsia="Times New Roman" w:hAnsi="Arial" w:cs="Arial"/>
                <w:color w:val="000000"/>
                <w:szCs w:val="18"/>
                <w:vertAlign w:val="superscript"/>
              </w:rPr>
              <w:t>1</w:t>
            </w:r>
          </w:p>
        </w:tc>
        <w:tc>
          <w:tcPr>
            <w:tcW w:w="1881" w:type="dxa"/>
            <w:noWrap/>
            <w:hideMark/>
          </w:tcPr>
          <w:p w14:paraId="3974419C" w14:textId="4D69BA9E" w:rsidR="003F11F8" w:rsidRPr="003F11F8" w:rsidRDefault="00C81A39" w:rsidP="003F11F8">
            <w:pPr>
              <w:jc w:val="center"/>
              <w:rPr>
                <w:rFonts w:eastAsia="Times New Roman" w:cstheme="minorHAnsi"/>
                <w:color w:val="000000"/>
                <w:szCs w:val="18"/>
              </w:rPr>
            </w:pPr>
            <w:r>
              <w:rPr>
                <w:rFonts w:ascii="Arial" w:eastAsia="Times New Roman" w:hAnsi="Arial" w:cs="Arial"/>
                <w:color w:val="000000"/>
                <w:szCs w:val="18"/>
              </w:rPr>
              <w:t>NA</w:t>
            </w:r>
            <w:r w:rsidRPr="00FD591B">
              <w:rPr>
                <w:rFonts w:ascii="Arial" w:eastAsia="Times New Roman" w:hAnsi="Arial" w:cs="Arial"/>
                <w:color w:val="000000"/>
                <w:szCs w:val="18"/>
                <w:vertAlign w:val="superscript"/>
              </w:rPr>
              <w:t>1</w:t>
            </w:r>
          </w:p>
        </w:tc>
      </w:tr>
      <w:tr w:rsidR="00522B80" w:rsidRPr="003F11F8" w14:paraId="250A3786" w14:textId="77777777" w:rsidTr="00705CB1">
        <w:trPr>
          <w:cnfStyle w:val="000000100000" w:firstRow="0" w:lastRow="0" w:firstColumn="0" w:lastColumn="0" w:oddVBand="0" w:evenVBand="0" w:oddHBand="1" w:evenHBand="0" w:firstRowFirstColumn="0" w:firstRowLastColumn="0" w:lastRowFirstColumn="0" w:lastRowLastColumn="0"/>
          <w:trHeight w:val="620"/>
        </w:trPr>
        <w:tc>
          <w:tcPr>
            <w:tcW w:w="2515" w:type="dxa"/>
            <w:noWrap/>
            <w:hideMark/>
          </w:tcPr>
          <w:p w14:paraId="489C5D94" w14:textId="27B8CD38" w:rsidR="003F11F8" w:rsidRPr="003F11F8" w:rsidRDefault="001A550A" w:rsidP="003F11F8">
            <w:pPr>
              <w:rPr>
                <w:rFonts w:eastAsia="Times New Roman" w:cstheme="minorHAnsi"/>
                <w:color w:val="000000"/>
                <w:szCs w:val="18"/>
              </w:rPr>
            </w:pPr>
            <w:r>
              <w:rPr>
                <w:rFonts w:eastAsia="Times New Roman" w:cstheme="minorHAnsi"/>
                <w:szCs w:val="18"/>
              </w:rPr>
              <w:t>Registered Nursing/Registered Nurse</w:t>
            </w:r>
          </w:p>
        </w:tc>
        <w:tc>
          <w:tcPr>
            <w:tcW w:w="1260" w:type="dxa"/>
            <w:noWrap/>
            <w:hideMark/>
          </w:tcPr>
          <w:p w14:paraId="31BED5A0" w14:textId="0739827F" w:rsidR="003F11F8" w:rsidRPr="003F11F8" w:rsidRDefault="002D30DB" w:rsidP="003F11F8">
            <w:pPr>
              <w:jc w:val="center"/>
              <w:rPr>
                <w:rFonts w:eastAsia="Times New Roman" w:cstheme="minorHAnsi"/>
                <w:color w:val="000000"/>
                <w:szCs w:val="18"/>
              </w:rPr>
            </w:pPr>
            <w:r>
              <w:rPr>
                <w:rFonts w:eastAsia="Times New Roman" w:cstheme="minorHAnsi"/>
                <w:szCs w:val="18"/>
              </w:rPr>
              <w:t>82</w:t>
            </w:r>
          </w:p>
        </w:tc>
        <w:tc>
          <w:tcPr>
            <w:tcW w:w="1080" w:type="dxa"/>
            <w:hideMark/>
          </w:tcPr>
          <w:p w14:paraId="01163352" w14:textId="67A1437A" w:rsidR="003F11F8" w:rsidRPr="003F11F8" w:rsidRDefault="001A550A" w:rsidP="003F11F8">
            <w:pPr>
              <w:jc w:val="center"/>
              <w:rPr>
                <w:rFonts w:eastAsia="Times New Roman" w:cstheme="minorHAnsi"/>
                <w:color w:val="000000"/>
                <w:szCs w:val="18"/>
              </w:rPr>
            </w:pPr>
            <w:r>
              <w:rPr>
                <w:rFonts w:eastAsia="Times New Roman" w:cstheme="minorHAnsi"/>
                <w:color w:val="000000"/>
                <w:szCs w:val="18"/>
              </w:rPr>
              <w:t>$77,902</w:t>
            </w:r>
          </w:p>
        </w:tc>
        <w:tc>
          <w:tcPr>
            <w:tcW w:w="1530" w:type="dxa"/>
            <w:noWrap/>
            <w:hideMark/>
          </w:tcPr>
          <w:p w14:paraId="4BBB7C3F" w14:textId="43761F13" w:rsidR="003F11F8" w:rsidRPr="003F11F8" w:rsidRDefault="001A550A" w:rsidP="003F11F8">
            <w:pPr>
              <w:jc w:val="center"/>
              <w:rPr>
                <w:rFonts w:eastAsia="Times New Roman" w:cstheme="minorHAnsi"/>
                <w:color w:val="000000"/>
                <w:szCs w:val="18"/>
              </w:rPr>
            </w:pPr>
            <w:r>
              <w:rPr>
                <w:rFonts w:eastAsia="Times New Roman" w:cstheme="minorHAnsi"/>
                <w:color w:val="000000"/>
                <w:szCs w:val="18"/>
              </w:rPr>
              <w:t>95%</w:t>
            </w:r>
          </w:p>
        </w:tc>
        <w:tc>
          <w:tcPr>
            <w:tcW w:w="1080" w:type="dxa"/>
            <w:noWrap/>
            <w:hideMark/>
          </w:tcPr>
          <w:p w14:paraId="729A6436" w14:textId="73D03631" w:rsidR="003F11F8" w:rsidRPr="003F11F8" w:rsidRDefault="001A550A" w:rsidP="003F11F8">
            <w:pPr>
              <w:jc w:val="center"/>
              <w:rPr>
                <w:rFonts w:eastAsia="Times New Roman" w:cstheme="minorHAnsi"/>
                <w:color w:val="000000"/>
                <w:szCs w:val="18"/>
              </w:rPr>
            </w:pPr>
            <w:r>
              <w:rPr>
                <w:rFonts w:eastAsia="Times New Roman" w:cstheme="minorHAnsi"/>
                <w:szCs w:val="18"/>
              </w:rPr>
              <w:t>$94,922</w:t>
            </w:r>
          </w:p>
        </w:tc>
        <w:tc>
          <w:tcPr>
            <w:tcW w:w="1881" w:type="dxa"/>
            <w:noWrap/>
            <w:hideMark/>
          </w:tcPr>
          <w:p w14:paraId="2803636E" w14:textId="306B4CC8" w:rsidR="003F11F8" w:rsidRPr="003F11F8" w:rsidRDefault="001A550A" w:rsidP="003F11F8">
            <w:pPr>
              <w:jc w:val="center"/>
              <w:rPr>
                <w:rFonts w:eastAsia="Times New Roman" w:cstheme="minorHAnsi"/>
                <w:color w:val="000000"/>
                <w:szCs w:val="18"/>
              </w:rPr>
            </w:pPr>
            <w:r>
              <w:rPr>
                <w:rFonts w:eastAsia="Times New Roman" w:cstheme="minorHAnsi"/>
                <w:szCs w:val="18"/>
              </w:rPr>
              <w:t>100%</w:t>
            </w:r>
          </w:p>
        </w:tc>
      </w:tr>
      <w:bookmarkEnd w:id="76"/>
      <w:tr w:rsidR="00522B80" w:rsidRPr="003F11F8" w14:paraId="0797E711" w14:textId="77777777" w:rsidTr="00705CB1">
        <w:trPr>
          <w:cnfStyle w:val="000000010000" w:firstRow="0" w:lastRow="0" w:firstColumn="0" w:lastColumn="0" w:oddVBand="0" w:evenVBand="0" w:oddHBand="0" w:evenHBand="1" w:firstRowFirstColumn="0" w:firstRowLastColumn="0" w:lastRowFirstColumn="0" w:lastRowLastColumn="0"/>
          <w:trHeight w:val="620"/>
        </w:trPr>
        <w:tc>
          <w:tcPr>
            <w:tcW w:w="2515" w:type="dxa"/>
            <w:noWrap/>
            <w:hideMark/>
          </w:tcPr>
          <w:p w14:paraId="1400CAE0" w14:textId="3195E652" w:rsidR="003F11F8" w:rsidRPr="003F11F8" w:rsidRDefault="001A550A" w:rsidP="003F11F8">
            <w:pPr>
              <w:rPr>
                <w:rFonts w:eastAsia="Times New Roman" w:cstheme="minorHAnsi"/>
                <w:color w:val="000000"/>
                <w:szCs w:val="18"/>
              </w:rPr>
            </w:pPr>
            <w:r>
              <w:rPr>
                <w:rFonts w:eastAsia="Times New Roman" w:cstheme="minorHAnsi"/>
                <w:szCs w:val="18"/>
              </w:rPr>
              <w:t>Funeral Service and Mortuary Science, General</w:t>
            </w:r>
          </w:p>
        </w:tc>
        <w:tc>
          <w:tcPr>
            <w:tcW w:w="1260" w:type="dxa"/>
            <w:noWrap/>
            <w:hideMark/>
          </w:tcPr>
          <w:p w14:paraId="7D73B9E1" w14:textId="633AEE17" w:rsidR="003F11F8" w:rsidRPr="003F11F8" w:rsidRDefault="001A550A" w:rsidP="003F11F8">
            <w:pPr>
              <w:jc w:val="center"/>
              <w:rPr>
                <w:rFonts w:eastAsia="Times New Roman" w:cstheme="minorHAnsi"/>
                <w:color w:val="000000"/>
                <w:szCs w:val="18"/>
              </w:rPr>
            </w:pPr>
            <w:r>
              <w:rPr>
                <w:rFonts w:eastAsia="Times New Roman" w:cstheme="minorHAnsi"/>
                <w:color w:val="000000"/>
                <w:szCs w:val="18"/>
              </w:rPr>
              <w:t>82</w:t>
            </w:r>
          </w:p>
        </w:tc>
        <w:tc>
          <w:tcPr>
            <w:tcW w:w="1080" w:type="dxa"/>
            <w:hideMark/>
          </w:tcPr>
          <w:p w14:paraId="5BAEEA04" w14:textId="2CE06A52" w:rsidR="003F11F8" w:rsidRPr="003F11F8" w:rsidRDefault="001A550A" w:rsidP="003F11F8">
            <w:pPr>
              <w:jc w:val="center"/>
              <w:rPr>
                <w:rFonts w:eastAsia="Times New Roman" w:cstheme="minorHAnsi"/>
                <w:color w:val="000000"/>
                <w:szCs w:val="18"/>
              </w:rPr>
            </w:pPr>
            <w:r>
              <w:rPr>
                <w:rFonts w:eastAsia="Times New Roman" w:cstheme="minorHAnsi"/>
                <w:color w:val="000000"/>
                <w:szCs w:val="18"/>
              </w:rPr>
              <w:t>$60,512</w:t>
            </w:r>
          </w:p>
        </w:tc>
        <w:tc>
          <w:tcPr>
            <w:tcW w:w="1530" w:type="dxa"/>
            <w:noWrap/>
            <w:hideMark/>
          </w:tcPr>
          <w:p w14:paraId="60549044" w14:textId="737FE1B2" w:rsidR="003F11F8" w:rsidRPr="003F11F8" w:rsidRDefault="001A550A" w:rsidP="003F11F8">
            <w:pPr>
              <w:jc w:val="center"/>
              <w:rPr>
                <w:rFonts w:eastAsia="Times New Roman" w:cstheme="minorHAnsi"/>
                <w:color w:val="000000"/>
                <w:szCs w:val="18"/>
              </w:rPr>
            </w:pPr>
            <w:r>
              <w:rPr>
                <w:rFonts w:eastAsia="Times New Roman" w:cstheme="minorHAnsi"/>
                <w:color w:val="000000"/>
                <w:szCs w:val="18"/>
              </w:rPr>
              <w:t>77%</w:t>
            </w:r>
          </w:p>
        </w:tc>
        <w:tc>
          <w:tcPr>
            <w:tcW w:w="1080" w:type="dxa"/>
            <w:noWrap/>
            <w:hideMark/>
          </w:tcPr>
          <w:p w14:paraId="272F615D" w14:textId="6C73C65E" w:rsidR="003F11F8" w:rsidRPr="003F11F8" w:rsidRDefault="001A550A" w:rsidP="003F11F8">
            <w:pPr>
              <w:jc w:val="center"/>
              <w:rPr>
                <w:rFonts w:eastAsia="Times New Roman" w:cstheme="minorHAnsi"/>
                <w:color w:val="000000"/>
                <w:szCs w:val="18"/>
              </w:rPr>
            </w:pPr>
            <w:r>
              <w:rPr>
                <w:rFonts w:eastAsia="Times New Roman" w:cstheme="minorHAnsi"/>
                <w:color w:val="000000"/>
                <w:szCs w:val="18"/>
              </w:rPr>
              <w:t>$60,300</w:t>
            </w:r>
          </w:p>
        </w:tc>
        <w:tc>
          <w:tcPr>
            <w:tcW w:w="1881" w:type="dxa"/>
            <w:noWrap/>
            <w:hideMark/>
          </w:tcPr>
          <w:p w14:paraId="5FB6EC66" w14:textId="6FF9BC1B" w:rsidR="003F11F8" w:rsidRPr="003F11F8" w:rsidRDefault="001A550A" w:rsidP="003F11F8">
            <w:pPr>
              <w:jc w:val="center"/>
              <w:rPr>
                <w:rFonts w:eastAsia="Times New Roman" w:cstheme="minorHAnsi"/>
                <w:color w:val="000000"/>
                <w:szCs w:val="18"/>
              </w:rPr>
            </w:pPr>
            <w:r>
              <w:rPr>
                <w:rFonts w:eastAsia="Times New Roman" w:cstheme="minorHAnsi"/>
                <w:color w:val="000000"/>
                <w:szCs w:val="18"/>
              </w:rPr>
              <w:t>53%</w:t>
            </w:r>
          </w:p>
        </w:tc>
      </w:tr>
      <w:tr w:rsidR="008760AC" w:rsidRPr="003F11F8" w14:paraId="70C959CF" w14:textId="7003FDA0" w:rsidTr="00705CB1">
        <w:trPr>
          <w:cnfStyle w:val="000000100000" w:firstRow="0" w:lastRow="0" w:firstColumn="0" w:lastColumn="0" w:oddVBand="0" w:evenVBand="0" w:oddHBand="1" w:evenHBand="0" w:firstRowFirstColumn="0" w:firstRowLastColumn="0" w:lastRowFirstColumn="0" w:lastRowLastColumn="0"/>
          <w:trHeight w:val="260"/>
        </w:trPr>
        <w:tc>
          <w:tcPr>
            <w:tcW w:w="9346" w:type="dxa"/>
            <w:gridSpan w:val="6"/>
            <w:noWrap/>
          </w:tcPr>
          <w:p w14:paraId="64C4E671" w14:textId="68C983D3" w:rsidR="008760AC" w:rsidRPr="00152774" w:rsidRDefault="008760AC" w:rsidP="00BA334E">
            <w:pPr>
              <w:rPr>
                <w:rFonts w:eastAsia="Times New Roman" w:cstheme="minorHAnsi"/>
                <w:color w:val="000000"/>
                <w:szCs w:val="18"/>
              </w:rPr>
            </w:pPr>
            <w:r w:rsidRPr="00152774">
              <w:rPr>
                <w:rFonts w:eastAsia="Times New Roman" w:cstheme="minorHAnsi"/>
                <w:color w:val="000000"/>
                <w:szCs w:val="18"/>
                <w:vertAlign w:val="superscript"/>
              </w:rPr>
              <w:t>1</w:t>
            </w:r>
            <w:r w:rsidRPr="00152774">
              <w:rPr>
                <w:rFonts w:eastAsia="Times New Roman" w:cstheme="minorHAnsi"/>
                <w:color w:val="000000"/>
                <w:szCs w:val="18"/>
              </w:rPr>
              <w:t xml:space="preserve"> Data for fifth-year earnings and employment is unavailable</w:t>
            </w:r>
            <w:r w:rsidR="00C051AE" w:rsidRPr="00152774">
              <w:rPr>
                <w:rFonts w:eastAsia="Times New Roman" w:cstheme="minorHAnsi"/>
                <w:color w:val="000000"/>
                <w:szCs w:val="18"/>
              </w:rPr>
              <w:t>.</w:t>
            </w:r>
            <w:r w:rsidR="003A5F99">
              <w:rPr>
                <w:rFonts w:eastAsia="Times New Roman" w:cstheme="minorHAnsi"/>
                <w:color w:val="000000"/>
                <w:szCs w:val="18"/>
              </w:rPr>
              <w:t xml:space="preserve"> </w:t>
            </w:r>
            <w:r w:rsidR="00C051AE" w:rsidRPr="00152774">
              <w:rPr>
                <w:rFonts w:eastAsia="Times New Roman" w:cstheme="minorHAnsi"/>
                <w:color w:val="000000"/>
                <w:szCs w:val="18"/>
              </w:rPr>
              <w:t>Some data are suppressed for privacy reasons.</w:t>
            </w:r>
          </w:p>
        </w:tc>
      </w:tr>
    </w:tbl>
    <w:p w14:paraId="4C102BF6" w14:textId="77777777" w:rsidR="003F11F8" w:rsidRPr="003F11F8" w:rsidRDefault="003F11F8" w:rsidP="003F11F8">
      <w:pPr>
        <w:rPr>
          <w:rFonts w:cstheme="minorHAnsi"/>
        </w:rPr>
      </w:pPr>
    </w:p>
    <w:p w14:paraId="1C00F272" w14:textId="4538BDE6" w:rsidR="003F11F8" w:rsidRPr="003F11F8" w:rsidRDefault="003F11F8" w:rsidP="00A4532B">
      <w:pPr>
        <w:pStyle w:val="Heading3"/>
      </w:pPr>
      <w:bookmarkStart w:id="77" w:name="_Toc222826858"/>
      <w:r w:rsidRPr="00863EEE">
        <w:t>Associate Degree Students</w:t>
      </w:r>
      <w:r w:rsidR="00B376D7" w:rsidRPr="00863EEE">
        <w:t xml:space="preserve"> Continuing Their Education</w:t>
      </w:r>
      <w:bookmarkEnd w:id="77"/>
    </w:p>
    <w:p w14:paraId="6B61B13D" w14:textId="19CC1D4B" w:rsidR="003F11F8" w:rsidRDefault="003F11F8" w:rsidP="003F11F8">
      <w:pPr>
        <w:suppressAutoHyphens/>
        <w:spacing w:after="120" w:line="264" w:lineRule="auto"/>
        <w:rPr>
          <w:rFonts w:cstheme="minorHAnsi"/>
        </w:rPr>
      </w:pPr>
      <w:r w:rsidRPr="003F11F8">
        <w:rPr>
          <w:rFonts w:cstheme="minorHAnsi"/>
          <w:b/>
        </w:rPr>
        <w:t xml:space="preserve">Figure </w:t>
      </w:r>
      <w:r w:rsidR="00661C5C">
        <w:rPr>
          <w:rFonts w:cstheme="minorHAnsi"/>
          <w:b/>
        </w:rPr>
        <w:t>5</w:t>
      </w:r>
      <w:r w:rsidR="00661C5C" w:rsidRPr="003F11F8">
        <w:rPr>
          <w:rFonts w:cstheme="minorHAnsi"/>
        </w:rPr>
        <w:t xml:space="preserve"> </w:t>
      </w:r>
      <w:r w:rsidRPr="003F11F8">
        <w:rPr>
          <w:rFonts w:cstheme="minorHAnsi"/>
        </w:rPr>
        <w:t>shows the percentage of associate degree graduates found in the education</w:t>
      </w:r>
      <w:r w:rsidR="00B376D7">
        <w:rPr>
          <w:rFonts w:cstheme="minorHAnsi"/>
        </w:rPr>
        <w:t xml:space="preserve"> enrollment</w:t>
      </w:r>
      <w:r w:rsidRPr="003F11F8">
        <w:rPr>
          <w:rFonts w:cstheme="minorHAnsi"/>
        </w:rPr>
        <w:t xml:space="preserve"> data one- and five-years after completion. </w:t>
      </w:r>
      <w:r w:rsidR="00945343">
        <w:rPr>
          <w:rFonts w:cstheme="minorHAnsi"/>
        </w:rPr>
        <w:t>M</w:t>
      </w:r>
      <w:r w:rsidR="00E01CE8">
        <w:rPr>
          <w:rFonts w:cstheme="minorHAnsi"/>
        </w:rPr>
        <w:t>ost undergraduate degrees are intended to begin a career after completion</w:t>
      </w:r>
      <w:r w:rsidR="00945343">
        <w:rPr>
          <w:rFonts w:cstheme="minorHAnsi"/>
        </w:rPr>
        <w:t xml:space="preserve">. However, </w:t>
      </w:r>
      <w:r w:rsidR="00E01CE8">
        <w:rPr>
          <w:rFonts w:cstheme="minorHAnsi"/>
        </w:rPr>
        <w:t xml:space="preserve">AA degrees </w:t>
      </w:r>
      <w:r w:rsidR="00AF45AF">
        <w:rPr>
          <w:rFonts w:cstheme="minorHAnsi"/>
        </w:rPr>
        <w:t xml:space="preserve">were generally designed </w:t>
      </w:r>
      <w:r w:rsidR="00813926">
        <w:rPr>
          <w:rFonts w:cstheme="minorHAnsi"/>
        </w:rPr>
        <w:t>as a starting block for</w:t>
      </w:r>
      <w:r w:rsidR="00AF45AF">
        <w:rPr>
          <w:rFonts w:cstheme="minorHAnsi"/>
        </w:rPr>
        <w:t xml:space="preserve"> further study</w:t>
      </w:r>
      <w:r w:rsidR="006142C5">
        <w:rPr>
          <w:rFonts w:cstheme="minorHAnsi"/>
        </w:rPr>
        <w:t>. AA degree</w:t>
      </w:r>
      <w:r w:rsidR="00D2288A">
        <w:rPr>
          <w:rFonts w:cstheme="minorHAnsi"/>
        </w:rPr>
        <w:t xml:space="preserve"> graduate</w:t>
      </w:r>
      <w:r w:rsidR="008D40BC">
        <w:rPr>
          <w:rFonts w:cstheme="minorHAnsi"/>
        </w:rPr>
        <w:t>s</w:t>
      </w:r>
      <w:r w:rsidRPr="003F11F8">
        <w:rPr>
          <w:rFonts w:cstheme="minorHAnsi"/>
        </w:rPr>
        <w:t xml:space="preserve"> </w:t>
      </w:r>
      <w:r w:rsidR="004A673A">
        <w:rPr>
          <w:rFonts w:cstheme="minorHAnsi"/>
        </w:rPr>
        <w:t xml:space="preserve">had the highest </w:t>
      </w:r>
      <w:r w:rsidR="00813926">
        <w:rPr>
          <w:rFonts w:cstheme="minorHAnsi"/>
        </w:rPr>
        <w:t xml:space="preserve">proportion of </w:t>
      </w:r>
      <w:r w:rsidR="004A673A">
        <w:rPr>
          <w:rFonts w:cstheme="minorHAnsi"/>
        </w:rPr>
        <w:t>enrollment</w:t>
      </w:r>
      <w:r w:rsidRPr="003F11F8">
        <w:rPr>
          <w:rFonts w:cstheme="minorHAnsi"/>
        </w:rPr>
        <w:t xml:space="preserve"> </w:t>
      </w:r>
      <w:r w:rsidR="004A673A">
        <w:rPr>
          <w:rFonts w:cstheme="minorHAnsi"/>
        </w:rPr>
        <w:t xml:space="preserve">in </w:t>
      </w:r>
      <w:r w:rsidR="00B376D7">
        <w:rPr>
          <w:rFonts w:cstheme="minorHAnsi"/>
        </w:rPr>
        <w:t>subsequent</w:t>
      </w:r>
      <w:r w:rsidR="00B376D7" w:rsidRPr="003F11F8">
        <w:rPr>
          <w:rFonts w:cstheme="minorHAnsi"/>
        </w:rPr>
        <w:t xml:space="preserve"> </w:t>
      </w:r>
      <w:r w:rsidRPr="003F11F8">
        <w:rPr>
          <w:rFonts w:cstheme="minorHAnsi"/>
        </w:rPr>
        <w:t xml:space="preserve">education one year after </w:t>
      </w:r>
      <w:r w:rsidR="00813926">
        <w:rPr>
          <w:rFonts w:cstheme="minorHAnsi"/>
        </w:rPr>
        <w:t>graduation</w:t>
      </w:r>
      <w:r w:rsidR="00813926" w:rsidRPr="003F11F8">
        <w:rPr>
          <w:rFonts w:cstheme="minorHAnsi"/>
        </w:rPr>
        <w:t xml:space="preserve"> </w:t>
      </w:r>
      <w:r w:rsidRPr="003F11F8">
        <w:rPr>
          <w:rFonts w:cstheme="minorHAnsi"/>
        </w:rPr>
        <w:t>(</w:t>
      </w:r>
      <w:r w:rsidR="0053007E">
        <w:rPr>
          <w:rFonts w:cstheme="minorHAnsi"/>
        </w:rPr>
        <w:t>68</w:t>
      </w:r>
      <w:r w:rsidR="00B0748D">
        <w:rPr>
          <w:rFonts w:cstheme="minorHAnsi"/>
        </w:rPr>
        <w:t>.1</w:t>
      </w:r>
      <w:r w:rsidR="0053007E">
        <w:rPr>
          <w:rFonts w:cstheme="minorHAnsi"/>
        </w:rPr>
        <w:t>%</w:t>
      </w:r>
      <w:r w:rsidRPr="003F11F8">
        <w:rPr>
          <w:rFonts w:cstheme="minorHAnsi"/>
        </w:rPr>
        <w:t>)</w:t>
      </w:r>
      <w:r w:rsidR="00AF2CC7">
        <w:rPr>
          <w:rFonts w:cstheme="minorHAnsi"/>
        </w:rPr>
        <w:t>,</w:t>
      </w:r>
      <w:r w:rsidR="00921204">
        <w:rPr>
          <w:rFonts w:cstheme="minorHAnsi"/>
        </w:rPr>
        <w:t xml:space="preserve"> </w:t>
      </w:r>
      <w:r w:rsidR="00AF2CC7">
        <w:rPr>
          <w:rFonts w:cstheme="minorHAnsi"/>
        </w:rPr>
        <w:t>followed by</w:t>
      </w:r>
      <w:r w:rsidR="00921204">
        <w:rPr>
          <w:rFonts w:cstheme="minorHAnsi"/>
        </w:rPr>
        <w:t xml:space="preserve"> </w:t>
      </w:r>
      <w:r w:rsidRPr="003F11F8">
        <w:rPr>
          <w:rFonts w:cstheme="minorHAnsi"/>
        </w:rPr>
        <w:t>AS degree graduates (</w:t>
      </w:r>
      <w:r w:rsidR="0053007E">
        <w:rPr>
          <w:rFonts w:cstheme="minorHAnsi"/>
        </w:rPr>
        <w:t>36</w:t>
      </w:r>
      <w:r w:rsidR="00B0748D">
        <w:rPr>
          <w:rFonts w:cstheme="minorHAnsi"/>
        </w:rPr>
        <w:t>.1</w:t>
      </w:r>
      <w:r w:rsidR="0053007E">
        <w:rPr>
          <w:rFonts w:cstheme="minorHAnsi"/>
        </w:rPr>
        <w:t>%</w:t>
      </w:r>
      <w:r w:rsidRPr="003F11F8">
        <w:rPr>
          <w:rFonts w:cstheme="minorHAnsi"/>
        </w:rPr>
        <w:t>)</w:t>
      </w:r>
      <w:r w:rsidR="00921204">
        <w:rPr>
          <w:rFonts w:cstheme="minorHAnsi"/>
        </w:rPr>
        <w:t xml:space="preserve"> and</w:t>
      </w:r>
      <w:r w:rsidRPr="003F11F8">
        <w:rPr>
          <w:rFonts w:cstheme="minorHAnsi"/>
        </w:rPr>
        <w:t xml:space="preserve"> graduates of </w:t>
      </w:r>
      <w:r w:rsidR="00945343">
        <w:rPr>
          <w:rFonts w:cstheme="minorHAnsi"/>
        </w:rPr>
        <w:t>ATC</w:t>
      </w:r>
      <w:r w:rsidR="0053007E">
        <w:rPr>
          <w:rFonts w:cstheme="minorHAnsi"/>
        </w:rPr>
        <w:t xml:space="preserve"> (21</w:t>
      </w:r>
      <w:r w:rsidR="00B0748D">
        <w:rPr>
          <w:rFonts w:cstheme="minorHAnsi"/>
        </w:rPr>
        <w:t>.2</w:t>
      </w:r>
      <w:r w:rsidR="0053007E">
        <w:rPr>
          <w:rFonts w:cstheme="minorHAnsi"/>
        </w:rPr>
        <w:t>%)</w:t>
      </w:r>
      <w:r w:rsidR="00945343">
        <w:rPr>
          <w:rFonts w:cstheme="minorHAnsi"/>
        </w:rPr>
        <w:t xml:space="preserve"> and </w:t>
      </w:r>
      <w:r w:rsidR="00A70C40">
        <w:rPr>
          <w:rFonts w:cstheme="minorHAnsi"/>
        </w:rPr>
        <w:t>AAS</w:t>
      </w:r>
      <w:r w:rsidR="00A70C40" w:rsidRPr="003F11F8">
        <w:rPr>
          <w:rFonts w:cstheme="minorHAnsi"/>
        </w:rPr>
        <w:t xml:space="preserve"> </w:t>
      </w:r>
      <w:r w:rsidR="00945343">
        <w:rPr>
          <w:rFonts w:cstheme="minorHAnsi"/>
        </w:rPr>
        <w:t xml:space="preserve">degrees </w:t>
      </w:r>
      <w:r w:rsidRPr="003F11F8">
        <w:rPr>
          <w:rFonts w:cstheme="minorHAnsi"/>
        </w:rPr>
        <w:t>(</w:t>
      </w:r>
      <w:r w:rsidR="0053007E">
        <w:rPr>
          <w:rFonts w:cstheme="minorHAnsi"/>
        </w:rPr>
        <w:t>18%</w:t>
      </w:r>
      <w:r w:rsidRPr="003F11F8">
        <w:rPr>
          <w:rFonts w:cstheme="minorHAnsi"/>
        </w:rPr>
        <w:t xml:space="preserve">). Five years after completion, </w:t>
      </w:r>
      <w:r w:rsidR="004B7002">
        <w:rPr>
          <w:rFonts w:cstheme="minorHAnsi"/>
        </w:rPr>
        <w:t>subsequent</w:t>
      </w:r>
      <w:r w:rsidR="00B376D7" w:rsidRPr="003F11F8">
        <w:rPr>
          <w:rFonts w:cstheme="minorHAnsi"/>
        </w:rPr>
        <w:t xml:space="preserve"> </w:t>
      </w:r>
      <w:r w:rsidRPr="003F11F8">
        <w:rPr>
          <w:rFonts w:cstheme="minorHAnsi"/>
        </w:rPr>
        <w:t xml:space="preserve">education enrollment rates </w:t>
      </w:r>
      <w:r w:rsidR="003162C1">
        <w:rPr>
          <w:rFonts w:cstheme="minorHAnsi"/>
        </w:rPr>
        <w:t xml:space="preserve">ranged from </w:t>
      </w:r>
      <w:r w:rsidR="00531040">
        <w:rPr>
          <w:rFonts w:cstheme="minorHAnsi"/>
        </w:rPr>
        <w:t>7.4% for ATC</w:t>
      </w:r>
      <w:r w:rsidR="00C94ACB">
        <w:rPr>
          <w:rFonts w:cstheme="minorHAnsi"/>
        </w:rPr>
        <w:t xml:space="preserve"> </w:t>
      </w:r>
      <w:r w:rsidR="00A21EB7">
        <w:rPr>
          <w:rFonts w:cstheme="minorHAnsi"/>
        </w:rPr>
        <w:t>graduates</w:t>
      </w:r>
      <w:r w:rsidR="00531040">
        <w:rPr>
          <w:rFonts w:cstheme="minorHAnsi"/>
        </w:rPr>
        <w:t xml:space="preserve"> to </w:t>
      </w:r>
      <w:r w:rsidR="0053007E">
        <w:rPr>
          <w:rFonts w:cstheme="minorHAnsi"/>
        </w:rPr>
        <w:t>15%</w:t>
      </w:r>
      <w:r w:rsidR="00DA1F2B">
        <w:rPr>
          <w:rFonts w:cstheme="minorHAnsi"/>
        </w:rPr>
        <w:t xml:space="preserve"> </w:t>
      </w:r>
      <w:r w:rsidR="003162C1">
        <w:rPr>
          <w:rFonts w:cstheme="minorHAnsi"/>
        </w:rPr>
        <w:t>for AA</w:t>
      </w:r>
      <w:r w:rsidR="00A21EB7">
        <w:rPr>
          <w:rFonts w:cstheme="minorHAnsi"/>
        </w:rPr>
        <w:t xml:space="preserve"> degree graduates.</w:t>
      </w:r>
    </w:p>
    <w:p w14:paraId="01581E0E" w14:textId="77777777" w:rsidR="009E755A" w:rsidRPr="003F11F8" w:rsidRDefault="009E755A" w:rsidP="003F11F8">
      <w:pPr>
        <w:suppressAutoHyphens/>
        <w:spacing w:after="120" w:line="264" w:lineRule="auto"/>
        <w:rPr>
          <w:rFonts w:cstheme="minorHAnsi"/>
        </w:rPr>
      </w:pPr>
    </w:p>
    <w:p w14:paraId="27D60FAC" w14:textId="6D5AF1BE" w:rsidR="006716F4" w:rsidRDefault="0011508F" w:rsidP="00CA3C7E">
      <w:pPr>
        <w:suppressAutoHyphens/>
        <w:spacing w:after="120" w:line="264" w:lineRule="auto"/>
        <w:rPr>
          <w:rFonts w:cstheme="minorHAnsi"/>
        </w:rPr>
      </w:pPr>
      <w:r>
        <w:rPr>
          <w:rFonts w:asciiTheme="majorHAnsi" w:eastAsia="Times New Roman" w:hAnsiTheme="majorHAnsi" w:cstheme="majorHAnsi"/>
          <w:b/>
        </w:rPr>
        <w:t xml:space="preserve">Figure </w:t>
      </w:r>
      <w:r w:rsidR="006B29E9">
        <w:rPr>
          <w:rFonts w:asciiTheme="majorHAnsi" w:eastAsia="Times New Roman" w:hAnsiTheme="majorHAnsi" w:cstheme="majorHAnsi"/>
          <w:b/>
        </w:rPr>
        <w:t>5</w:t>
      </w:r>
      <w:r w:rsidR="003F11F8" w:rsidRPr="003F11F8">
        <w:rPr>
          <w:rFonts w:asciiTheme="majorHAnsi" w:eastAsia="Times New Roman" w:hAnsiTheme="majorHAnsi" w:cstheme="majorHAnsi"/>
          <w:b/>
        </w:rPr>
        <w:t>. Percentage of Associate Degree and ATC Graduates</w:t>
      </w:r>
      <w:r w:rsidR="00B376D7">
        <w:rPr>
          <w:rFonts w:asciiTheme="majorHAnsi" w:eastAsia="Times New Roman" w:hAnsiTheme="majorHAnsi" w:cstheme="majorHAnsi"/>
          <w:b/>
        </w:rPr>
        <w:t xml:space="preserve"> </w:t>
      </w:r>
      <w:r w:rsidR="003F11F8" w:rsidRPr="003F11F8">
        <w:rPr>
          <w:rFonts w:asciiTheme="majorHAnsi" w:eastAsia="Times New Roman" w:hAnsiTheme="majorHAnsi" w:cstheme="majorHAnsi"/>
          <w:b/>
        </w:rPr>
        <w:t xml:space="preserve">Continuing </w:t>
      </w:r>
      <w:r w:rsidR="00B376D7">
        <w:rPr>
          <w:rFonts w:asciiTheme="majorHAnsi" w:eastAsia="Times New Roman" w:hAnsiTheme="majorHAnsi" w:cstheme="majorHAnsi"/>
          <w:b/>
        </w:rPr>
        <w:t xml:space="preserve">Their </w:t>
      </w:r>
      <w:r w:rsidR="003F11F8" w:rsidRPr="003F11F8">
        <w:rPr>
          <w:rFonts w:asciiTheme="majorHAnsi" w:eastAsia="Times New Roman" w:hAnsiTheme="majorHAnsi" w:cstheme="majorHAnsi"/>
          <w:b/>
        </w:rPr>
        <w:t xml:space="preserve">Education After </w:t>
      </w:r>
      <w:r w:rsidR="00531040">
        <w:rPr>
          <w:rFonts w:asciiTheme="majorHAnsi" w:eastAsia="Times New Roman" w:hAnsiTheme="majorHAnsi" w:cstheme="majorHAnsi"/>
          <w:b/>
        </w:rPr>
        <w:t>One</w:t>
      </w:r>
      <w:r w:rsidR="003F11F8" w:rsidRPr="003F11F8">
        <w:rPr>
          <w:rFonts w:asciiTheme="majorHAnsi" w:eastAsia="Times New Roman" w:hAnsiTheme="majorHAnsi" w:cstheme="majorHAnsi"/>
          <w:b/>
        </w:rPr>
        <w:t xml:space="preserve"> and </w:t>
      </w:r>
      <w:r w:rsidR="00531040">
        <w:rPr>
          <w:rFonts w:asciiTheme="majorHAnsi" w:eastAsia="Times New Roman" w:hAnsiTheme="majorHAnsi" w:cstheme="majorHAnsi"/>
          <w:b/>
        </w:rPr>
        <w:t>Five</w:t>
      </w:r>
      <w:r w:rsidR="003F11F8" w:rsidRPr="003F11F8">
        <w:rPr>
          <w:rFonts w:asciiTheme="majorHAnsi" w:eastAsia="Times New Roman" w:hAnsiTheme="majorHAnsi" w:cstheme="majorHAnsi"/>
          <w:b/>
        </w:rPr>
        <w:t xml:space="preserve"> Years</w:t>
      </w:r>
    </w:p>
    <w:p w14:paraId="1C34F598" w14:textId="1C5C9F6E" w:rsidR="003F11F8" w:rsidRPr="003F11F8" w:rsidRDefault="00AF3C1E" w:rsidP="00DA1F2B">
      <w:pPr>
        <w:suppressAutoHyphens/>
        <w:spacing w:after="120" w:line="264" w:lineRule="auto"/>
        <w:jc w:val="center"/>
        <w:rPr>
          <w:rFonts w:cstheme="minorHAnsi"/>
        </w:rPr>
      </w:pPr>
      <w:r>
        <w:rPr>
          <w:rFonts w:cstheme="minorHAnsi"/>
          <w:noProof/>
        </w:rPr>
        <w:drawing>
          <wp:inline distT="0" distB="0" distL="0" distR="0" wp14:anchorId="13A080D6" wp14:editId="6E225462">
            <wp:extent cx="5981700" cy="3641090"/>
            <wp:effectExtent l="0" t="0" r="0" b="0"/>
            <wp:docPr id="1482772430" name="Picture 9" descr="Chart,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772430" name="Picture 9" descr="Chart, bar chart&#10;&#10;AI-generated content may be incorrect."/>
                    <pic:cNvPicPr/>
                  </pic:nvPicPr>
                  <pic:blipFill>
                    <a:blip r:embed="rId26">
                      <a:extLst>
                        <a:ext uri="{28A0092B-C50C-407E-A947-70E740481C1C}">
                          <a14:useLocalDpi xmlns:a14="http://schemas.microsoft.com/office/drawing/2010/main" val="0"/>
                        </a:ext>
                      </a:extLst>
                    </a:blip>
                    <a:stretch>
                      <a:fillRect/>
                    </a:stretch>
                  </pic:blipFill>
                  <pic:spPr>
                    <a:xfrm>
                      <a:off x="0" y="0"/>
                      <a:ext cx="5984717" cy="3642926"/>
                    </a:xfrm>
                    <a:prstGeom prst="rect">
                      <a:avLst/>
                    </a:prstGeom>
                  </pic:spPr>
                </pic:pic>
              </a:graphicData>
            </a:graphic>
          </wp:inline>
        </w:drawing>
      </w:r>
      <w:r w:rsidR="003F11F8" w:rsidRPr="003F11F8">
        <w:rPr>
          <w:rFonts w:cstheme="minorHAnsi"/>
        </w:rPr>
        <w:br w:type="page"/>
      </w:r>
    </w:p>
    <w:p w14:paraId="36BE94B9" w14:textId="77777777" w:rsidR="003F11F8" w:rsidRPr="003F11F8" w:rsidRDefault="003F11F8" w:rsidP="00404A06">
      <w:pPr>
        <w:pStyle w:val="Heading2"/>
      </w:pPr>
      <w:bookmarkStart w:id="78" w:name="_Toc222826859"/>
      <w:r w:rsidRPr="003F11F8">
        <w:lastRenderedPageBreak/>
        <w:t>Bachelor’s Degrees</w:t>
      </w:r>
      <w:bookmarkEnd w:id="78"/>
    </w:p>
    <w:p w14:paraId="51CF59CD" w14:textId="050C7FFF" w:rsidR="003F11F8" w:rsidRPr="005042F4" w:rsidRDefault="00ED1C9A" w:rsidP="009E755A">
      <w:pPr>
        <w:pStyle w:val="BodyText"/>
        <w:rPr>
          <w:rFonts w:cstheme="minorHAnsi"/>
          <w:spacing w:val="-1"/>
        </w:rPr>
      </w:pPr>
      <w:r w:rsidRPr="005042F4">
        <w:rPr>
          <w:spacing w:val="-1"/>
        </w:rPr>
        <w:t xml:space="preserve">The </w:t>
      </w:r>
      <w:r w:rsidRPr="005042F4">
        <w:rPr>
          <w:b/>
          <w:bCs/>
          <w:spacing w:val="-1"/>
        </w:rPr>
        <w:t>bachelor’s degree</w:t>
      </w:r>
      <w:r w:rsidRPr="005042F4">
        <w:rPr>
          <w:spacing w:val="-1"/>
        </w:rPr>
        <w:t xml:space="preserve"> is a four-year degree that is typically 120 credit hours</w:t>
      </w:r>
      <w:r w:rsidR="00891855" w:rsidRPr="005042F4">
        <w:rPr>
          <w:spacing w:val="-1"/>
        </w:rPr>
        <w:t>. I</w:t>
      </w:r>
      <w:r w:rsidRPr="005042F4">
        <w:rPr>
          <w:spacing w:val="-1"/>
        </w:rPr>
        <w:t xml:space="preserve">t may have an emphasis on science and liberal arts or accommodate unique demands for entry into specific workforce sectors. The bachelor’s degree is the most common degree awarded in Florida. According to data from the </w:t>
      </w:r>
      <w:r w:rsidR="00FA203A" w:rsidRPr="005042F4">
        <w:rPr>
          <w:spacing w:val="-1"/>
        </w:rPr>
        <w:t>United States Census Bureau’s American Community Survey</w:t>
      </w:r>
      <w:r w:rsidRPr="005042F4">
        <w:rPr>
          <w:spacing w:val="-1"/>
        </w:rPr>
        <w:t xml:space="preserve">, graduates with bachelor’s degrees nationwide </w:t>
      </w:r>
      <w:r w:rsidR="00027C0E" w:rsidRPr="005042F4">
        <w:rPr>
          <w:spacing w:val="-1"/>
        </w:rPr>
        <w:t xml:space="preserve">in 2021 </w:t>
      </w:r>
      <w:r w:rsidR="00FA203A" w:rsidRPr="005042F4">
        <w:rPr>
          <w:spacing w:val="-1"/>
        </w:rPr>
        <w:t xml:space="preserve">had median earnings </w:t>
      </w:r>
      <w:r w:rsidR="005547A0" w:rsidRPr="005042F4">
        <w:rPr>
          <w:spacing w:val="-1"/>
        </w:rPr>
        <w:t>exceeding</w:t>
      </w:r>
      <w:r w:rsidR="00FA203A" w:rsidRPr="005042F4">
        <w:rPr>
          <w:spacing w:val="-1"/>
        </w:rPr>
        <w:t xml:space="preserve"> 74</w:t>
      </w:r>
      <w:r w:rsidR="007B37AC" w:rsidRPr="005042F4">
        <w:rPr>
          <w:spacing w:val="-1"/>
        </w:rPr>
        <w:t>%</w:t>
      </w:r>
      <w:r w:rsidR="00FA203A" w:rsidRPr="005042F4">
        <w:rPr>
          <w:spacing w:val="-1"/>
        </w:rPr>
        <w:t xml:space="preserve"> more than those of high school graduates (</w:t>
      </w:r>
      <w:r w:rsidR="009148B7" w:rsidRPr="005042F4">
        <w:rPr>
          <w:spacing w:val="-1"/>
        </w:rPr>
        <w:t>$35</w:t>
      </w:r>
      <w:r w:rsidR="00EF42FD" w:rsidRPr="005042F4">
        <w:rPr>
          <w:spacing w:val="-1"/>
        </w:rPr>
        <w:t xml:space="preserve">,019 for high school graduates and </w:t>
      </w:r>
      <w:r w:rsidR="00FA203A" w:rsidRPr="005042F4">
        <w:rPr>
          <w:spacing w:val="-1"/>
        </w:rPr>
        <w:t>$61,073</w:t>
      </w:r>
      <w:r w:rsidR="003215D9" w:rsidRPr="005042F4">
        <w:rPr>
          <w:spacing w:val="-1"/>
        </w:rPr>
        <w:t xml:space="preserve"> for bachelor’s degree graduates</w:t>
      </w:r>
      <w:r w:rsidR="00FA203A" w:rsidRPr="005042F4">
        <w:rPr>
          <w:spacing w:val="-1"/>
        </w:rPr>
        <w:t>). In Florida, the difference was 62</w:t>
      </w:r>
      <w:r w:rsidR="007B37AC" w:rsidRPr="005042F4">
        <w:rPr>
          <w:spacing w:val="-1"/>
        </w:rPr>
        <w:t>%</w:t>
      </w:r>
      <w:r w:rsidR="00FA203A" w:rsidRPr="005042F4">
        <w:rPr>
          <w:spacing w:val="-1"/>
        </w:rPr>
        <w:t xml:space="preserve"> (</w:t>
      </w:r>
      <w:r w:rsidR="00EF42FD" w:rsidRPr="005042F4">
        <w:rPr>
          <w:spacing w:val="-1"/>
        </w:rPr>
        <w:t xml:space="preserve">$31,711 for high school graduates and </w:t>
      </w:r>
      <w:r w:rsidR="00FA203A" w:rsidRPr="005042F4">
        <w:rPr>
          <w:spacing w:val="-1"/>
        </w:rPr>
        <w:t>$51,381</w:t>
      </w:r>
      <w:r w:rsidR="00410EB1" w:rsidRPr="005042F4">
        <w:rPr>
          <w:spacing w:val="-1"/>
        </w:rPr>
        <w:t xml:space="preserve"> for bachelor’s degree graduates</w:t>
      </w:r>
      <w:r w:rsidR="00FA203A" w:rsidRPr="005042F4">
        <w:rPr>
          <w:spacing w:val="-1"/>
        </w:rPr>
        <w:t>).</w:t>
      </w:r>
      <w:r w:rsidRPr="005042F4">
        <w:rPr>
          <w:spacing w:val="-1"/>
        </w:rPr>
        <w:t xml:space="preserve"> In the Florida public postsecondary educational system, bachelor’s programs are offered at both SUS institutions and many FCS institutions. </w:t>
      </w:r>
      <w:r w:rsidR="00123036" w:rsidRPr="005042F4">
        <w:rPr>
          <w:rFonts w:cstheme="minorHAnsi"/>
          <w:spacing w:val="-1"/>
        </w:rPr>
        <w:t xml:space="preserve">During </w:t>
      </w:r>
      <w:r w:rsidR="003F11F8" w:rsidRPr="005042F4">
        <w:rPr>
          <w:rFonts w:cstheme="minorHAnsi"/>
          <w:spacing w:val="-1"/>
        </w:rPr>
        <w:t>the five-year period covered within this report</w:t>
      </w:r>
      <w:r w:rsidR="00D331F2" w:rsidRPr="005042F4">
        <w:rPr>
          <w:rFonts w:cstheme="minorHAnsi"/>
          <w:spacing w:val="-1"/>
        </w:rPr>
        <w:t xml:space="preserve">, </w:t>
      </w:r>
      <w:r w:rsidR="003F11F8" w:rsidRPr="005042F4">
        <w:rPr>
          <w:rFonts w:cstheme="minorHAnsi"/>
          <w:spacing w:val="-1"/>
        </w:rPr>
        <w:t xml:space="preserve">academic years </w:t>
      </w:r>
      <w:r w:rsidR="00150DC8" w:rsidRPr="005042F4">
        <w:rPr>
          <w:rFonts w:cstheme="minorHAnsi"/>
          <w:spacing w:val="-1"/>
        </w:rPr>
        <w:t>2017-18</w:t>
      </w:r>
      <w:r w:rsidR="0037342B" w:rsidRPr="005042F4">
        <w:rPr>
          <w:rFonts w:cstheme="minorHAnsi"/>
          <w:spacing w:val="-1"/>
        </w:rPr>
        <w:t xml:space="preserve"> through </w:t>
      </w:r>
      <w:r w:rsidR="00150DC8" w:rsidRPr="005042F4">
        <w:rPr>
          <w:rFonts w:cstheme="minorHAnsi"/>
          <w:spacing w:val="-1"/>
        </w:rPr>
        <w:t>2021-22</w:t>
      </w:r>
      <w:r w:rsidR="003F11F8" w:rsidRPr="005042F4">
        <w:rPr>
          <w:rFonts w:cstheme="minorHAnsi"/>
          <w:spacing w:val="-1"/>
        </w:rPr>
        <w:t xml:space="preserve">, </w:t>
      </w:r>
      <w:r w:rsidR="00CC7AB0" w:rsidRPr="005042F4">
        <w:rPr>
          <w:rFonts w:cstheme="minorHAnsi"/>
          <w:spacing w:val="-1"/>
        </w:rPr>
        <w:t>more than</w:t>
      </w:r>
      <w:r w:rsidR="00962B2D" w:rsidRPr="005042F4">
        <w:rPr>
          <w:rFonts w:cstheme="minorHAnsi"/>
          <w:spacing w:val="-1"/>
        </w:rPr>
        <w:t xml:space="preserve"> </w:t>
      </w:r>
      <w:r w:rsidR="00111BB9" w:rsidRPr="005042F4">
        <w:rPr>
          <w:rFonts w:cstheme="minorHAnsi"/>
          <w:spacing w:val="-1"/>
        </w:rPr>
        <w:t>390,000</w:t>
      </w:r>
      <w:r w:rsidR="003F11F8" w:rsidRPr="005042F4">
        <w:rPr>
          <w:rFonts w:cstheme="minorHAnsi"/>
          <w:spacing w:val="-1"/>
        </w:rPr>
        <w:t xml:space="preserve"> students completed a bachelor’s degree at one </w:t>
      </w:r>
      <w:r w:rsidR="009E755A" w:rsidRPr="005042F4">
        <w:rPr>
          <w:rFonts w:cstheme="minorHAnsi"/>
          <w:spacing w:val="-1"/>
        </w:rPr>
        <w:t>of</w:t>
      </w:r>
      <w:r w:rsidR="003F11F8" w:rsidRPr="005042F4">
        <w:rPr>
          <w:rFonts w:cstheme="minorHAnsi"/>
          <w:spacing w:val="-1"/>
        </w:rPr>
        <w:t xml:space="preserve"> these institutions, which </w:t>
      </w:r>
      <w:r w:rsidR="0037342B" w:rsidRPr="005042F4">
        <w:rPr>
          <w:rFonts w:cstheme="minorHAnsi"/>
          <w:spacing w:val="-1"/>
        </w:rPr>
        <w:t>accounts for nearly 35</w:t>
      </w:r>
      <w:r w:rsidR="007B37AC" w:rsidRPr="005042F4">
        <w:rPr>
          <w:rFonts w:cstheme="minorHAnsi"/>
          <w:spacing w:val="-1"/>
        </w:rPr>
        <w:t>%</w:t>
      </w:r>
      <w:r w:rsidR="0037342B" w:rsidRPr="005042F4">
        <w:rPr>
          <w:rFonts w:cstheme="minorHAnsi"/>
          <w:spacing w:val="-1"/>
        </w:rPr>
        <w:t xml:space="preserve"> of all awards issued </w:t>
      </w:r>
      <w:r w:rsidR="003F11F8" w:rsidRPr="005042F4">
        <w:rPr>
          <w:rFonts w:cstheme="minorHAnsi"/>
          <w:spacing w:val="-1"/>
        </w:rPr>
        <w:t xml:space="preserve">across the five cohort years. </w:t>
      </w:r>
    </w:p>
    <w:p w14:paraId="4A7B366B" w14:textId="77777777" w:rsidR="00AD2745" w:rsidRPr="003F11F8" w:rsidRDefault="00AD2745" w:rsidP="00AD2745">
      <w:pPr>
        <w:pStyle w:val="Heading3"/>
      </w:pPr>
      <w:bookmarkStart w:id="79" w:name="_Toc222826860"/>
      <w:r w:rsidRPr="003F11F8">
        <w:t>Bachelor’s Degree Outcomes</w:t>
      </w:r>
      <w:bookmarkEnd w:id="79"/>
      <w:r w:rsidRPr="003F11F8">
        <w:t xml:space="preserve"> </w:t>
      </w:r>
    </w:p>
    <w:p w14:paraId="73E389EC" w14:textId="793116C5" w:rsidR="00AD2745" w:rsidRPr="00E778D4" w:rsidRDefault="00AD2745" w:rsidP="00AD2745">
      <w:pPr>
        <w:suppressAutoHyphens/>
        <w:spacing w:after="120" w:line="264" w:lineRule="auto"/>
        <w:rPr>
          <w:rFonts w:cstheme="minorHAnsi"/>
          <w:spacing w:val="-4"/>
        </w:rPr>
      </w:pPr>
      <w:r w:rsidRPr="003F11F8">
        <w:rPr>
          <w:rFonts w:cstheme="minorHAnsi"/>
        </w:rPr>
        <w:t xml:space="preserve">In many states, including Florida, two-year colleges </w:t>
      </w:r>
      <w:r w:rsidR="00BD6D6A">
        <w:rPr>
          <w:rFonts w:cstheme="minorHAnsi"/>
        </w:rPr>
        <w:t xml:space="preserve">award </w:t>
      </w:r>
      <w:r w:rsidRPr="003F11F8">
        <w:rPr>
          <w:rFonts w:cstheme="minorHAnsi"/>
        </w:rPr>
        <w:t>bachelor’s degrees</w:t>
      </w:r>
      <w:r w:rsidRPr="003F11F8">
        <w:rPr>
          <w:rFonts w:eastAsia="Malgun Gothic" w:cstheme="minorHAnsi"/>
        </w:rPr>
        <w:t>.</w:t>
      </w:r>
      <w:r w:rsidRPr="003F11F8">
        <w:rPr>
          <w:rFonts w:cstheme="minorHAnsi"/>
        </w:rPr>
        <w:t xml:space="preserve"> The authority to award bachelor’s degrees is usually limited to more technical areas aligned with the career orientation of certificates and associate degrees core to the mission of two-year colleges</w:t>
      </w:r>
      <w:r w:rsidRPr="003F11F8">
        <w:rPr>
          <w:rFonts w:eastAsia="Malgun Gothic" w:cstheme="minorHAnsi"/>
        </w:rPr>
        <w:t>.</w:t>
      </w:r>
      <w:r>
        <w:rPr>
          <w:rFonts w:eastAsia="Malgun Gothic" w:cstheme="minorHAnsi"/>
        </w:rPr>
        <w:t xml:space="preserve"> </w:t>
      </w:r>
      <w:r w:rsidR="0037520E">
        <w:rPr>
          <w:rFonts w:eastAsia="Malgun Gothic" w:cstheme="minorHAnsi"/>
        </w:rPr>
        <w:t>Shown</w:t>
      </w:r>
      <w:r>
        <w:rPr>
          <w:rFonts w:eastAsia="Malgun Gothic" w:cstheme="minorHAnsi"/>
        </w:rPr>
        <w:t xml:space="preserve"> in </w:t>
      </w:r>
      <w:r w:rsidRPr="00616A2D">
        <w:rPr>
          <w:rFonts w:eastAsia="Malgun Gothic" w:cstheme="minorHAnsi"/>
          <w:b/>
          <w:bCs/>
        </w:rPr>
        <w:t>Table 15</w:t>
      </w:r>
      <w:r>
        <w:rPr>
          <w:rFonts w:eastAsia="Malgun Gothic" w:cstheme="minorHAnsi"/>
        </w:rPr>
        <w:t>, d</w:t>
      </w:r>
      <w:r w:rsidRPr="003F11F8">
        <w:rPr>
          <w:rFonts w:cstheme="minorHAnsi"/>
          <w:spacing w:val="-2"/>
        </w:rPr>
        <w:t xml:space="preserve">uring the five-year study period, FCS institutions awarded </w:t>
      </w:r>
      <w:r>
        <w:rPr>
          <w:rFonts w:cstheme="minorHAnsi"/>
          <w:spacing w:val="-2"/>
        </w:rPr>
        <w:t>12% of all bachelor’s degrees granted in 2017-18 through 2021-22 (48,577), while the 12 institutions comprising the SUS accounted for the other 88% (342,180).</w:t>
      </w:r>
    </w:p>
    <w:p w14:paraId="62BC91EB" w14:textId="73DFA0C0" w:rsidR="00241431" w:rsidRPr="003F11F8" w:rsidRDefault="00241431" w:rsidP="00241431">
      <w:pPr>
        <w:keepNext/>
        <w:keepLines/>
        <w:suppressAutoHyphens/>
        <w:spacing w:before="240" w:after="120" w:line="264" w:lineRule="auto"/>
        <w:rPr>
          <w:rFonts w:asciiTheme="majorHAnsi" w:eastAsia="Times New Roman" w:hAnsiTheme="majorHAnsi" w:cstheme="majorHAnsi"/>
          <w:b/>
        </w:rPr>
      </w:pPr>
      <w:r w:rsidRPr="003F11F8">
        <w:rPr>
          <w:rFonts w:asciiTheme="majorHAnsi" w:eastAsia="Times New Roman" w:hAnsiTheme="majorHAnsi" w:cstheme="majorHAnsi"/>
          <w:b/>
        </w:rPr>
        <w:t>Table 1</w:t>
      </w:r>
      <w:r w:rsidR="00243EAF">
        <w:rPr>
          <w:rFonts w:asciiTheme="majorHAnsi" w:eastAsia="Times New Roman" w:hAnsiTheme="majorHAnsi" w:cstheme="majorHAnsi"/>
          <w:b/>
        </w:rPr>
        <w:t>5</w:t>
      </w:r>
      <w:r w:rsidRPr="003F11F8">
        <w:rPr>
          <w:rFonts w:asciiTheme="majorHAnsi" w:eastAsia="Times New Roman" w:hAnsiTheme="majorHAnsi" w:cstheme="majorHAnsi"/>
          <w:b/>
        </w:rPr>
        <w:t>. Employment Outcomes for Graduates with Bachelor’s Degrees</w:t>
      </w:r>
    </w:p>
    <w:tbl>
      <w:tblPr>
        <w:tblStyle w:val="TableStyle"/>
        <w:tblW w:w="9346" w:type="dxa"/>
        <w:tblLayout w:type="fixed"/>
        <w:tblLook w:val="04A0" w:firstRow="1" w:lastRow="0" w:firstColumn="1" w:lastColumn="0" w:noHBand="0" w:noVBand="1"/>
      </w:tblPr>
      <w:tblGrid>
        <w:gridCol w:w="2425"/>
        <w:gridCol w:w="1350"/>
        <w:gridCol w:w="1080"/>
        <w:gridCol w:w="1530"/>
        <w:gridCol w:w="1080"/>
        <w:gridCol w:w="1881"/>
      </w:tblGrid>
      <w:tr w:rsidR="008173C1" w:rsidRPr="003F11F8" w14:paraId="61F3011F" w14:textId="77777777" w:rsidTr="008173C1">
        <w:trPr>
          <w:cnfStyle w:val="100000000000" w:firstRow="1" w:lastRow="0" w:firstColumn="0" w:lastColumn="0" w:oddVBand="0" w:evenVBand="0" w:oddHBand="0" w:evenHBand="0" w:firstRowFirstColumn="0" w:firstRowLastColumn="0" w:lastRowFirstColumn="0" w:lastRowLastColumn="0"/>
          <w:trHeight w:val="1533"/>
        </w:trPr>
        <w:tc>
          <w:tcPr>
            <w:tcW w:w="2425" w:type="dxa"/>
            <w:noWrap/>
            <w:hideMark/>
          </w:tcPr>
          <w:p w14:paraId="7736C52D" w14:textId="77777777" w:rsidR="00241431" w:rsidRPr="009F7AA0" w:rsidRDefault="00241431" w:rsidP="00ED68B1">
            <w:pPr>
              <w:suppressAutoHyphens/>
              <w:spacing w:line="264" w:lineRule="auto"/>
              <w:rPr>
                <w:rFonts w:eastAsia="MS Mincho" w:cstheme="minorHAnsi"/>
                <w:b w:val="0"/>
                <w:bCs/>
                <w:color w:val="FFFFFF"/>
                <w:szCs w:val="20"/>
              </w:rPr>
            </w:pPr>
            <w:r w:rsidRPr="009F7AA0">
              <w:rPr>
                <w:rFonts w:eastAsia="MS Mincho" w:cstheme="minorHAnsi"/>
                <w:bCs/>
                <w:color w:val="FFFFFF"/>
                <w:szCs w:val="20"/>
              </w:rPr>
              <w:t>Name</w:t>
            </w:r>
          </w:p>
        </w:tc>
        <w:tc>
          <w:tcPr>
            <w:tcW w:w="1350" w:type="dxa"/>
            <w:noWrap/>
            <w:hideMark/>
          </w:tcPr>
          <w:p w14:paraId="0B374344" w14:textId="77777777" w:rsidR="00241431" w:rsidRPr="009F7AA0" w:rsidRDefault="00241431" w:rsidP="00ED68B1">
            <w:pPr>
              <w:suppressAutoHyphens/>
              <w:spacing w:line="264" w:lineRule="auto"/>
              <w:jc w:val="center"/>
              <w:rPr>
                <w:rFonts w:eastAsia="MS Mincho" w:cstheme="minorHAnsi"/>
                <w:b w:val="0"/>
                <w:bCs/>
                <w:color w:val="FFFFFF"/>
                <w:szCs w:val="20"/>
              </w:rPr>
            </w:pPr>
            <w:r w:rsidRPr="009F7AA0">
              <w:rPr>
                <w:rFonts w:eastAsia="MS Mincho" w:cstheme="minorHAnsi"/>
                <w:bCs/>
                <w:color w:val="FFFFFF"/>
                <w:szCs w:val="20"/>
              </w:rPr>
              <w:t>Total Graduates</w:t>
            </w:r>
          </w:p>
        </w:tc>
        <w:tc>
          <w:tcPr>
            <w:tcW w:w="1080" w:type="dxa"/>
            <w:noWrap/>
            <w:hideMark/>
          </w:tcPr>
          <w:p w14:paraId="621C3B2D" w14:textId="77777777" w:rsidR="00241431" w:rsidRPr="009F7AA0" w:rsidRDefault="00241431" w:rsidP="00ED68B1">
            <w:pPr>
              <w:suppressAutoHyphens/>
              <w:spacing w:line="264" w:lineRule="auto"/>
              <w:jc w:val="center"/>
              <w:rPr>
                <w:rFonts w:eastAsia="MS Mincho" w:cstheme="minorHAnsi"/>
                <w:b w:val="0"/>
                <w:bCs/>
                <w:color w:val="FFFFFF"/>
                <w:szCs w:val="20"/>
              </w:rPr>
            </w:pPr>
            <w:r w:rsidRPr="009F7AA0">
              <w:rPr>
                <w:rFonts w:eastAsia="MS Mincho" w:cstheme="minorHAnsi"/>
                <w:bCs/>
                <w:color w:val="FFFFFF"/>
                <w:szCs w:val="20"/>
              </w:rPr>
              <w:t>Median First-Year Earnings</w:t>
            </w:r>
          </w:p>
        </w:tc>
        <w:tc>
          <w:tcPr>
            <w:tcW w:w="1530" w:type="dxa"/>
            <w:noWrap/>
            <w:hideMark/>
          </w:tcPr>
          <w:p w14:paraId="70172561" w14:textId="607FF260" w:rsidR="00241431" w:rsidRPr="009F7AA0" w:rsidRDefault="00241431" w:rsidP="00ED68B1">
            <w:pPr>
              <w:suppressAutoHyphens/>
              <w:spacing w:line="264" w:lineRule="auto"/>
              <w:jc w:val="center"/>
              <w:rPr>
                <w:rFonts w:eastAsia="MS Mincho" w:cstheme="minorHAnsi"/>
                <w:b w:val="0"/>
                <w:bCs/>
                <w:color w:val="FFFFFF"/>
                <w:szCs w:val="20"/>
              </w:rPr>
            </w:pPr>
            <w:r w:rsidRPr="009F7AA0">
              <w:rPr>
                <w:rFonts w:eastAsia="MS Mincho" w:cstheme="minorHAnsi"/>
                <w:bCs/>
                <w:color w:val="FFFFFF"/>
                <w:szCs w:val="20"/>
              </w:rPr>
              <w:t xml:space="preserve">Percentage Found in Employment Data After </w:t>
            </w:r>
            <w:r w:rsidR="00CE563B">
              <w:rPr>
                <w:rFonts w:eastAsia="MS Mincho" w:cstheme="minorHAnsi"/>
                <w:bCs/>
                <w:color w:val="FFFFFF"/>
                <w:szCs w:val="20"/>
              </w:rPr>
              <w:t>One</w:t>
            </w:r>
            <w:r w:rsidRPr="009F7AA0">
              <w:rPr>
                <w:rFonts w:eastAsia="MS Mincho" w:cstheme="minorHAnsi"/>
                <w:bCs/>
                <w:color w:val="FFFFFF"/>
                <w:szCs w:val="20"/>
              </w:rPr>
              <w:t> Year</w:t>
            </w:r>
          </w:p>
        </w:tc>
        <w:tc>
          <w:tcPr>
            <w:tcW w:w="1080" w:type="dxa"/>
            <w:noWrap/>
            <w:hideMark/>
          </w:tcPr>
          <w:p w14:paraId="4301F9FE" w14:textId="77777777" w:rsidR="00241431" w:rsidRPr="009F7AA0" w:rsidRDefault="00241431" w:rsidP="00ED68B1">
            <w:pPr>
              <w:suppressAutoHyphens/>
              <w:spacing w:line="264" w:lineRule="auto"/>
              <w:jc w:val="center"/>
              <w:rPr>
                <w:rFonts w:eastAsia="MS Mincho" w:cstheme="minorHAnsi"/>
                <w:b w:val="0"/>
                <w:bCs/>
                <w:color w:val="FFFFFF"/>
                <w:szCs w:val="20"/>
              </w:rPr>
            </w:pPr>
            <w:r w:rsidRPr="009F7AA0">
              <w:rPr>
                <w:rFonts w:eastAsia="MS Mincho" w:cstheme="minorHAnsi"/>
                <w:bCs/>
                <w:color w:val="FFFFFF"/>
                <w:szCs w:val="20"/>
              </w:rPr>
              <w:t>Median Fifth-Year Earnings</w:t>
            </w:r>
          </w:p>
        </w:tc>
        <w:tc>
          <w:tcPr>
            <w:tcW w:w="1881" w:type="dxa"/>
            <w:noWrap/>
            <w:hideMark/>
          </w:tcPr>
          <w:p w14:paraId="3DE05393" w14:textId="278241D7" w:rsidR="00241431" w:rsidRPr="009F7AA0" w:rsidRDefault="00241431" w:rsidP="00ED68B1">
            <w:pPr>
              <w:suppressAutoHyphens/>
              <w:spacing w:line="264" w:lineRule="auto"/>
              <w:jc w:val="center"/>
              <w:rPr>
                <w:rFonts w:eastAsia="MS Mincho" w:cstheme="minorHAnsi"/>
                <w:b w:val="0"/>
                <w:bCs/>
                <w:color w:val="FFFFFF"/>
                <w:szCs w:val="20"/>
              </w:rPr>
            </w:pPr>
            <w:r w:rsidRPr="009F7AA0">
              <w:rPr>
                <w:rFonts w:eastAsia="MS Mincho" w:cstheme="minorHAnsi"/>
                <w:bCs/>
                <w:color w:val="FFFFFF"/>
                <w:szCs w:val="20"/>
              </w:rPr>
              <w:t xml:space="preserve">Percentage Found in Employment Data After </w:t>
            </w:r>
            <w:r w:rsidR="00CE563B">
              <w:rPr>
                <w:rFonts w:eastAsia="MS Mincho" w:cstheme="minorHAnsi"/>
                <w:bCs/>
                <w:color w:val="FFFFFF"/>
                <w:szCs w:val="20"/>
              </w:rPr>
              <w:t>Five</w:t>
            </w:r>
            <w:r w:rsidRPr="009F7AA0">
              <w:rPr>
                <w:rFonts w:eastAsia="MS Mincho" w:cstheme="minorHAnsi"/>
                <w:bCs/>
                <w:color w:val="FFFFFF"/>
                <w:szCs w:val="20"/>
              </w:rPr>
              <w:t> Years</w:t>
            </w:r>
          </w:p>
        </w:tc>
      </w:tr>
      <w:tr w:rsidR="008173C1" w:rsidRPr="003F11F8" w14:paraId="1499D0F3" w14:textId="77777777" w:rsidTr="00C70A4B">
        <w:trPr>
          <w:cnfStyle w:val="000000100000" w:firstRow="0" w:lastRow="0" w:firstColumn="0" w:lastColumn="0" w:oddVBand="0" w:evenVBand="0" w:oddHBand="1" w:evenHBand="0" w:firstRowFirstColumn="0" w:firstRowLastColumn="0" w:lastRowFirstColumn="0" w:lastRowLastColumn="0"/>
          <w:trHeight w:val="332"/>
        </w:trPr>
        <w:tc>
          <w:tcPr>
            <w:tcW w:w="2425" w:type="dxa"/>
            <w:noWrap/>
            <w:hideMark/>
          </w:tcPr>
          <w:p w14:paraId="427EF07B" w14:textId="77777777" w:rsidR="00241431" w:rsidRPr="003F11F8" w:rsidRDefault="00241431" w:rsidP="00ED68B1">
            <w:pPr>
              <w:suppressAutoHyphens/>
              <w:spacing w:line="264" w:lineRule="auto"/>
              <w:rPr>
                <w:rFonts w:eastAsiaTheme="minorEastAsia" w:cstheme="minorHAnsi"/>
                <w:szCs w:val="18"/>
              </w:rPr>
            </w:pPr>
            <w:r w:rsidRPr="003F11F8">
              <w:rPr>
                <w:rFonts w:eastAsiaTheme="minorEastAsia" w:cstheme="minorHAnsi"/>
                <w:szCs w:val="18"/>
              </w:rPr>
              <w:t>Bachelor’s Degree (FCS)</w:t>
            </w:r>
          </w:p>
        </w:tc>
        <w:tc>
          <w:tcPr>
            <w:tcW w:w="1350" w:type="dxa"/>
            <w:noWrap/>
            <w:hideMark/>
          </w:tcPr>
          <w:p w14:paraId="1ADC7FF1" w14:textId="34EA5D87" w:rsidR="00241431" w:rsidRPr="003F11F8" w:rsidRDefault="00241431" w:rsidP="00ED68B1">
            <w:pPr>
              <w:suppressAutoHyphens/>
              <w:spacing w:line="264" w:lineRule="auto"/>
              <w:jc w:val="center"/>
              <w:rPr>
                <w:rFonts w:eastAsia="Times New Roman" w:cstheme="minorHAnsi"/>
                <w:szCs w:val="18"/>
              </w:rPr>
            </w:pPr>
            <w:r>
              <w:rPr>
                <w:rFonts w:eastAsia="Times New Roman" w:cstheme="minorHAnsi"/>
                <w:szCs w:val="18"/>
              </w:rPr>
              <w:t xml:space="preserve"> </w:t>
            </w:r>
            <w:r w:rsidR="008C32B3">
              <w:rPr>
                <w:rFonts w:eastAsia="Times New Roman" w:cstheme="minorHAnsi"/>
                <w:szCs w:val="18"/>
              </w:rPr>
              <w:t>48,577</w:t>
            </w:r>
          </w:p>
        </w:tc>
        <w:tc>
          <w:tcPr>
            <w:tcW w:w="1080" w:type="dxa"/>
            <w:noWrap/>
            <w:hideMark/>
          </w:tcPr>
          <w:p w14:paraId="1825118D" w14:textId="1C531E1D" w:rsidR="00241431" w:rsidRPr="003F11F8" w:rsidRDefault="008C32B3" w:rsidP="00ED68B1">
            <w:pPr>
              <w:suppressAutoHyphens/>
              <w:spacing w:line="264" w:lineRule="auto"/>
              <w:jc w:val="center"/>
              <w:rPr>
                <w:rFonts w:eastAsia="Times New Roman" w:cstheme="minorHAnsi"/>
                <w:szCs w:val="18"/>
              </w:rPr>
            </w:pPr>
            <w:r>
              <w:rPr>
                <w:rFonts w:eastAsia="Times New Roman" w:cstheme="minorHAnsi"/>
                <w:szCs w:val="18"/>
              </w:rPr>
              <w:t>$53,548</w:t>
            </w:r>
          </w:p>
        </w:tc>
        <w:tc>
          <w:tcPr>
            <w:tcW w:w="1530" w:type="dxa"/>
            <w:noWrap/>
            <w:hideMark/>
          </w:tcPr>
          <w:p w14:paraId="611F0F42" w14:textId="7C27C82C" w:rsidR="00241431" w:rsidRPr="003F11F8" w:rsidRDefault="008C32B3" w:rsidP="00ED68B1">
            <w:pPr>
              <w:suppressAutoHyphens/>
              <w:spacing w:line="264" w:lineRule="auto"/>
              <w:jc w:val="center"/>
              <w:rPr>
                <w:rFonts w:eastAsia="Times New Roman" w:cstheme="minorHAnsi"/>
                <w:szCs w:val="18"/>
              </w:rPr>
            </w:pPr>
            <w:r>
              <w:rPr>
                <w:rFonts w:eastAsia="Times New Roman" w:cstheme="minorHAnsi"/>
                <w:szCs w:val="18"/>
              </w:rPr>
              <w:t>85%</w:t>
            </w:r>
          </w:p>
        </w:tc>
        <w:tc>
          <w:tcPr>
            <w:tcW w:w="1080" w:type="dxa"/>
            <w:noWrap/>
            <w:hideMark/>
          </w:tcPr>
          <w:p w14:paraId="7F994A4A" w14:textId="7CA5ED7C" w:rsidR="00241431" w:rsidRPr="003F11F8" w:rsidRDefault="008C32B3" w:rsidP="00ED68B1">
            <w:pPr>
              <w:suppressAutoHyphens/>
              <w:spacing w:line="264" w:lineRule="auto"/>
              <w:jc w:val="center"/>
              <w:rPr>
                <w:rFonts w:eastAsia="Times New Roman" w:cstheme="minorHAnsi"/>
                <w:szCs w:val="18"/>
              </w:rPr>
            </w:pPr>
            <w:r>
              <w:rPr>
                <w:rFonts w:eastAsia="Times New Roman" w:cstheme="minorHAnsi"/>
                <w:szCs w:val="18"/>
              </w:rPr>
              <w:t>$67,284</w:t>
            </w:r>
          </w:p>
        </w:tc>
        <w:tc>
          <w:tcPr>
            <w:tcW w:w="1881" w:type="dxa"/>
            <w:noWrap/>
            <w:hideMark/>
          </w:tcPr>
          <w:p w14:paraId="36C3E7A1" w14:textId="77777777" w:rsidR="00241431" w:rsidRPr="003F11F8" w:rsidRDefault="00241431" w:rsidP="00ED68B1">
            <w:pPr>
              <w:suppressAutoHyphens/>
              <w:spacing w:line="264" w:lineRule="auto"/>
              <w:jc w:val="center"/>
              <w:rPr>
                <w:rFonts w:eastAsia="Times New Roman" w:cstheme="minorHAnsi"/>
                <w:szCs w:val="18"/>
              </w:rPr>
            </w:pPr>
            <w:r>
              <w:rPr>
                <w:rFonts w:eastAsia="Times New Roman" w:cstheme="minorHAnsi"/>
                <w:szCs w:val="18"/>
              </w:rPr>
              <w:t xml:space="preserve"> 82%</w:t>
            </w:r>
          </w:p>
        </w:tc>
      </w:tr>
      <w:tr w:rsidR="008173C1" w:rsidRPr="003F11F8" w14:paraId="6C4E0594" w14:textId="77777777" w:rsidTr="00C70A4B">
        <w:trPr>
          <w:cnfStyle w:val="000000010000" w:firstRow="0" w:lastRow="0" w:firstColumn="0" w:lastColumn="0" w:oddVBand="0" w:evenVBand="0" w:oddHBand="0" w:evenHBand="1" w:firstRowFirstColumn="0" w:firstRowLastColumn="0" w:lastRowFirstColumn="0" w:lastRowLastColumn="0"/>
          <w:trHeight w:val="350"/>
        </w:trPr>
        <w:tc>
          <w:tcPr>
            <w:tcW w:w="2425" w:type="dxa"/>
            <w:noWrap/>
            <w:hideMark/>
          </w:tcPr>
          <w:p w14:paraId="6BF1BC5D" w14:textId="77777777" w:rsidR="00241431" w:rsidRPr="003F11F8" w:rsidRDefault="00241431" w:rsidP="00ED68B1">
            <w:pPr>
              <w:suppressAutoHyphens/>
              <w:spacing w:line="264" w:lineRule="auto"/>
              <w:rPr>
                <w:rFonts w:eastAsiaTheme="minorEastAsia" w:cstheme="minorHAnsi"/>
                <w:szCs w:val="18"/>
              </w:rPr>
            </w:pPr>
            <w:r w:rsidRPr="003F11F8">
              <w:rPr>
                <w:rFonts w:eastAsiaTheme="minorEastAsia" w:cstheme="minorHAnsi"/>
                <w:szCs w:val="18"/>
              </w:rPr>
              <w:t>Bachelor’s Degree (SUS)</w:t>
            </w:r>
          </w:p>
        </w:tc>
        <w:tc>
          <w:tcPr>
            <w:tcW w:w="1350" w:type="dxa"/>
            <w:noWrap/>
            <w:hideMark/>
          </w:tcPr>
          <w:p w14:paraId="33D41D91" w14:textId="034B2CDA" w:rsidR="00241431" w:rsidRPr="003F11F8" w:rsidRDefault="008C32B3" w:rsidP="00ED68B1">
            <w:pPr>
              <w:suppressAutoHyphens/>
              <w:spacing w:line="264" w:lineRule="auto"/>
              <w:jc w:val="center"/>
              <w:rPr>
                <w:rFonts w:eastAsia="Times New Roman" w:cstheme="minorHAnsi"/>
                <w:szCs w:val="18"/>
              </w:rPr>
            </w:pPr>
            <w:r>
              <w:rPr>
                <w:rFonts w:eastAsia="Times New Roman" w:cstheme="minorHAnsi"/>
                <w:szCs w:val="18"/>
              </w:rPr>
              <w:t>342,180</w:t>
            </w:r>
          </w:p>
        </w:tc>
        <w:tc>
          <w:tcPr>
            <w:tcW w:w="1080" w:type="dxa"/>
            <w:noWrap/>
            <w:hideMark/>
          </w:tcPr>
          <w:p w14:paraId="6B7F1F29" w14:textId="1928B2C8" w:rsidR="00241431" w:rsidRPr="003F11F8" w:rsidRDefault="008C32B3" w:rsidP="00ED68B1">
            <w:pPr>
              <w:suppressAutoHyphens/>
              <w:spacing w:line="264" w:lineRule="auto"/>
              <w:jc w:val="center"/>
              <w:rPr>
                <w:rFonts w:eastAsia="Times New Roman" w:cstheme="minorHAnsi"/>
                <w:szCs w:val="18"/>
              </w:rPr>
            </w:pPr>
            <w:r>
              <w:rPr>
                <w:rFonts w:eastAsia="Times New Roman" w:cstheme="minorHAnsi"/>
                <w:szCs w:val="18"/>
              </w:rPr>
              <w:t>$44,092</w:t>
            </w:r>
          </w:p>
        </w:tc>
        <w:tc>
          <w:tcPr>
            <w:tcW w:w="1530" w:type="dxa"/>
            <w:noWrap/>
            <w:hideMark/>
          </w:tcPr>
          <w:p w14:paraId="06DB5FC9" w14:textId="455658D4" w:rsidR="00241431" w:rsidRPr="003F11F8" w:rsidRDefault="008C32B3" w:rsidP="00ED68B1">
            <w:pPr>
              <w:suppressAutoHyphens/>
              <w:spacing w:line="264" w:lineRule="auto"/>
              <w:jc w:val="center"/>
              <w:rPr>
                <w:rFonts w:eastAsia="Times New Roman" w:cstheme="minorHAnsi"/>
                <w:szCs w:val="18"/>
              </w:rPr>
            </w:pPr>
            <w:r>
              <w:rPr>
                <w:rFonts w:eastAsia="Times New Roman" w:cstheme="minorHAnsi"/>
                <w:szCs w:val="18"/>
              </w:rPr>
              <w:t>75%</w:t>
            </w:r>
          </w:p>
        </w:tc>
        <w:tc>
          <w:tcPr>
            <w:tcW w:w="1080" w:type="dxa"/>
            <w:noWrap/>
            <w:hideMark/>
          </w:tcPr>
          <w:p w14:paraId="28F6471C" w14:textId="60D0015A" w:rsidR="00241431" w:rsidRPr="003F11F8" w:rsidRDefault="008C32B3" w:rsidP="00ED68B1">
            <w:pPr>
              <w:suppressAutoHyphens/>
              <w:spacing w:line="264" w:lineRule="auto"/>
              <w:jc w:val="center"/>
              <w:rPr>
                <w:rFonts w:eastAsia="Times New Roman" w:cstheme="minorHAnsi"/>
                <w:szCs w:val="18"/>
              </w:rPr>
            </w:pPr>
            <w:r>
              <w:rPr>
                <w:rFonts w:eastAsia="Times New Roman" w:cstheme="minorHAnsi"/>
                <w:szCs w:val="18"/>
              </w:rPr>
              <w:t>$67,016</w:t>
            </w:r>
          </w:p>
        </w:tc>
        <w:tc>
          <w:tcPr>
            <w:tcW w:w="1881" w:type="dxa"/>
            <w:noWrap/>
            <w:hideMark/>
          </w:tcPr>
          <w:p w14:paraId="0B12D3A5" w14:textId="0FDA056A" w:rsidR="00241431" w:rsidRPr="003F11F8" w:rsidRDefault="008C32B3" w:rsidP="00ED68B1">
            <w:pPr>
              <w:suppressAutoHyphens/>
              <w:spacing w:line="264" w:lineRule="auto"/>
              <w:jc w:val="center"/>
              <w:rPr>
                <w:rFonts w:eastAsia="Times New Roman" w:cstheme="minorHAnsi"/>
                <w:szCs w:val="18"/>
              </w:rPr>
            </w:pPr>
            <w:r>
              <w:rPr>
                <w:rFonts w:eastAsia="Times New Roman" w:cstheme="minorHAnsi"/>
                <w:szCs w:val="18"/>
              </w:rPr>
              <w:t>79%</w:t>
            </w:r>
          </w:p>
        </w:tc>
      </w:tr>
      <w:tr w:rsidR="008173C1" w:rsidRPr="003F11F8" w14:paraId="1F052069" w14:textId="77777777" w:rsidTr="00C70A4B">
        <w:trPr>
          <w:cnfStyle w:val="000000100000" w:firstRow="0" w:lastRow="0" w:firstColumn="0" w:lastColumn="0" w:oddVBand="0" w:evenVBand="0" w:oddHBand="1" w:evenHBand="0" w:firstRowFirstColumn="0" w:firstRowLastColumn="0" w:lastRowFirstColumn="0" w:lastRowLastColumn="0"/>
          <w:trHeight w:val="350"/>
        </w:trPr>
        <w:tc>
          <w:tcPr>
            <w:tcW w:w="2425" w:type="dxa"/>
            <w:noWrap/>
          </w:tcPr>
          <w:p w14:paraId="0838F827" w14:textId="77777777" w:rsidR="00241431" w:rsidRPr="003F11F8" w:rsidRDefault="00241431" w:rsidP="00ED68B1">
            <w:pPr>
              <w:suppressAutoHyphens/>
              <w:spacing w:line="264" w:lineRule="auto"/>
              <w:rPr>
                <w:rFonts w:eastAsiaTheme="minorEastAsia" w:cstheme="minorHAnsi"/>
                <w:b/>
                <w:szCs w:val="18"/>
              </w:rPr>
            </w:pPr>
            <w:r w:rsidRPr="003F11F8">
              <w:rPr>
                <w:rFonts w:eastAsiaTheme="minorEastAsia" w:cstheme="minorHAnsi"/>
                <w:b/>
                <w:szCs w:val="18"/>
              </w:rPr>
              <w:t>Total</w:t>
            </w:r>
          </w:p>
        </w:tc>
        <w:tc>
          <w:tcPr>
            <w:tcW w:w="1350" w:type="dxa"/>
            <w:noWrap/>
          </w:tcPr>
          <w:p w14:paraId="0C94AD8A" w14:textId="7C1F79B5" w:rsidR="00241431" w:rsidRPr="008826F0" w:rsidRDefault="008C32B3" w:rsidP="00ED68B1">
            <w:pPr>
              <w:suppressAutoHyphens/>
              <w:spacing w:line="264" w:lineRule="auto"/>
              <w:jc w:val="center"/>
              <w:rPr>
                <w:rFonts w:eastAsia="Times New Roman" w:cstheme="minorHAnsi"/>
                <w:b/>
                <w:bCs/>
                <w:szCs w:val="18"/>
              </w:rPr>
            </w:pPr>
            <w:r>
              <w:rPr>
                <w:rFonts w:eastAsia="Times New Roman" w:cstheme="minorHAnsi"/>
                <w:b/>
                <w:bCs/>
                <w:szCs w:val="18"/>
              </w:rPr>
              <w:t>390,757</w:t>
            </w:r>
          </w:p>
        </w:tc>
        <w:tc>
          <w:tcPr>
            <w:tcW w:w="1080" w:type="dxa"/>
            <w:noWrap/>
          </w:tcPr>
          <w:p w14:paraId="3ED2318B" w14:textId="17C01AC2" w:rsidR="00241431" w:rsidRPr="00DA1F2B" w:rsidRDefault="008C32B3" w:rsidP="00ED68B1">
            <w:pPr>
              <w:suppressAutoHyphens/>
              <w:spacing w:line="264" w:lineRule="auto"/>
              <w:jc w:val="center"/>
              <w:rPr>
                <w:rFonts w:eastAsia="Times New Roman" w:cstheme="minorHAnsi"/>
                <w:b/>
                <w:bCs/>
                <w:szCs w:val="18"/>
              </w:rPr>
            </w:pPr>
            <w:r>
              <w:rPr>
                <w:rFonts w:eastAsia="Times New Roman" w:cstheme="minorHAnsi"/>
                <w:b/>
                <w:bCs/>
                <w:szCs w:val="18"/>
              </w:rPr>
              <w:t>$45,364</w:t>
            </w:r>
          </w:p>
        </w:tc>
        <w:tc>
          <w:tcPr>
            <w:tcW w:w="1530" w:type="dxa"/>
            <w:noWrap/>
          </w:tcPr>
          <w:p w14:paraId="20C373FF" w14:textId="4389331A" w:rsidR="00241431" w:rsidRPr="00DA1F2B" w:rsidRDefault="00D41C85" w:rsidP="00ED68B1">
            <w:pPr>
              <w:suppressAutoHyphens/>
              <w:spacing w:line="264" w:lineRule="auto"/>
              <w:jc w:val="center"/>
              <w:rPr>
                <w:rFonts w:eastAsia="Times New Roman" w:cstheme="minorHAnsi"/>
                <w:b/>
                <w:bCs/>
                <w:szCs w:val="18"/>
              </w:rPr>
            </w:pPr>
            <w:r w:rsidRPr="00665967">
              <w:rPr>
                <w:rFonts w:eastAsia="Times New Roman" w:cstheme="minorHAnsi"/>
                <w:b/>
                <w:bCs/>
                <w:szCs w:val="18"/>
              </w:rPr>
              <w:t>75%</w:t>
            </w:r>
          </w:p>
        </w:tc>
        <w:tc>
          <w:tcPr>
            <w:tcW w:w="1080" w:type="dxa"/>
            <w:noWrap/>
          </w:tcPr>
          <w:p w14:paraId="0545B098" w14:textId="0C545DDC" w:rsidR="00241431" w:rsidRPr="00DA1F2B" w:rsidRDefault="008C32B3" w:rsidP="00ED68B1">
            <w:pPr>
              <w:suppressAutoHyphens/>
              <w:spacing w:line="264" w:lineRule="auto"/>
              <w:jc w:val="center"/>
              <w:rPr>
                <w:rFonts w:eastAsia="Times New Roman" w:cstheme="minorHAnsi"/>
                <w:b/>
                <w:bCs/>
                <w:szCs w:val="18"/>
              </w:rPr>
            </w:pPr>
            <w:r>
              <w:rPr>
                <w:rFonts w:eastAsia="Times New Roman" w:cstheme="minorHAnsi"/>
                <w:b/>
                <w:bCs/>
                <w:szCs w:val="18"/>
              </w:rPr>
              <w:t>$67,048</w:t>
            </w:r>
          </w:p>
        </w:tc>
        <w:tc>
          <w:tcPr>
            <w:tcW w:w="1881" w:type="dxa"/>
            <w:noWrap/>
          </w:tcPr>
          <w:p w14:paraId="5D94581C" w14:textId="445A948B" w:rsidR="00241431" w:rsidRPr="00DA1F2B" w:rsidRDefault="009174ED" w:rsidP="00ED68B1">
            <w:pPr>
              <w:suppressAutoHyphens/>
              <w:spacing w:line="264" w:lineRule="auto"/>
              <w:jc w:val="center"/>
              <w:rPr>
                <w:rFonts w:eastAsia="Times New Roman" w:cstheme="minorHAnsi"/>
                <w:b/>
                <w:bCs/>
                <w:szCs w:val="18"/>
              </w:rPr>
            </w:pPr>
            <w:r w:rsidRPr="00665967">
              <w:rPr>
                <w:rFonts w:eastAsia="Times New Roman" w:cstheme="minorHAnsi"/>
                <w:b/>
                <w:bCs/>
                <w:szCs w:val="18"/>
              </w:rPr>
              <w:t>79%</w:t>
            </w:r>
          </w:p>
        </w:tc>
      </w:tr>
    </w:tbl>
    <w:p w14:paraId="04A2F87D" w14:textId="46F9A223" w:rsidR="003F11F8" w:rsidRPr="003F11F8" w:rsidRDefault="003F11F8" w:rsidP="00DA1F2B">
      <w:pPr>
        <w:pStyle w:val="Heading3"/>
      </w:pPr>
      <w:bookmarkStart w:id="80" w:name="_Toc222826861"/>
      <w:r w:rsidRPr="00241431">
        <w:t>What Students Study</w:t>
      </w:r>
      <w:bookmarkEnd w:id="80"/>
      <w:r w:rsidRPr="00241431">
        <w:t xml:space="preserve"> </w:t>
      </w:r>
    </w:p>
    <w:p w14:paraId="3A957C96" w14:textId="59E44D51" w:rsidR="00F45C6E" w:rsidRDefault="00F74474" w:rsidP="003F11F8">
      <w:pPr>
        <w:suppressAutoHyphens/>
        <w:spacing w:after="120" w:line="264" w:lineRule="auto"/>
        <w:rPr>
          <w:rFonts w:cstheme="minorHAnsi"/>
        </w:rPr>
      </w:pPr>
      <w:r>
        <w:rPr>
          <w:rFonts w:cstheme="minorHAnsi"/>
        </w:rPr>
        <w:t>From 2017-18 through 2021-22</w:t>
      </w:r>
      <w:r w:rsidR="008073FB">
        <w:rPr>
          <w:rFonts w:cstheme="minorHAnsi"/>
        </w:rPr>
        <w:t>, there were a total of nearly 300 different</w:t>
      </w:r>
      <w:r w:rsidR="00C96A10">
        <w:rPr>
          <w:rFonts w:cstheme="minorHAnsi"/>
        </w:rPr>
        <w:t xml:space="preserve"> bachelor’s degree</w:t>
      </w:r>
      <w:r w:rsidR="008073FB">
        <w:rPr>
          <w:rFonts w:cstheme="minorHAnsi"/>
        </w:rPr>
        <w:t xml:space="preserve"> programs offered between FCS and SUS institutions, </w:t>
      </w:r>
      <w:r w:rsidR="005A6E55">
        <w:rPr>
          <w:rFonts w:cstheme="minorHAnsi"/>
        </w:rPr>
        <w:t>with at least three dozen being</w:t>
      </w:r>
      <w:r w:rsidR="008073FB">
        <w:rPr>
          <w:rFonts w:cstheme="minorHAnsi"/>
        </w:rPr>
        <w:t xml:space="preserve"> offered in both institution types</w:t>
      </w:r>
      <w:r w:rsidR="003F11F8" w:rsidRPr="003F11F8">
        <w:rPr>
          <w:rFonts w:cstheme="minorHAnsi"/>
        </w:rPr>
        <w:t xml:space="preserve">. Among the </w:t>
      </w:r>
      <w:r w:rsidR="0079340F">
        <w:rPr>
          <w:rFonts w:cstheme="minorHAnsi"/>
        </w:rPr>
        <w:t xml:space="preserve">10 </w:t>
      </w:r>
      <w:r w:rsidR="003F11F8" w:rsidRPr="003F11F8">
        <w:rPr>
          <w:rFonts w:cstheme="minorHAnsi"/>
        </w:rPr>
        <w:t>most popular FCS bachelor’s degrees (</w:t>
      </w:r>
      <w:r w:rsidR="00817E52">
        <w:rPr>
          <w:rFonts w:cstheme="minorHAnsi"/>
        </w:rPr>
        <w:t xml:space="preserve">see </w:t>
      </w:r>
      <w:r w:rsidR="003F11F8" w:rsidRPr="003F11F8">
        <w:rPr>
          <w:rFonts w:cstheme="minorHAnsi"/>
          <w:b/>
        </w:rPr>
        <w:t>Table 1</w:t>
      </w:r>
      <w:r w:rsidR="004D724B">
        <w:rPr>
          <w:rFonts w:cstheme="minorHAnsi"/>
          <w:b/>
        </w:rPr>
        <w:t>6</w:t>
      </w:r>
      <w:r w:rsidR="003F11F8" w:rsidRPr="003F11F8">
        <w:rPr>
          <w:rFonts w:cstheme="minorHAnsi"/>
        </w:rPr>
        <w:t xml:space="preserve">), the highest first-year earnings were </w:t>
      </w:r>
      <w:r w:rsidR="003B5DDF">
        <w:rPr>
          <w:rFonts w:cstheme="minorHAnsi"/>
        </w:rPr>
        <w:t>found</w:t>
      </w:r>
      <w:r w:rsidR="003B5DDF" w:rsidRPr="003F11F8">
        <w:rPr>
          <w:rFonts w:cstheme="minorHAnsi"/>
        </w:rPr>
        <w:t xml:space="preserve"> </w:t>
      </w:r>
      <w:r w:rsidR="003F11F8" w:rsidRPr="003F11F8">
        <w:rPr>
          <w:rFonts w:cstheme="minorHAnsi"/>
        </w:rPr>
        <w:t xml:space="preserve">with a </w:t>
      </w:r>
      <w:r w:rsidR="00813926">
        <w:rPr>
          <w:rFonts w:cstheme="minorHAnsi"/>
        </w:rPr>
        <w:t>R</w:t>
      </w:r>
      <w:r w:rsidR="00813926" w:rsidRPr="003F11F8">
        <w:rPr>
          <w:rFonts w:cstheme="minorHAnsi"/>
        </w:rPr>
        <w:t xml:space="preserve">egistered </w:t>
      </w:r>
      <w:r w:rsidR="00813926">
        <w:rPr>
          <w:rFonts w:cstheme="minorHAnsi"/>
        </w:rPr>
        <w:lastRenderedPageBreak/>
        <w:t>N</w:t>
      </w:r>
      <w:r w:rsidR="00813926" w:rsidRPr="003F11F8">
        <w:rPr>
          <w:rFonts w:cstheme="minorHAnsi"/>
        </w:rPr>
        <w:t>ursing</w:t>
      </w:r>
      <w:r w:rsidR="003F11F8" w:rsidRPr="003F11F8">
        <w:rPr>
          <w:rFonts w:cstheme="minorHAnsi"/>
        </w:rPr>
        <w:t>/</w:t>
      </w:r>
      <w:r w:rsidR="00813926">
        <w:rPr>
          <w:rFonts w:cstheme="minorHAnsi"/>
        </w:rPr>
        <w:t>R</w:t>
      </w:r>
      <w:r w:rsidR="00813926" w:rsidRPr="003F11F8">
        <w:rPr>
          <w:rFonts w:cstheme="minorHAnsi"/>
        </w:rPr>
        <w:t xml:space="preserve">egistered </w:t>
      </w:r>
      <w:r w:rsidR="00813926">
        <w:rPr>
          <w:rFonts w:cstheme="minorHAnsi"/>
        </w:rPr>
        <w:t>N</w:t>
      </w:r>
      <w:r w:rsidR="00813926" w:rsidRPr="003F11F8">
        <w:rPr>
          <w:rFonts w:cstheme="minorHAnsi"/>
        </w:rPr>
        <w:t xml:space="preserve">urse </w:t>
      </w:r>
      <w:r w:rsidR="003F11F8" w:rsidRPr="003F11F8">
        <w:rPr>
          <w:rFonts w:cstheme="minorHAnsi"/>
        </w:rPr>
        <w:t>degree (</w:t>
      </w:r>
      <w:r w:rsidR="00692897">
        <w:rPr>
          <w:rFonts w:cstheme="minorHAnsi"/>
        </w:rPr>
        <w:t>$74,164</w:t>
      </w:r>
      <w:r w:rsidR="003B5DDF">
        <w:rPr>
          <w:rFonts w:cstheme="minorHAnsi"/>
        </w:rPr>
        <w:t>)</w:t>
      </w:r>
      <w:r w:rsidR="003F11F8" w:rsidRPr="003F11F8">
        <w:rPr>
          <w:rFonts w:cstheme="minorHAnsi"/>
        </w:rPr>
        <w:t xml:space="preserve">. </w:t>
      </w:r>
      <w:r w:rsidR="006A6180">
        <w:rPr>
          <w:rFonts w:cstheme="minorHAnsi"/>
        </w:rPr>
        <w:t>Along with Elementary Education and Teaching, g</w:t>
      </w:r>
      <w:r w:rsidR="00692897">
        <w:rPr>
          <w:rFonts w:cstheme="minorHAnsi"/>
        </w:rPr>
        <w:t xml:space="preserve">raduates of Registered Nurse programs also had the highest job placement </w:t>
      </w:r>
      <w:r w:rsidR="00B22721">
        <w:rPr>
          <w:rFonts w:cstheme="minorHAnsi"/>
        </w:rPr>
        <w:t>one</w:t>
      </w:r>
      <w:r w:rsidR="00692897">
        <w:rPr>
          <w:rFonts w:cstheme="minorHAnsi"/>
        </w:rPr>
        <w:t xml:space="preserve"> year after graduation among the most popular programs, with </w:t>
      </w:r>
      <w:r w:rsidR="006A6180">
        <w:rPr>
          <w:rFonts w:cstheme="minorHAnsi"/>
        </w:rPr>
        <w:t>94</w:t>
      </w:r>
      <w:r w:rsidR="007B37AC">
        <w:rPr>
          <w:rFonts w:cstheme="minorHAnsi"/>
        </w:rPr>
        <w:t>%</w:t>
      </w:r>
      <w:r w:rsidR="00692897">
        <w:rPr>
          <w:rFonts w:cstheme="minorHAnsi"/>
        </w:rPr>
        <w:t xml:space="preserve"> being found in the employment records.</w:t>
      </w:r>
      <w:r w:rsidR="003F11F8" w:rsidRPr="003F11F8">
        <w:rPr>
          <w:rFonts w:cstheme="minorHAnsi"/>
        </w:rPr>
        <w:t xml:space="preserve"> </w:t>
      </w:r>
    </w:p>
    <w:p w14:paraId="07665EC0" w14:textId="2F14D05B" w:rsidR="00BE4C69" w:rsidRDefault="003F11F8" w:rsidP="003F11F8">
      <w:pPr>
        <w:suppressAutoHyphens/>
        <w:spacing w:after="120" w:line="264" w:lineRule="auto"/>
        <w:rPr>
          <w:rFonts w:cstheme="minorHAnsi"/>
        </w:rPr>
      </w:pPr>
      <w:r w:rsidRPr="003F11F8">
        <w:rPr>
          <w:rFonts w:cstheme="minorHAnsi"/>
        </w:rPr>
        <w:t xml:space="preserve">Among </w:t>
      </w:r>
      <w:r w:rsidR="003B5DDF">
        <w:rPr>
          <w:rFonts w:cstheme="minorHAnsi"/>
        </w:rPr>
        <w:t xml:space="preserve">all programs, the </w:t>
      </w:r>
      <w:r w:rsidR="008073FB">
        <w:rPr>
          <w:rFonts w:cstheme="minorHAnsi"/>
        </w:rPr>
        <w:t xml:space="preserve">earnings ranged from </w:t>
      </w:r>
      <w:r w:rsidR="00692897">
        <w:rPr>
          <w:rFonts w:cstheme="minorHAnsi"/>
        </w:rPr>
        <w:t>$37,074</w:t>
      </w:r>
      <w:r w:rsidR="008073FB">
        <w:rPr>
          <w:rFonts w:cstheme="minorHAnsi"/>
        </w:rPr>
        <w:t xml:space="preserve"> </w:t>
      </w:r>
      <w:r w:rsidR="009E755A">
        <w:rPr>
          <w:rFonts w:cstheme="minorHAnsi"/>
        </w:rPr>
        <w:t xml:space="preserve">on the low end </w:t>
      </w:r>
      <w:r w:rsidR="008073FB">
        <w:rPr>
          <w:rFonts w:cstheme="minorHAnsi"/>
        </w:rPr>
        <w:t xml:space="preserve">for recipients of Animation, Interactive Technology, Video Graphics and Special Effects degrees to </w:t>
      </w:r>
      <w:r w:rsidR="00692897">
        <w:rPr>
          <w:rFonts w:cstheme="minorHAnsi"/>
        </w:rPr>
        <w:t>$76,964</w:t>
      </w:r>
      <w:r w:rsidR="008073FB">
        <w:rPr>
          <w:rFonts w:cstheme="minorHAnsi"/>
        </w:rPr>
        <w:t xml:space="preserve"> on the high end for </w:t>
      </w:r>
      <w:r w:rsidR="003B5DDF">
        <w:rPr>
          <w:rFonts w:cstheme="minorHAnsi"/>
        </w:rPr>
        <w:t xml:space="preserve">Respiratory Care Therapy/Therapist </w:t>
      </w:r>
      <w:r w:rsidR="008073FB">
        <w:rPr>
          <w:rFonts w:cstheme="minorHAnsi"/>
        </w:rPr>
        <w:t>degrees</w:t>
      </w:r>
      <w:r w:rsidR="003B5DDF">
        <w:rPr>
          <w:rFonts w:cstheme="minorHAnsi"/>
        </w:rPr>
        <w:t>.</w:t>
      </w:r>
      <w:r w:rsidR="009E755A">
        <w:rPr>
          <w:rFonts w:cstheme="minorHAnsi"/>
        </w:rPr>
        <w:t xml:space="preserve"> </w:t>
      </w:r>
    </w:p>
    <w:p w14:paraId="04F3009E" w14:textId="077B9475" w:rsidR="003F11F8" w:rsidRPr="003F11F8" w:rsidRDefault="00AB5517" w:rsidP="003F11F8">
      <w:pPr>
        <w:suppressAutoHyphens/>
        <w:spacing w:after="120" w:line="264" w:lineRule="auto"/>
        <w:rPr>
          <w:rFonts w:cstheme="minorHAnsi"/>
          <w:spacing w:val="-2"/>
        </w:rPr>
      </w:pPr>
      <w:r>
        <w:rPr>
          <w:rFonts w:cstheme="minorHAnsi"/>
        </w:rPr>
        <w:t xml:space="preserve">As seen in </w:t>
      </w:r>
      <w:r w:rsidRPr="00092CCD">
        <w:rPr>
          <w:rFonts w:cstheme="minorHAnsi"/>
          <w:b/>
          <w:bCs/>
        </w:rPr>
        <w:t>Table 17</w:t>
      </w:r>
      <w:r>
        <w:rPr>
          <w:rFonts w:cstheme="minorHAnsi"/>
        </w:rPr>
        <w:t>, f</w:t>
      </w:r>
      <w:r w:rsidR="009C3586">
        <w:rPr>
          <w:rFonts w:cstheme="minorHAnsi"/>
        </w:rPr>
        <w:t xml:space="preserve">or SUS institutions, the highest earnings among the most popular programs were also seen in </w:t>
      </w:r>
      <w:r w:rsidR="00813926">
        <w:rPr>
          <w:rFonts w:cstheme="minorHAnsi"/>
        </w:rPr>
        <w:t>Registered Nursing</w:t>
      </w:r>
      <w:r w:rsidR="009C3586">
        <w:rPr>
          <w:rFonts w:cstheme="minorHAnsi"/>
        </w:rPr>
        <w:t>/</w:t>
      </w:r>
      <w:r w:rsidR="00813926">
        <w:rPr>
          <w:rFonts w:cstheme="minorHAnsi"/>
        </w:rPr>
        <w:t xml:space="preserve">Registered Nurse </w:t>
      </w:r>
      <w:r w:rsidR="009C3586">
        <w:rPr>
          <w:rFonts w:cstheme="minorHAnsi"/>
        </w:rPr>
        <w:t>degrees ($</w:t>
      </w:r>
      <w:r w:rsidR="00BE4C69">
        <w:rPr>
          <w:rFonts w:cstheme="minorHAnsi"/>
        </w:rPr>
        <w:t>66,490</w:t>
      </w:r>
      <w:r w:rsidR="009C3586">
        <w:rPr>
          <w:rFonts w:cstheme="minorHAnsi"/>
        </w:rPr>
        <w:t>)</w:t>
      </w:r>
      <w:r w:rsidR="00813926">
        <w:rPr>
          <w:rFonts w:cstheme="minorHAnsi"/>
        </w:rPr>
        <w:t>, similar to</w:t>
      </w:r>
      <w:r w:rsidR="009C3586">
        <w:rPr>
          <w:rFonts w:cstheme="minorHAnsi"/>
        </w:rPr>
        <w:t xml:space="preserve"> the most popular FCS programs. </w:t>
      </w:r>
      <w:r w:rsidR="008073FB">
        <w:rPr>
          <w:rFonts w:cstheme="minorHAnsi"/>
        </w:rPr>
        <w:t xml:space="preserve">Earnings among all programs at SUS institutions ranged from $24,602 for Photography degrees to $84,240 for </w:t>
      </w:r>
      <w:r w:rsidR="009C3586">
        <w:rPr>
          <w:rFonts w:cstheme="minorHAnsi"/>
        </w:rPr>
        <w:t>Fire Science/Fire</w:t>
      </w:r>
      <w:r w:rsidR="008073FB">
        <w:rPr>
          <w:rFonts w:cstheme="minorHAnsi"/>
        </w:rPr>
        <w:t>fighting</w:t>
      </w:r>
      <w:r w:rsidR="00653CAD">
        <w:rPr>
          <w:rFonts w:cstheme="minorHAnsi"/>
        </w:rPr>
        <w:t xml:space="preserve"> degrees</w:t>
      </w:r>
      <w:r w:rsidR="008073FB">
        <w:rPr>
          <w:rFonts w:cstheme="minorHAnsi"/>
        </w:rPr>
        <w:t>.</w:t>
      </w:r>
    </w:p>
    <w:p w14:paraId="297B6B83" w14:textId="0F825620" w:rsidR="003F11F8" w:rsidRPr="003F11F8" w:rsidRDefault="003F11F8" w:rsidP="007039CB">
      <w:pPr>
        <w:keepNext/>
        <w:keepLines/>
        <w:suppressAutoHyphens/>
        <w:spacing w:before="240" w:after="120" w:line="264" w:lineRule="auto"/>
        <w:rPr>
          <w:rFonts w:asciiTheme="majorHAnsi" w:hAnsiTheme="majorHAnsi" w:cstheme="majorHAnsi"/>
          <w:b/>
          <w:i/>
        </w:rPr>
      </w:pPr>
      <w:r w:rsidRPr="003F11F8">
        <w:rPr>
          <w:rFonts w:asciiTheme="majorHAnsi" w:eastAsia="Times New Roman" w:hAnsiTheme="majorHAnsi" w:cstheme="majorHAnsi"/>
          <w:b/>
        </w:rPr>
        <w:t>Table 1</w:t>
      </w:r>
      <w:r w:rsidR="00243EAF">
        <w:rPr>
          <w:rFonts w:asciiTheme="majorHAnsi" w:eastAsia="Times New Roman" w:hAnsiTheme="majorHAnsi" w:cstheme="majorHAnsi"/>
          <w:b/>
        </w:rPr>
        <w:t>6</w:t>
      </w:r>
      <w:r w:rsidRPr="003F11F8">
        <w:rPr>
          <w:rFonts w:asciiTheme="majorHAnsi" w:eastAsia="Times New Roman" w:hAnsiTheme="majorHAnsi" w:cstheme="majorHAnsi"/>
          <w:b/>
        </w:rPr>
        <w:t xml:space="preserve">. First- and Fifth-Year Employment Outcomes for Graduates </w:t>
      </w:r>
      <w:r w:rsidR="00874541">
        <w:rPr>
          <w:rFonts w:asciiTheme="majorHAnsi" w:eastAsia="Times New Roman" w:hAnsiTheme="majorHAnsi" w:cstheme="majorHAnsi"/>
          <w:b/>
        </w:rPr>
        <w:t xml:space="preserve">of the </w:t>
      </w:r>
      <w:r w:rsidR="0079340F">
        <w:rPr>
          <w:rFonts w:asciiTheme="majorHAnsi" w:eastAsia="Times New Roman" w:hAnsiTheme="majorHAnsi" w:cstheme="majorHAnsi"/>
          <w:b/>
        </w:rPr>
        <w:t xml:space="preserve">10 </w:t>
      </w:r>
      <w:r w:rsidR="00874541">
        <w:rPr>
          <w:rFonts w:asciiTheme="majorHAnsi" w:eastAsia="Times New Roman" w:hAnsiTheme="majorHAnsi" w:cstheme="majorHAnsi"/>
          <w:b/>
        </w:rPr>
        <w:t xml:space="preserve">Most </w:t>
      </w:r>
      <w:r w:rsidRPr="003F11F8">
        <w:rPr>
          <w:rFonts w:asciiTheme="majorHAnsi" w:eastAsia="Times New Roman" w:hAnsiTheme="majorHAnsi" w:cstheme="majorHAnsi"/>
          <w:b/>
        </w:rPr>
        <w:t>Popular FCS Bachelor’s Degrees</w:t>
      </w:r>
    </w:p>
    <w:tbl>
      <w:tblPr>
        <w:tblStyle w:val="TableStyle"/>
        <w:tblW w:w="5000" w:type="pct"/>
        <w:tblLayout w:type="fixed"/>
        <w:tblLook w:val="04A0" w:firstRow="1" w:lastRow="0" w:firstColumn="1" w:lastColumn="0" w:noHBand="0" w:noVBand="1"/>
      </w:tblPr>
      <w:tblGrid>
        <w:gridCol w:w="2605"/>
        <w:gridCol w:w="1350"/>
        <w:gridCol w:w="1080"/>
        <w:gridCol w:w="1440"/>
        <w:gridCol w:w="1080"/>
        <w:gridCol w:w="1795"/>
      </w:tblGrid>
      <w:tr w:rsidR="008173C1" w:rsidRPr="003F11F8" w14:paraId="117CBF3F" w14:textId="77777777" w:rsidTr="008173C1">
        <w:trPr>
          <w:cnfStyle w:val="100000000000" w:firstRow="1" w:lastRow="0" w:firstColumn="0" w:lastColumn="0" w:oddVBand="0" w:evenVBand="0" w:oddHBand="0" w:evenHBand="0" w:firstRowFirstColumn="0" w:firstRowLastColumn="0" w:lastRowFirstColumn="0" w:lastRowLastColumn="0"/>
          <w:trHeight w:val="1258"/>
        </w:trPr>
        <w:tc>
          <w:tcPr>
            <w:tcW w:w="2605" w:type="dxa"/>
            <w:noWrap/>
            <w:hideMark/>
          </w:tcPr>
          <w:p w14:paraId="7ED844D9" w14:textId="77777777" w:rsidR="003F11F8" w:rsidRPr="00675EC8" w:rsidRDefault="003F11F8" w:rsidP="003F11F8">
            <w:pPr>
              <w:rPr>
                <w:rFonts w:eastAsia="Times New Roman" w:cstheme="minorHAnsi"/>
                <w:b w:val="0"/>
                <w:bCs/>
                <w:color w:val="FFFFFF"/>
                <w:szCs w:val="20"/>
              </w:rPr>
            </w:pPr>
            <w:r w:rsidRPr="00675EC8">
              <w:rPr>
                <w:rFonts w:eastAsia="Times New Roman" w:cstheme="minorHAnsi"/>
                <w:bCs/>
                <w:color w:val="FFFFFF"/>
                <w:szCs w:val="20"/>
              </w:rPr>
              <w:t>Program</w:t>
            </w:r>
          </w:p>
        </w:tc>
        <w:tc>
          <w:tcPr>
            <w:tcW w:w="1350" w:type="dxa"/>
            <w:noWrap/>
            <w:hideMark/>
          </w:tcPr>
          <w:p w14:paraId="49D624E1" w14:textId="77777777" w:rsidR="003F11F8" w:rsidRPr="00675EC8" w:rsidRDefault="003F11F8" w:rsidP="003F11F8">
            <w:pPr>
              <w:jc w:val="center"/>
              <w:rPr>
                <w:rFonts w:eastAsia="Times New Roman" w:cstheme="minorHAnsi"/>
                <w:b w:val="0"/>
                <w:bCs/>
                <w:color w:val="FFFFFF"/>
                <w:szCs w:val="20"/>
              </w:rPr>
            </w:pPr>
            <w:r w:rsidRPr="00675EC8">
              <w:rPr>
                <w:rFonts w:eastAsia="Times New Roman" w:cstheme="minorHAnsi"/>
                <w:bCs/>
                <w:color w:val="FFFFFF"/>
                <w:szCs w:val="20"/>
              </w:rPr>
              <w:t>Total Graduates</w:t>
            </w:r>
          </w:p>
        </w:tc>
        <w:tc>
          <w:tcPr>
            <w:tcW w:w="1080" w:type="dxa"/>
            <w:hideMark/>
          </w:tcPr>
          <w:p w14:paraId="3751A2E1" w14:textId="77777777" w:rsidR="003F11F8" w:rsidRPr="00675EC8" w:rsidRDefault="003F11F8" w:rsidP="003F11F8">
            <w:pPr>
              <w:jc w:val="center"/>
              <w:rPr>
                <w:rFonts w:eastAsia="Times New Roman" w:cstheme="minorHAnsi"/>
                <w:b w:val="0"/>
                <w:bCs/>
                <w:color w:val="FFFFFF"/>
                <w:szCs w:val="20"/>
              </w:rPr>
            </w:pPr>
            <w:r w:rsidRPr="00675EC8">
              <w:rPr>
                <w:rFonts w:eastAsia="Times New Roman" w:cstheme="minorHAnsi"/>
                <w:bCs/>
                <w:color w:val="FFFFFF"/>
                <w:szCs w:val="20"/>
              </w:rPr>
              <w:t>Median First-Year Earnings</w:t>
            </w:r>
          </w:p>
        </w:tc>
        <w:tc>
          <w:tcPr>
            <w:tcW w:w="1440" w:type="dxa"/>
            <w:noWrap/>
            <w:hideMark/>
          </w:tcPr>
          <w:p w14:paraId="51E27518" w14:textId="7DE6F365" w:rsidR="003F11F8" w:rsidRPr="00675EC8" w:rsidRDefault="003F11F8" w:rsidP="003F11F8">
            <w:pPr>
              <w:jc w:val="center"/>
              <w:rPr>
                <w:rFonts w:eastAsia="Times New Roman" w:cstheme="minorHAnsi"/>
                <w:b w:val="0"/>
                <w:bCs/>
                <w:color w:val="FFFFFF"/>
                <w:szCs w:val="20"/>
              </w:rPr>
            </w:pPr>
            <w:r w:rsidRPr="00675EC8">
              <w:rPr>
                <w:rFonts w:eastAsia="Times New Roman" w:cstheme="minorHAnsi"/>
                <w:bCs/>
                <w:color w:val="FFFFFF"/>
                <w:szCs w:val="20"/>
              </w:rPr>
              <w:t xml:space="preserve">Percentage Found in Employment Data After </w:t>
            </w:r>
            <w:r w:rsidR="00B80007">
              <w:rPr>
                <w:rFonts w:eastAsia="Times New Roman" w:cstheme="minorHAnsi"/>
                <w:bCs/>
                <w:color w:val="FFFFFF"/>
                <w:szCs w:val="20"/>
              </w:rPr>
              <w:t>One</w:t>
            </w:r>
            <w:r w:rsidRPr="00675EC8">
              <w:rPr>
                <w:rFonts w:eastAsia="Times New Roman" w:cstheme="minorHAnsi"/>
                <w:bCs/>
                <w:color w:val="FFFFFF"/>
                <w:szCs w:val="20"/>
              </w:rPr>
              <w:t> Year</w:t>
            </w:r>
          </w:p>
        </w:tc>
        <w:tc>
          <w:tcPr>
            <w:tcW w:w="1080" w:type="dxa"/>
            <w:noWrap/>
            <w:hideMark/>
          </w:tcPr>
          <w:p w14:paraId="77B2EE03" w14:textId="77777777" w:rsidR="003F11F8" w:rsidRPr="00675EC8" w:rsidRDefault="003F11F8" w:rsidP="003F11F8">
            <w:pPr>
              <w:jc w:val="center"/>
              <w:rPr>
                <w:rFonts w:eastAsia="Times New Roman" w:cstheme="minorHAnsi"/>
                <w:b w:val="0"/>
                <w:bCs/>
                <w:color w:val="FFFFFF"/>
                <w:szCs w:val="20"/>
              </w:rPr>
            </w:pPr>
            <w:r w:rsidRPr="00675EC8">
              <w:rPr>
                <w:rFonts w:eastAsia="Times New Roman" w:cstheme="minorHAnsi"/>
                <w:bCs/>
                <w:color w:val="FFFFFF"/>
                <w:szCs w:val="20"/>
              </w:rPr>
              <w:t>Median Fifth-Year Earnings</w:t>
            </w:r>
          </w:p>
        </w:tc>
        <w:tc>
          <w:tcPr>
            <w:tcW w:w="1795" w:type="dxa"/>
            <w:noWrap/>
            <w:hideMark/>
          </w:tcPr>
          <w:p w14:paraId="2661D031" w14:textId="201475BC" w:rsidR="003F11F8" w:rsidRPr="00675EC8" w:rsidRDefault="003F11F8" w:rsidP="003F11F8">
            <w:pPr>
              <w:jc w:val="center"/>
              <w:rPr>
                <w:rFonts w:eastAsia="Times New Roman" w:cstheme="minorHAnsi"/>
                <w:b w:val="0"/>
                <w:bCs/>
                <w:color w:val="FFFFFF"/>
                <w:szCs w:val="20"/>
              </w:rPr>
            </w:pPr>
            <w:r w:rsidRPr="00675EC8">
              <w:rPr>
                <w:rFonts w:eastAsia="Times New Roman" w:cstheme="minorHAnsi"/>
                <w:bCs/>
                <w:color w:val="FFFFFF"/>
                <w:szCs w:val="20"/>
              </w:rPr>
              <w:t xml:space="preserve">Percentage Found in Employment Data After </w:t>
            </w:r>
            <w:r w:rsidR="00B80007">
              <w:rPr>
                <w:rFonts w:eastAsia="Times New Roman" w:cstheme="minorHAnsi"/>
                <w:bCs/>
                <w:color w:val="FFFFFF"/>
                <w:szCs w:val="20"/>
              </w:rPr>
              <w:t>Five</w:t>
            </w:r>
            <w:r w:rsidRPr="00675EC8">
              <w:rPr>
                <w:rFonts w:eastAsia="Times New Roman" w:cstheme="minorHAnsi"/>
                <w:bCs/>
                <w:color w:val="FFFFFF"/>
                <w:szCs w:val="20"/>
              </w:rPr>
              <w:t> Years</w:t>
            </w:r>
          </w:p>
        </w:tc>
      </w:tr>
      <w:tr w:rsidR="008173C1" w:rsidRPr="003F11F8" w14:paraId="0398E5B1" w14:textId="77777777" w:rsidTr="008173C1">
        <w:trPr>
          <w:cnfStyle w:val="000000100000" w:firstRow="0" w:lastRow="0" w:firstColumn="0" w:lastColumn="0" w:oddVBand="0" w:evenVBand="0" w:oddHBand="1" w:evenHBand="0" w:firstRowFirstColumn="0" w:firstRowLastColumn="0" w:lastRowFirstColumn="0" w:lastRowLastColumn="0"/>
          <w:trHeight w:val="790"/>
        </w:trPr>
        <w:tc>
          <w:tcPr>
            <w:tcW w:w="2605" w:type="dxa"/>
            <w:noWrap/>
            <w:hideMark/>
          </w:tcPr>
          <w:p w14:paraId="79C18663" w14:textId="44002B4C" w:rsidR="003F11F8" w:rsidRPr="003F11F8" w:rsidRDefault="003F11F8" w:rsidP="003F11F8">
            <w:pPr>
              <w:rPr>
                <w:rFonts w:eastAsia="Times New Roman" w:cstheme="minorHAnsi"/>
                <w:color w:val="000000"/>
                <w:szCs w:val="18"/>
              </w:rPr>
            </w:pPr>
            <w:bookmarkStart w:id="81" w:name="RANGE!I2"/>
            <w:r w:rsidRPr="003F11F8">
              <w:rPr>
                <w:rFonts w:eastAsia="Times New Roman" w:cstheme="minorHAnsi"/>
                <w:color w:val="000000"/>
                <w:szCs w:val="18"/>
              </w:rPr>
              <w:t>Business Administration, Management and Operations, Other</w:t>
            </w:r>
            <w:bookmarkEnd w:id="81"/>
          </w:p>
        </w:tc>
        <w:tc>
          <w:tcPr>
            <w:tcW w:w="1350" w:type="dxa"/>
            <w:noWrap/>
            <w:hideMark/>
          </w:tcPr>
          <w:p w14:paraId="104D6E24" w14:textId="4D43520F"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15,523</w:t>
            </w:r>
          </w:p>
        </w:tc>
        <w:tc>
          <w:tcPr>
            <w:tcW w:w="1080" w:type="dxa"/>
            <w:hideMark/>
          </w:tcPr>
          <w:p w14:paraId="05871D65" w14:textId="6E2E6230"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$46,200</w:t>
            </w:r>
          </w:p>
        </w:tc>
        <w:tc>
          <w:tcPr>
            <w:tcW w:w="1440" w:type="dxa"/>
            <w:noWrap/>
            <w:hideMark/>
          </w:tcPr>
          <w:p w14:paraId="2B7F55A7" w14:textId="79E6DAB7" w:rsidR="003F11F8" w:rsidRPr="003F11F8" w:rsidRDefault="008E1366" w:rsidP="003F11F8">
            <w:pPr>
              <w:jc w:val="center"/>
              <w:rPr>
                <w:rFonts w:eastAsia="Times New Roman" w:cstheme="minorHAnsi"/>
                <w:color w:val="000000"/>
                <w:szCs w:val="18"/>
              </w:rPr>
            </w:pPr>
            <w:r>
              <w:rPr>
                <w:rFonts w:eastAsia="Times New Roman" w:cstheme="minorHAnsi"/>
                <w:color w:val="000000"/>
                <w:szCs w:val="18"/>
              </w:rPr>
              <w:t>81%</w:t>
            </w:r>
          </w:p>
        </w:tc>
        <w:tc>
          <w:tcPr>
            <w:tcW w:w="1080" w:type="dxa"/>
            <w:noWrap/>
            <w:hideMark/>
          </w:tcPr>
          <w:p w14:paraId="4F05B6B7" w14:textId="1EE9EAB4"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$60,688</w:t>
            </w:r>
          </w:p>
        </w:tc>
        <w:tc>
          <w:tcPr>
            <w:tcW w:w="1795" w:type="dxa"/>
            <w:noWrap/>
            <w:hideMark/>
          </w:tcPr>
          <w:p w14:paraId="293F7C86" w14:textId="70109831"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80%</w:t>
            </w:r>
          </w:p>
        </w:tc>
      </w:tr>
      <w:tr w:rsidR="008173C1" w:rsidRPr="003F11F8" w14:paraId="6745FCC4" w14:textId="77777777" w:rsidTr="009A4F97">
        <w:trPr>
          <w:cnfStyle w:val="000000010000" w:firstRow="0" w:lastRow="0" w:firstColumn="0" w:lastColumn="0" w:oddVBand="0" w:evenVBand="0" w:oddHBand="0" w:evenHBand="1" w:firstRowFirstColumn="0" w:firstRowLastColumn="0" w:lastRowFirstColumn="0" w:lastRowLastColumn="0"/>
          <w:trHeight w:val="638"/>
        </w:trPr>
        <w:tc>
          <w:tcPr>
            <w:tcW w:w="2605" w:type="dxa"/>
            <w:noWrap/>
            <w:hideMark/>
          </w:tcPr>
          <w:p w14:paraId="1BB075F2" w14:textId="7B2F8B55" w:rsidR="003F11F8" w:rsidRPr="003F11F8" w:rsidRDefault="003F11F8" w:rsidP="003F11F8">
            <w:pPr>
              <w:rPr>
                <w:rFonts w:eastAsia="Times New Roman" w:cstheme="minorHAnsi"/>
                <w:color w:val="000000"/>
                <w:szCs w:val="18"/>
              </w:rPr>
            </w:pPr>
            <w:bookmarkStart w:id="82" w:name="RANGE!I3"/>
            <w:r w:rsidRPr="003F11F8">
              <w:rPr>
                <w:rFonts w:eastAsia="Times New Roman" w:cstheme="minorHAnsi"/>
                <w:color w:val="000000"/>
                <w:szCs w:val="18"/>
              </w:rPr>
              <w:t>Registered Nursing/Registered Nurse</w:t>
            </w:r>
            <w:bookmarkEnd w:id="82"/>
          </w:p>
        </w:tc>
        <w:tc>
          <w:tcPr>
            <w:tcW w:w="1350" w:type="dxa"/>
            <w:noWrap/>
            <w:hideMark/>
          </w:tcPr>
          <w:p w14:paraId="5BA972B2" w14:textId="3DA762F0"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10,231</w:t>
            </w:r>
          </w:p>
        </w:tc>
        <w:tc>
          <w:tcPr>
            <w:tcW w:w="1080" w:type="dxa"/>
            <w:hideMark/>
          </w:tcPr>
          <w:p w14:paraId="0EA1EFD5" w14:textId="1EC616C3"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$74,164</w:t>
            </w:r>
          </w:p>
        </w:tc>
        <w:tc>
          <w:tcPr>
            <w:tcW w:w="1440" w:type="dxa"/>
            <w:noWrap/>
            <w:hideMark/>
          </w:tcPr>
          <w:p w14:paraId="757A77B2" w14:textId="7F9EDA2D"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94%</w:t>
            </w:r>
          </w:p>
        </w:tc>
        <w:tc>
          <w:tcPr>
            <w:tcW w:w="1080" w:type="dxa"/>
            <w:noWrap/>
            <w:hideMark/>
          </w:tcPr>
          <w:p w14:paraId="764EE624" w14:textId="5F5FF222"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$93,568</w:t>
            </w:r>
          </w:p>
        </w:tc>
        <w:tc>
          <w:tcPr>
            <w:tcW w:w="1795" w:type="dxa"/>
            <w:noWrap/>
            <w:hideMark/>
          </w:tcPr>
          <w:p w14:paraId="4BDFE44B" w14:textId="57246791"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89%</w:t>
            </w:r>
          </w:p>
        </w:tc>
      </w:tr>
      <w:tr w:rsidR="008173C1" w:rsidRPr="003F11F8" w14:paraId="246BE694" w14:textId="77777777" w:rsidTr="008173C1">
        <w:trPr>
          <w:cnfStyle w:val="000000100000" w:firstRow="0" w:lastRow="0" w:firstColumn="0" w:lastColumn="0" w:oddVBand="0" w:evenVBand="0" w:oddHBand="1" w:evenHBand="0" w:firstRowFirstColumn="0" w:firstRowLastColumn="0" w:lastRowFirstColumn="0" w:lastRowLastColumn="0"/>
          <w:trHeight w:val="610"/>
        </w:trPr>
        <w:tc>
          <w:tcPr>
            <w:tcW w:w="2605" w:type="dxa"/>
            <w:noWrap/>
            <w:hideMark/>
          </w:tcPr>
          <w:p w14:paraId="02FEDE26" w14:textId="4B60B1A5" w:rsidR="003F11F8" w:rsidRPr="003F11F8" w:rsidRDefault="003F11F8" w:rsidP="003F11F8">
            <w:pPr>
              <w:rPr>
                <w:rFonts w:eastAsia="Times New Roman" w:cstheme="minorHAnsi"/>
                <w:color w:val="000000"/>
                <w:szCs w:val="18"/>
              </w:rPr>
            </w:pPr>
            <w:r w:rsidRPr="003F11F8">
              <w:rPr>
                <w:rFonts w:eastAsia="Times New Roman" w:cstheme="minorHAnsi"/>
                <w:color w:val="000000"/>
                <w:szCs w:val="18"/>
              </w:rPr>
              <w:t>Business Administration and Management, General</w:t>
            </w:r>
          </w:p>
        </w:tc>
        <w:tc>
          <w:tcPr>
            <w:tcW w:w="1350" w:type="dxa"/>
            <w:noWrap/>
            <w:hideMark/>
          </w:tcPr>
          <w:p w14:paraId="069CFD59" w14:textId="3778A690"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3,086</w:t>
            </w:r>
          </w:p>
        </w:tc>
        <w:tc>
          <w:tcPr>
            <w:tcW w:w="1080" w:type="dxa"/>
            <w:hideMark/>
          </w:tcPr>
          <w:p w14:paraId="4FAFF2E2" w14:textId="6F335664"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$46,884</w:t>
            </w:r>
          </w:p>
        </w:tc>
        <w:tc>
          <w:tcPr>
            <w:tcW w:w="1440" w:type="dxa"/>
            <w:noWrap/>
            <w:hideMark/>
          </w:tcPr>
          <w:p w14:paraId="2C05B7BD" w14:textId="6AC82726" w:rsidR="003F11F8" w:rsidRPr="003F11F8" w:rsidRDefault="008E1366" w:rsidP="003F11F8">
            <w:pPr>
              <w:jc w:val="center"/>
              <w:rPr>
                <w:rFonts w:eastAsia="Times New Roman" w:cstheme="minorHAnsi"/>
                <w:color w:val="000000"/>
                <w:szCs w:val="18"/>
              </w:rPr>
            </w:pPr>
            <w:r>
              <w:rPr>
                <w:rFonts w:eastAsia="Times New Roman" w:cstheme="minorHAnsi"/>
                <w:color w:val="000000"/>
                <w:szCs w:val="18"/>
              </w:rPr>
              <w:t>82%</w:t>
            </w:r>
          </w:p>
        </w:tc>
        <w:tc>
          <w:tcPr>
            <w:tcW w:w="1080" w:type="dxa"/>
            <w:noWrap/>
            <w:hideMark/>
          </w:tcPr>
          <w:p w14:paraId="72668A93" w14:textId="4F47FE7A"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$60,320</w:t>
            </w:r>
          </w:p>
        </w:tc>
        <w:tc>
          <w:tcPr>
            <w:tcW w:w="1795" w:type="dxa"/>
            <w:noWrap/>
            <w:hideMark/>
          </w:tcPr>
          <w:p w14:paraId="62DF1D17" w14:textId="5460961F"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86%</w:t>
            </w:r>
          </w:p>
        </w:tc>
      </w:tr>
      <w:tr w:rsidR="008173C1" w:rsidRPr="003F11F8" w14:paraId="3EC7CEBE" w14:textId="77777777" w:rsidTr="009A4F97">
        <w:trPr>
          <w:cnfStyle w:val="000000010000" w:firstRow="0" w:lastRow="0" w:firstColumn="0" w:lastColumn="0" w:oddVBand="0" w:evenVBand="0" w:oddHBand="0" w:evenHBand="1" w:firstRowFirstColumn="0" w:firstRowLastColumn="0" w:lastRowFirstColumn="0" w:lastRowLastColumn="0"/>
          <w:trHeight w:val="368"/>
        </w:trPr>
        <w:tc>
          <w:tcPr>
            <w:tcW w:w="2605" w:type="dxa"/>
            <w:noWrap/>
            <w:hideMark/>
          </w:tcPr>
          <w:p w14:paraId="5A7992D5" w14:textId="779CF733" w:rsidR="003F11F8" w:rsidRPr="003F11F8" w:rsidRDefault="003F11F8" w:rsidP="003F11F8">
            <w:pPr>
              <w:rPr>
                <w:rFonts w:eastAsia="Times New Roman" w:cstheme="minorHAnsi"/>
                <w:color w:val="000000"/>
                <w:szCs w:val="18"/>
              </w:rPr>
            </w:pPr>
            <w:r w:rsidRPr="003F11F8">
              <w:rPr>
                <w:rFonts w:eastAsia="Times New Roman" w:cstheme="minorHAnsi"/>
                <w:color w:val="000000"/>
                <w:szCs w:val="18"/>
              </w:rPr>
              <w:t>Information Technology</w:t>
            </w:r>
          </w:p>
        </w:tc>
        <w:tc>
          <w:tcPr>
            <w:tcW w:w="1350" w:type="dxa"/>
            <w:noWrap/>
            <w:hideMark/>
          </w:tcPr>
          <w:p w14:paraId="0502D1C5" w14:textId="1701A409"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2,239</w:t>
            </w:r>
          </w:p>
        </w:tc>
        <w:tc>
          <w:tcPr>
            <w:tcW w:w="1080" w:type="dxa"/>
            <w:hideMark/>
          </w:tcPr>
          <w:p w14:paraId="5836249E" w14:textId="74540FC1"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$53,786</w:t>
            </w:r>
          </w:p>
        </w:tc>
        <w:tc>
          <w:tcPr>
            <w:tcW w:w="1440" w:type="dxa"/>
            <w:noWrap/>
            <w:hideMark/>
          </w:tcPr>
          <w:p w14:paraId="3027A820" w14:textId="163CD284" w:rsidR="003F11F8" w:rsidRPr="003F11F8" w:rsidRDefault="008E1366" w:rsidP="003F11F8">
            <w:pPr>
              <w:jc w:val="center"/>
              <w:rPr>
                <w:rFonts w:eastAsia="Times New Roman" w:cstheme="minorHAnsi"/>
                <w:color w:val="000000"/>
                <w:szCs w:val="18"/>
              </w:rPr>
            </w:pPr>
            <w:r>
              <w:rPr>
                <w:rFonts w:eastAsia="Times New Roman" w:cstheme="minorHAnsi"/>
                <w:color w:val="000000"/>
                <w:szCs w:val="18"/>
              </w:rPr>
              <w:t>82%</w:t>
            </w:r>
          </w:p>
        </w:tc>
        <w:tc>
          <w:tcPr>
            <w:tcW w:w="1080" w:type="dxa"/>
            <w:noWrap/>
            <w:hideMark/>
          </w:tcPr>
          <w:p w14:paraId="7C69AE96" w14:textId="5D4EC605"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$75,052</w:t>
            </w:r>
          </w:p>
        </w:tc>
        <w:tc>
          <w:tcPr>
            <w:tcW w:w="1795" w:type="dxa"/>
            <w:noWrap/>
            <w:hideMark/>
          </w:tcPr>
          <w:p w14:paraId="7D5B9DF6" w14:textId="32C1918B"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83%</w:t>
            </w:r>
          </w:p>
        </w:tc>
      </w:tr>
      <w:tr w:rsidR="008173C1" w:rsidRPr="003F11F8" w14:paraId="75A5EBC5" w14:textId="77777777" w:rsidTr="008173C1">
        <w:trPr>
          <w:cnfStyle w:val="000000100000" w:firstRow="0" w:lastRow="0" w:firstColumn="0" w:lastColumn="0" w:oddVBand="0" w:evenVBand="0" w:oddHBand="1" w:evenHBand="0" w:firstRowFirstColumn="0" w:firstRowLastColumn="0" w:lastRowFirstColumn="0" w:lastRowLastColumn="0"/>
          <w:trHeight w:val="970"/>
        </w:trPr>
        <w:tc>
          <w:tcPr>
            <w:tcW w:w="2605" w:type="dxa"/>
            <w:noWrap/>
            <w:hideMark/>
          </w:tcPr>
          <w:p w14:paraId="125329EA" w14:textId="2D64AC9F" w:rsidR="003F11F8" w:rsidRPr="003F11F8" w:rsidRDefault="003F11F8" w:rsidP="003F11F8">
            <w:pPr>
              <w:rPr>
                <w:rFonts w:eastAsia="Times New Roman" w:cstheme="minorHAnsi"/>
                <w:color w:val="000000"/>
                <w:szCs w:val="18"/>
              </w:rPr>
            </w:pPr>
            <w:r w:rsidRPr="003F11F8">
              <w:rPr>
                <w:rFonts w:eastAsia="Times New Roman" w:cstheme="minorHAnsi"/>
                <w:color w:val="000000"/>
                <w:szCs w:val="18"/>
              </w:rPr>
              <w:t>Homeland Security, Law Enforcement, Firefighting and Related Protective Services, Other</w:t>
            </w:r>
          </w:p>
        </w:tc>
        <w:tc>
          <w:tcPr>
            <w:tcW w:w="1350" w:type="dxa"/>
            <w:noWrap/>
            <w:hideMark/>
          </w:tcPr>
          <w:p w14:paraId="1B7BB626" w14:textId="48C1804B"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1,535</w:t>
            </w:r>
          </w:p>
        </w:tc>
        <w:tc>
          <w:tcPr>
            <w:tcW w:w="1080" w:type="dxa"/>
            <w:hideMark/>
          </w:tcPr>
          <w:p w14:paraId="740795DC" w14:textId="2D008A63"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$48,764</w:t>
            </w:r>
          </w:p>
        </w:tc>
        <w:tc>
          <w:tcPr>
            <w:tcW w:w="1440" w:type="dxa"/>
            <w:noWrap/>
            <w:hideMark/>
          </w:tcPr>
          <w:p w14:paraId="620D12C1" w14:textId="7970290E"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81%</w:t>
            </w:r>
          </w:p>
        </w:tc>
        <w:tc>
          <w:tcPr>
            <w:tcW w:w="1080" w:type="dxa"/>
            <w:noWrap/>
            <w:hideMark/>
          </w:tcPr>
          <w:p w14:paraId="2A955D71" w14:textId="0887B968"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$64,315</w:t>
            </w:r>
          </w:p>
        </w:tc>
        <w:tc>
          <w:tcPr>
            <w:tcW w:w="1795" w:type="dxa"/>
            <w:noWrap/>
            <w:hideMark/>
          </w:tcPr>
          <w:p w14:paraId="3F2E7E09" w14:textId="1B748B02"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78%</w:t>
            </w:r>
          </w:p>
        </w:tc>
      </w:tr>
      <w:tr w:rsidR="008173C1" w:rsidRPr="003F11F8" w14:paraId="1B742BF7" w14:textId="77777777" w:rsidTr="008173C1">
        <w:trPr>
          <w:cnfStyle w:val="000000010000" w:firstRow="0" w:lastRow="0" w:firstColumn="0" w:lastColumn="0" w:oddVBand="0" w:evenVBand="0" w:oddHBand="0" w:evenHBand="1" w:firstRowFirstColumn="0" w:firstRowLastColumn="0" w:lastRowFirstColumn="0" w:lastRowLastColumn="0"/>
          <w:trHeight w:val="943"/>
        </w:trPr>
        <w:tc>
          <w:tcPr>
            <w:tcW w:w="2605" w:type="dxa"/>
            <w:noWrap/>
            <w:hideMark/>
          </w:tcPr>
          <w:p w14:paraId="7952CFDC" w14:textId="5B7169C2" w:rsidR="003F11F8" w:rsidRPr="003F11F8" w:rsidRDefault="003F11F8" w:rsidP="003F11F8">
            <w:pPr>
              <w:rPr>
                <w:rFonts w:eastAsia="Times New Roman" w:cstheme="minorHAnsi"/>
                <w:color w:val="000000"/>
                <w:szCs w:val="18"/>
              </w:rPr>
            </w:pPr>
            <w:r w:rsidRPr="003F11F8">
              <w:rPr>
                <w:rFonts w:eastAsia="Times New Roman" w:cstheme="minorHAnsi"/>
                <w:color w:val="000000"/>
                <w:szCs w:val="18"/>
              </w:rPr>
              <w:t>Computer/Information Technology Services Administration and Management, Other</w:t>
            </w:r>
          </w:p>
        </w:tc>
        <w:tc>
          <w:tcPr>
            <w:tcW w:w="1350" w:type="dxa"/>
            <w:noWrap/>
            <w:hideMark/>
          </w:tcPr>
          <w:p w14:paraId="78FD2F51" w14:textId="04414FB0"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1,254</w:t>
            </w:r>
          </w:p>
        </w:tc>
        <w:tc>
          <w:tcPr>
            <w:tcW w:w="1080" w:type="dxa"/>
            <w:hideMark/>
          </w:tcPr>
          <w:p w14:paraId="240D3522" w14:textId="3F251BBE"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$56,608</w:t>
            </w:r>
          </w:p>
        </w:tc>
        <w:tc>
          <w:tcPr>
            <w:tcW w:w="1440" w:type="dxa"/>
            <w:noWrap/>
            <w:hideMark/>
          </w:tcPr>
          <w:p w14:paraId="29BC12D3" w14:textId="572AB7FA" w:rsidR="003F11F8" w:rsidRPr="003F11F8" w:rsidRDefault="008E1366" w:rsidP="003F11F8">
            <w:pPr>
              <w:jc w:val="center"/>
              <w:rPr>
                <w:rFonts w:eastAsia="Times New Roman" w:cstheme="minorHAnsi"/>
                <w:color w:val="000000"/>
                <w:szCs w:val="18"/>
              </w:rPr>
            </w:pPr>
            <w:r>
              <w:rPr>
                <w:rFonts w:eastAsia="Times New Roman" w:cstheme="minorHAnsi"/>
                <w:color w:val="000000"/>
                <w:szCs w:val="18"/>
              </w:rPr>
              <w:t>82%</w:t>
            </w:r>
          </w:p>
        </w:tc>
        <w:tc>
          <w:tcPr>
            <w:tcW w:w="1080" w:type="dxa"/>
            <w:noWrap/>
            <w:hideMark/>
          </w:tcPr>
          <w:p w14:paraId="2F2AE858" w14:textId="17BD7F73"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$74,664</w:t>
            </w:r>
          </w:p>
        </w:tc>
        <w:tc>
          <w:tcPr>
            <w:tcW w:w="1795" w:type="dxa"/>
            <w:noWrap/>
            <w:hideMark/>
          </w:tcPr>
          <w:p w14:paraId="1C203A95" w14:textId="77312138" w:rsidR="003F11F8" w:rsidRPr="003F11F8" w:rsidRDefault="008E1366" w:rsidP="003F11F8">
            <w:pPr>
              <w:jc w:val="center"/>
              <w:rPr>
                <w:rFonts w:eastAsia="Times New Roman" w:cstheme="minorHAnsi"/>
                <w:color w:val="000000"/>
                <w:szCs w:val="18"/>
              </w:rPr>
            </w:pPr>
            <w:r>
              <w:rPr>
                <w:rFonts w:eastAsia="Times New Roman" w:cstheme="minorHAnsi"/>
                <w:color w:val="000000"/>
                <w:szCs w:val="18"/>
              </w:rPr>
              <w:t>82%</w:t>
            </w:r>
          </w:p>
        </w:tc>
      </w:tr>
      <w:tr w:rsidR="008173C1" w:rsidRPr="003F11F8" w14:paraId="64DD9A47" w14:textId="77777777" w:rsidTr="008173C1">
        <w:trPr>
          <w:cnfStyle w:val="000000100000" w:firstRow="0" w:lastRow="0" w:firstColumn="0" w:lastColumn="0" w:oddVBand="0" w:evenVBand="0" w:oddHBand="1" w:evenHBand="0" w:firstRowFirstColumn="0" w:firstRowLastColumn="0" w:lastRowFirstColumn="0" w:lastRowLastColumn="0"/>
          <w:trHeight w:val="628"/>
        </w:trPr>
        <w:tc>
          <w:tcPr>
            <w:tcW w:w="2605" w:type="dxa"/>
            <w:noWrap/>
            <w:hideMark/>
          </w:tcPr>
          <w:p w14:paraId="52C7614B" w14:textId="6E8D3F59" w:rsidR="003F11F8" w:rsidRPr="003F11F8" w:rsidRDefault="003F11F8" w:rsidP="003F11F8">
            <w:pPr>
              <w:rPr>
                <w:rFonts w:eastAsia="Times New Roman" w:cstheme="minorHAnsi"/>
                <w:color w:val="000000"/>
                <w:szCs w:val="18"/>
              </w:rPr>
            </w:pPr>
            <w:r w:rsidRPr="003F11F8">
              <w:rPr>
                <w:rFonts w:eastAsia="Times New Roman" w:cstheme="minorHAnsi"/>
                <w:color w:val="000000"/>
                <w:szCs w:val="18"/>
              </w:rPr>
              <w:t>Elementary Education and Teaching</w:t>
            </w:r>
          </w:p>
        </w:tc>
        <w:tc>
          <w:tcPr>
            <w:tcW w:w="1350" w:type="dxa"/>
            <w:noWrap/>
            <w:hideMark/>
          </w:tcPr>
          <w:p w14:paraId="45EC6DC9" w14:textId="75FA4DDE"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1,231</w:t>
            </w:r>
          </w:p>
        </w:tc>
        <w:tc>
          <w:tcPr>
            <w:tcW w:w="1080" w:type="dxa"/>
            <w:hideMark/>
          </w:tcPr>
          <w:p w14:paraId="1A3C954F" w14:textId="0CBDC6FD"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$45,260</w:t>
            </w:r>
          </w:p>
        </w:tc>
        <w:tc>
          <w:tcPr>
            <w:tcW w:w="1440" w:type="dxa"/>
            <w:noWrap/>
            <w:hideMark/>
          </w:tcPr>
          <w:p w14:paraId="2138B0A6" w14:textId="1800DDE2"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94%</w:t>
            </w:r>
          </w:p>
        </w:tc>
        <w:tc>
          <w:tcPr>
            <w:tcW w:w="1080" w:type="dxa"/>
            <w:noWrap/>
            <w:hideMark/>
          </w:tcPr>
          <w:p w14:paraId="16DD8595" w14:textId="61EF6D85"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$54,108</w:t>
            </w:r>
          </w:p>
        </w:tc>
        <w:tc>
          <w:tcPr>
            <w:tcW w:w="1795" w:type="dxa"/>
            <w:noWrap/>
            <w:hideMark/>
          </w:tcPr>
          <w:p w14:paraId="4B5A5E39" w14:textId="28DEF484" w:rsidR="003F11F8" w:rsidRPr="003F11F8" w:rsidRDefault="008E1366" w:rsidP="003F11F8">
            <w:pPr>
              <w:jc w:val="center"/>
              <w:rPr>
                <w:rFonts w:eastAsia="Times New Roman" w:cstheme="minorHAnsi"/>
                <w:color w:val="000000"/>
                <w:szCs w:val="18"/>
              </w:rPr>
            </w:pPr>
            <w:r>
              <w:rPr>
                <w:rFonts w:eastAsia="Times New Roman" w:cstheme="minorHAnsi"/>
                <w:color w:val="000000"/>
                <w:szCs w:val="18"/>
              </w:rPr>
              <w:t>86%</w:t>
            </w:r>
          </w:p>
        </w:tc>
      </w:tr>
      <w:tr w:rsidR="008173C1" w:rsidRPr="003F11F8" w14:paraId="42B998BE" w14:textId="77777777" w:rsidTr="009A4F97">
        <w:trPr>
          <w:cnfStyle w:val="000000010000" w:firstRow="0" w:lastRow="0" w:firstColumn="0" w:lastColumn="0" w:oddVBand="0" w:evenVBand="0" w:oddHBand="0" w:evenHBand="1" w:firstRowFirstColumn="0" w:firstRowLastColumn="0" w:lastRowFirstColumn="0" w:lastRowLastColumn="0"/>
          <w:trHeight w:val="377"/>
        </w:trPr>
        <w:tc>
          <w:tcPr>
            <w:tcW w:w="2605" w:type="dxa"/>
            <w:noWrap/>
            <w:hideMark/>
          </w:tcPr>
          <w:p w14:paraId="24749360" w14:textId="53B536AC" w:rsidR="003F11F8" w:rsidRPr="003F11F8" w:rsidRDefault="003F11F8" w:rsidP="003F11F8">
            <w:pPr>
              <w:rPr>
                <w:rFonts w:eastAsia="Times New Roman" w:cstheme="minorHAnsi"/>
                <w:color w:val="000000"/>
                <w:szCs w:val="18"/>
              </w:rPr>
            </w:pPr>
            <w:r w:rsidRPr="003F11F8">
              <w:rPr>
                <w:rFonts w:eastAsia="Times New Roman" w:cstheme="minorHAnsi"/>
                <w:color w:val="000000"/>
                <w:szCs w:val="18"/>
              </w:rPr>
              <w:t>Human Services, General</w:t>
            </w:r>
          </w:p>
        </w:tc>
        <w:tc>
          <w:tcPr>
            <w:tcW w:w="1350" w:type="dxa"/>
            <w:noWrap/>
            <w:hideMark/>
          </w:tcPr>
          <w:p w14:paraId="27468DD6" w14:textId="473254C5" w:rsidR="003F11F8" w:rsidRPr="003F11F8" w:rsidRDefault="006A6180" w:rsidP="003F11F8">
            <w:pPr>
              <w:jc w:val="center"/>
              <w:rPr>
                <w:rFonts w:eastAsia="Times New Roman" w:cstheme="minorHAnsi"/>
                <w:color w:val="000000"/>
                <w:szCs w:val="18"/>
              </w:rPr>
            </w:pPr>
            <w:r>
              <w:rPr>
                <w:rFonts w:eastAsia="Times New Roman" w:cstheme="minorHAnsi"/>
                <w:color w:val="000000"/>
                <w:szCs w:val="18"/>
              </w:rPr>
              <w:t>1,101</w:t>
            </w:r>
          </w:p>
        </w:tc>
        <w:tc>
          <w:tcPr>
            <w:tcW w:w="1080" w:type="dxa"/>
            <w:hideMark/>
          </w:tcPr>
          <w:p w14:paraId="58BC1AEA" w14:textId="5833F772" w:rsidR="003F11F8" w:rsidRPr="003F11F8" w:rsidRDefault="00A02C9A" w:rsidP="003F11F8">
            <w:pPr>
              <w:jc w:val="center"/>
              <w:rPr>
                <w:rFonts w:eastAsia="Times New Roman" w:cstheme="minorHAnsi"/>
                <w:color w:val="000000"/>
                <w:szCs w:val="18"/>
              </w:rPr>
            </w:pPr>
            <w:r>
              <w:rPr>
                <w:rFonts w:eastAsia="Times New Roman" w:cstheme="minorHAnsi"/>
                <w:color w:val="000000"/>
                <w:szCs w:val="18"/>
              </w:rPr>
              <w:t>$36,608</w:t>
            </w:r>
          </w:p>
        </w:tc>
        <w:tc>
          <w:tcPr>
            <w:tcW w:w="1440" w:type="dxa"/>
            <w:noWrap/>
            <w:hideMark/>
          </w:tcPr>
          <w:p w14:paraId="43616A7C" w14:textId="69C9E4FC" w:rsidR="003F11F8" w:rsidRPr="003F11F8" w:rsidRDefault="00A02C9A" w:rsidP="003F11F8">
            <w:pPr>
              <w:jc w:val="center"/>
              <w:rPr>
                <w:rFonts w:eastAsia="Times New Roman" w:cstheme="minorHAnsi"/>
                <w:color w:val="000000"/>
                <w:szCs w:val="18"/>
              </w:rPr>
            </w:pPr>
            <w:r>
              <w:rPr>
                <w:rFonts w:eastAsia="Times New Roman" w:cstheme="minorHAnsi"/>
                <w:color w:val="000000"/>
                <w:szCs w:val="18"/>
              </w:rPr>
              <w:t>79%</w:t>
            </w:r>
          </w:p>
        </w:tc>
        <w:tc>
          <w:tcPr>
            <w:tcW w:w="1080" w:type="dxa"/>
            <w:noWrap/>
            <w:hideMark/>
          </w:tcPr>
          <w:p w14:paraId="0B3EEAF8" w14:textId="150EA2DF" w:rsidR="003F11F8" w:rsidRPr="003F11F8" w:rsidRDefault="00A02C9A" w:rsidP="003F11F8">
            <w:pPr>
              <w:jc w:val="center"/>
              <w:rPr>
                <w:rFonts w:eastAsia="Times New Roman" w:cstheme="minorHAnsi"/>
                <w:color w:val="000000"/>
                <w:szCs w:val="18"/>
              </w:rPr>
            </w:pPr>
            <w:r>
              <w:rPr>
                <w:rFonts w:eastAsia="Times New Roman" w:cstheme="minorHAnsi"/>
                <w:color w:val="000000"/>
                <w:szCs w:val="18"/>
              </w:rPr>
              <w:t>$50,104</w:t>
            </w:r>
          </w:p>
        </w:tc>
        <w:tc>
          <w:tcPr>
            <w:tcW w:w="1795" w:type="dxa"/>
            <w:noWrap/>
            <w:hideMark/>
          </w:tcPr>
          <w:p w14:paraId="07C8F05B" w14:textId="07C8DA5E" w:rsidR="003F11F8" w:rsidRPr="003F11F8" w:rsidRDefault="00A02C9A" w:rsidP="003F11F8">
            <w:pPr>
              <w:jc w:val="center"/>
              <w:rPr>
                <w:rFonts w:eastAsia="Times New Roman" w:cstheme="minorHAnsi"/>
                <w:color w:val="000000"/>
                <w:szCs w:val="18"/>
              </w:rPr>
            </w:pPr>
            <w:r>
              <w:rPr>
                <w:rFonts w:eastAsia="Times New Roman" w:cstheme="minorHAnsi"/>
                <w:color w:val="000000"/>
                <w:szCs w:val="18"/>
              </w:rPr>
              <w:t>76%</w:t>
            </w:r>
          </w:p>
        </w:tc>
      </w:tr>
      <w:tr w:rsidR="008173C1" w:rsidRPr="003F11F8" w14:paraId="0C5FB1E8" w14:textId="77777777" w:rsidTr="008173C1">
        <w:trPr>
          <w:cnfStyle w:val="000000100000" w:firstRow="0" w:lastRow="0" w:firstColumn="0" w:lastColumn="0" w:oddVBand="0" w:evenVBand="0" w:oddHBand="1" w:evenHBand="0" w:firstRowFirstColumn="0" w:firstRowLastColumn="0" w:lastRowFirstColumn="0" w:lastRowLastColumn="0"/>
          <w:trHeight w:val="583"/>
        </w:trPr>
        <w:tc>
          <w:tcPr>
            <w:tcW w:w="2605" w:type="dxa"/>
            <w:noWrap/>
            <w:hideMark/>
          </w:tcPr>
          <w:p w14:paraId="65258803" w14:textId="34471E78" w:rsidR="003F11F8" w:rsidRPr="003F11F8" w:rsidRDefault="003F11F8" w:rsidP="003F11F8">
            <w:pPr>
              <w:rPr>
                <w:rFonts w:eastAsia="Times New Roman" w:cstheme="minorHAnsi"/>
                <w:color w:val="000000"/>
                <w:szCs w:val="18"/>
              </w:rPr>
            </w:pPr>
            <w:r w:rsidRPr="003F11F8">
              <w:rPr>
                <w:rFonts w:eastAsia="Times New Roman" w:cstheme="minorHAnsi"/>
                <w:color w:val="000000"/>
                <w:szCs w:val="18"/>
              </w:rPr>
              <w:t>Early Childhood Education and Teaching</w:t>
            </w:r>
          </w:p>
        </w:tc>
        <w:tc>
          <w:tcPr>
            <w:tcW w:w="1350" w:type="dxa"/>
            <w:noWrap/>
            <w:hideMark/>
          </w:tcPr>
          <w:p w14:paraId="6BDFD6DE" w14:textId="511C1B09" w:rsidR="003F11F8" w:rsidRPr="003F11F8" w:rsidRDefault="00A02C9A" w:rsidP="003F11F8">
            <w:pPr>
              <w:jc w:val="center"/>
              <w:rPr>
                <w:rFonts w:eastAsia="Times New Roman" w:cstheme="minorHAnsi"/>
                <w:color w:val="000000"/>
                <w:szCs w:val="18"/>
              </w:rPr>
            </w:pPr>
            <w:r>
              <w:rPr>
                <w:rFonts w:eastAsia="Times New Roman" w:cstheme="minorHAnsi"/>
                <w:color w:val="000000"/>
                <w:szCs w:val="18"/>
              </w:rPr>
              <w:t>912</w:t>
            </w:r>
          </w:p>
        </w:tc>
        <w:tc>
          <w:tcPr>
            <w:tcW w:w="1080" w:type="dxa"/>
            <w:hideMark/>
          </w:tcPr>
          <w:p w14:paraId="0543058D" w14:textId="23994357" w:rsidR="003F11F8" w:rsidRPr="003F11F8" w:rsidRDefault="00A02C9A" w:rsidP="003F11F8">
            <w:pPr>
              <w:jc w:val="center"/>
              <w:rPr>
                <w:rFonts w:eastAsia="Times New Roman" w:cstheme="minorHAnsi"/>
                <w:color w:val="000000"/>
                <w:szCs w:val="18"/>
              </w:rPr>
            </w:pPr>
            <w:r>
              <w:rPr>
                <w:rFonts w:eastAsia="Times New Roman" w:cstheme="minorHAnsi"/>
                <w:color w:val="000000"/>
                <w:szCs w:val="18"/>
              </w:rPr>
              <w:t>$45,136</w:t>
            </w:r>
          </w:p>
        </w:tc>
        <w:tc>
          <w:tcPr>
            <w:tcW w:w="1440" w:type="dxa"/>
            <w:noWrap/>
            <w:hideMark/>
          </w:tcPr>
          <w:p w14:paraId="7738B249" w14:textId="00FD169B" w:rsidR="003F11F8" w:rsidRPr="003F11F8" w:rsidRDefault="00A02C9A" w:rsidP="003F11F8">
            <w:pPr>
              <w:jc w:val="center"/>
              <w:rPr>
                <w:rFonts w:eastAsia="Times New Roman" w:cstheme="minorHAnsi"/>
                <w:color w:val="000000"/>
                <w:szCs w:val="18"/>
              </w:rPr>
            </w:pPr>
            <w:r>
              <w:rPr>
                <w:rFonts w:eastAsia="Times New Roman" w:cstheme="minorHAnsi"/>
                <w:color w:val="000000"/>
                <w:szCs w:val="18"/>
              </w:rPr>
              <w:t>85%</w:t>
            </w:r>
          </w:p>
        </w:tc>
        <w:tc>
          <w:tcPr>
            <w:tcW w:w="1080" w:type="dxa"/>
            <w:noWrap/>
            <w:hideMark/>
          </w:tcPr>
          <w:p w14:paraId="551C7FF9" w14:textId="07AA3866" w:rsidR="003F11F8" w:rsidRPr="003F11F8" w:rsidRDefault="00A02C9A" w:rsidP="003F11F8">
            <w:pPr>
              <w:jc w:val="center"/>
              <w:rPr>
                <w:rFonts w:eastAsia="Times New Roman" w:cstheme="minorHAnsi"/>
                <w:color w:val="000000"/>
                <w:szCs w:val="18"/>
              </w:rPr>
            </w:pPr>
            <w:r>
              <w:rPr>
                <w:rFonts w:eastAsia="Times New Roman" w:cstheme="minorHAnsi"/>
                <w:color w:val="000000"/>
                <w:szCs w:val="18"/>
              </w:rPr>
              <w:t>$54,772</w:t>
            </w:r>
          </w:p>
        </w:tc>
        <w:tc>
          <w:tcPr>
            <w:tcW w:w="1795" w:type="dxa"/>
            <w:noWrap/>
            <w:hideMark/>
          </w:tcPr>
          <w:p w14:paraId="41664B33" w14:textId="65262778" w:rsidR="003F11F8" w:rsidRPr="003F11F8" w:rsidRDefault="00A02C9A" w:rsidP="003F11F8">
            <w:pPr>
              <w:jc w:val="center"/>
              <w:rPr>
                <w:rFonts w:eastAsia="Times New Roman" w:cstheme="minorHAnsi"/>
                <w:color w:val="000000"/>
                <w:szCs w:val="18"/>
              </w:rPr>
            </w:pPr>
            <w:r>
              <w:rPr>
                <w:rFonts w:eastAsia="Times New Roman" w:cstheme="minorHAnsi"/>
                <w:color w:val="000000"/>
                <w:szCs w:val="18"/>
              </w:rPr>
              <w:t>81%</w:t>
            </w:r>
          </w:p>
        </w:tc>
      </w:tr>
      <w:tr w:rsidR="008173C1" w:rsidRPr="003F11F8" w14:paraId="4D2E6EE7" w14:textId="77777777" w:rsidTr="008173C1">
        <w:trPr>
          <w:cnfStyle w:val="000000010000" w:firstRow="0" w:lastRow="0" w:firstColumn="0" w:lastColumn="0" w:oddVBand="0" w:evenVBand="0" w:oddHBand="0" w:evenHBand="1" w:firstRowFirstColumn="0" w:firstRowLastColumn="0" w:lastRowFirstColumn="0" w:lastRowLastColumn="0"/>
          <w:trHeight w:val="592"/>
        </w:trPr>
        <w:tc>
          <w:tcPr>
            <w:tcW w:w="2605" w:type="dxa"/>
            <w:noWrap/>
            <w:hideMark/>
          </w:tcPr>
          <w:p w14:paraId="4E38C49B" w14:textId="23F10E1C" w:rsidR="003F11F8" w:rsidRPr="003F11F8" w:rsidRDefault="008B38AF" w:rsidP="003F11F8">
            <w:pPr>
              <w:rPr>
                <w:rFonts w:eastAsia="Times New Roman" w:cstheme="minorHAnsi"/>
                <w:color w:val="000000"/>
                <w:szCs w:val="18"/>
              </w:rPr>
            </w:pPr>
            <w:r>
              <w:rPr>
                <w:rFonts w:eastAsia="Times New Roman" w:cstheme="minorHAnsi"/>
                <w:color w:val="000000"/>
                <w:szCs w:val="18"/>
              </w:rPr>
              <w:t>Health Services Administration</w:t>
            </w:r>
          </w:p>
        </w:tc>
        <w:tc>
          <w:tcPr>
            <w:tcW w:w="1350" w:type="dxa"/>
            <w:noWrap/>
            <w:hideMark/>
          </w:tcPr>
          <w:p w14:paraId="72DB5867" w14:textId="626EAA59" w:rsidR="003F11F8" w:rsidRPr="003F11F8" w:rsidRDefault="00A02C9A" w:rsidP="003F11F8">
            <w:pPr>
              <w:jc w:val="center"/>
              <w:rPr>
                <w:rFonts w:eastAsia="Times New Roman" w:cstheme="minorHAnsi"/>
                <w:color w:val="000000"/>
                <w:szCs w:val="18"/>
              </w:rPr>
            </w:pPr>
            <w:r>
              <w:rPr>
                <w:rFonts w:eastAsia="Times New Roman" w:cstheme="minorHAnsi"/>
                <w:color w:val="000000"/>
                <w:szCs w:val="18"/>
              </w:rPr>
              <w:t>813</w:t>
            </w:r>
          </w:p>
        </w:tc>
        <w:tc>
          <w:tcPr>
            <w:tcW w:w="1080" w:type="dxa"/>
            <w:hideMark/>
          </w:tcPr>
          <w:p w14:paraId="63DB6F69" w14:textId="738B4360" w:rsidR="003F11F8" w:rsidRPr="003F11F8" w:rsidRDefault="00A02C9A" w:rsidP="003F11F8">
            <w:pPr>
              <w:jc w:val="center"/>
              <w:rPr>
                <w:rFonts w:eastAsia="Times New Roman" w:cstheme="minorHAnsi"/>
                <w:color w:val="000000"/>
                <w:szCs w:val="18"/>
              </w:rPr>
            </w:pPr>
            <w:r>
              <w:rPr>
                <w:rFonts w:eastAsia="Times New Roman" w:cstheme="minorHAnsi"/>
                <w:color w:val="000000"/>
                <w:szCs w:val="18"/>
              </w:rPr>
              <w:t>$48,554</w:t>
            </w:r>
          </w:p>
        </w:tc>
        <w:tc>
          <w:tcPr>
            <w:tcW w:w="1440" w:type="dxa"/>
            <w:noWrap/>
            <w:hideMark/>
          </w:tcPr>
          <w:p w14:paraId="744E030E" w14:textId="1B3DBB48" w:rsidR="003F11F8" w:rsidRPr="003F11F8" w:rsidRDefault="008E1366" w:rsidP="003F11F8">
            <w:pPr>
              <w:jc w:val="center"/>
              <w:rPr>
                <w:rFonts w:eastAsia="Times New Roman" w:cstheme="minorHAnsi"/>
                <w:color w:val="000000"/>
                <w:szCs w:val="18"/>
              </w:rPr>
            </w:pPr>
            <w:r>
              <w:rPr>
                <w:rFonts w:eastAsia="Times New Roman" w:cstheme="minorHAnsi"/>
                <w:color w:val="000000"/>
                <w:szCs w:val="18"/>
              </w:rPr>
              <w:t>84%</w:t>
            </w:r>
          </w:p>
        </w:tc>
        <w:tc>
          <w:tcPr>
            <w:tcW w:w="1080" w:type="dxa"/>
            <w:noWrap/>
            <w:hideMark/>
          </w:tcPr>
          <w:p w14:paraId="6FD83036" w14:textId="5F9C66CA" w:rsidR="003F11F8" w:rsidRPr="003F11F8" w:rsidRDefault="00A02C9A" w:rsidP="003F11F8">
            <w:pPr>
              <w:jc w:val="center"/>
              <w:rPr>
                <w:rFonts w:eastAsia="Times New Roman" w:cstheme="minorHAnsi"/>
                <w:color w:val="000000"/>
                <w:szCs w:val="18"/>
              </w:rPr>
            </w:pPr>
            <w:r>
              <w:rPr>
                <w:rFonts w:eastAsia="Times New Roman" w:cstheme="minorHAnsi"/>
                <w:color w:val="000000"/>
                <w:szCs w:val="18"/>
              </w:rPr>
              <w:t>$53,762</w:t>
            </w:r>
          </w:p>
        </w:tc>
        <w:tc>
          <w:tcPr>
            <w:tcW w:w="1795" w:type="dxa"/>
            <w:noWrap/>
            <w:hideMark/>
          </w:tcPr>
          <w:p w14:paraId="53BE78D5" w14:textId="1F91152C" w:rsidR="003F11F8" w:rsidRPr="003F11F8" w:rsidRDefault="00A02C9A" w:rsidP="003F11F8">
            <w:pPr>
              <w:jc w:val="center"/>
              <w:rPr>
                <w:rFonts w:eastAsia="Times New Roman" w:cstheme="minorHAnsi"/>
                <w:color w:val="000000"/>
                <w:szCs w:val="18"/>
              </w:rPr>
            </w:pPr>
            <w:r>
              <w:rPr>
                <w:rFonts w:eastAsia="Times New Roman" w:cstheme="minorHAnsi"/>
                <w:color w:val="000000"/>
                <w:szCs w:val="18"/>
              </w:rPr>
              <w:t>79%</w:t>
            </w:r>
          </w:p>
        </w:tc>
      </w:tr>
    </w:tbl>
    <w:p w14:paraId="492B464B" w14:textId="69676EC4" w:rsidR="003F11F8" w:rsidRPr="003F11F8" w:rsidRDefault="003F11F8" w:rsidP="007039CB">
      <w:pPr>
        <w:keepNext/>
        <w:keepLines/>
        <w:suppressAutoHyphens/>
        <w:spacing w:before="240" w:after="120" w:line="264" w:lineRule="auto"/>
        <w:rPr>
          <w:rFonts w:asciiTheme="majorHAnsi" w:hAnsiTheme="majorHAnsi" w:cstheme="majorHAnsi"/>
          <w:b/>
          <w:i/>
        </w:rPr>
      </w:pPr>
      <w:r w:rsidRPr="003F11F8">
        <w:rPr>
          <w:rFonts w:asciiTheme="majorHAnsi" w:eastAsia="Times New Roman" w:hAnsiTheme="majorHAnsi" w:cstheme="majorHAnsi"/>
          <w:b/>
        </w:rPr>
        <w:lastRenderedPageBreak/>
        <w:t>Table 1</w:t>
      </w:r>
      <w:r w:rsidR="00243EAF">
        <w:rPr>
          <w:rFonts w:asciiTheme="majorHAnsi" w:eastAsia="Times New Roman" w:hAnsiTheme="majorHAnsi" w:cstheme="majorHAnsi"/>
          <w:b/>
        </w:rPr>
        <w:t>7</w:t>
      </w:r>
      <w:r w:rsidRPr="003F11F8">
        <w:rPr>
          <w:rFonts w:asciiTheme="majorHAnsi" w:eastAsia="Times New Roman" w:hAnsiTheme="majorHAnsi" w:cstheme="majorHAnsi"/>
          <w:b/>
        </w:rPr>
        <w:t xml:space="preserve">. First- and Fifth-Year Employment Outcomes for Graduates </w:t>
      </w:r>
      <w:r w:rsidR="00874541">
        <w:rPr>
          <w:rFonts w:asciiTheme="majorHAnsi" w:eastAsia="Times New Roman" w:hAnsiTheme="majorHAnsi" w:cstheme="majorHAnsi"/>
          <w:b/>
        </w:rPr>
        <w:t xml:space="preserve">of the </w:t>
      </w:r>
      <w:r w:rsidR="0079340F">
        <w:rPr>
          <w:rFonts w:asciiTheme="majorHAnsi" w:eastAsia="Times New Roman" w:hAnsiTheme="majorHAnsi" w:cstheme="majorHAnsi"/>
          <w:b/>
        </w:rPr>
        <w:t xml:space="preserve">10 </w:t>
      </w:r>
      <w:r w:rsidR="00874541">
        <w:rPr>
          <w:rFonts w:asciiTheme="majorHAnsi" w:eastAsia="Times New Roman" w:hAnsiTheme="majorHAnsi" w:cstheme="majorHAnsi"/>
          <w:b/>
        </w:rPr>
        <w:t xml:space="preserve">Most </w:t>
      </w:r>
      <w:r w:rsidRPr="003F11F8">
        <w:rPr>
          <w:rFonts w:asciiTheme="majorHAnsi" w:eastAsia="Times New Roman" w:hAnsiTheme="majorHAnsi" w:cstheme="majorHAnsi"/>
          <w:b/>
        </w:rPr>
        <w:t>Popular SUS Bachelor’s Degrees</w:t>
      </w:r>
    </w:p>
    <w:tbl>
      <w:tblPr>
        <w:tblStyle w:val="TableStyle"/>
        <w:tblW w:w="9346" w:type="dxa"/>
        <w:tblInd w:w="-5" w:type="dxa"/>
        <w:tblLayout w:type="fixed"/>
        <w:tblLook w:val="04A0" w:firstRow="1" w:lastRow="0" w:firstColumn="1" w:lastColumn="0" w:noHBand="0" w:noVBand="1"/>
      </w:tblPr>
      <w:tblGrid>
        <w:gridCol w:w="2610"/>
        <w:gridCol w:w="1350"/>
        <w:gridCol w:w="1080"/>
        <w:gridCol w:w="1530"/>
        <w:gridCol w:w="1080"/>
        <w:gridCol w:w="1696"/>
      </w:tblGrid>
      <w:tr w:rsidR="009D7FA3" w:rsidRPr="003F11F8" w14:paraId="00015177" w14:textId="77777777" w:rsidTr="008173C1">
        <w:trPr>
          <w:cnfStyle w:val="100000000000" w:firstRow="1" w:lastRow="0" w:firstColumn="0" w:lastColumn="0" w:oddVBand="0" w:evenVBand="0" w:oddHBand="0" w:evenHBand="0" w:firstRowFirstColumn="0" w:firstRowLastColumn="0" w:lastRowFirstColumn="0" w:lastRowLastColumn="0"/>
          <w:trHeight w:val="1348"/>
        </w:trPr>
        <w:tc>
          <w:tcPr>
            <w:tcW w:w="2610" w:type="dxa"/>
            <w:noWrap/>
            <w:hideMark/>
          </w:tcPr>
          <w:p w14:paraId="1C347A73" w14:textId="77777777" w:rsidR="003F11F8" w:rsidRPr="00675EC8" w:rsidRDefault="003F11F8" w:rsidP="003F11F8">
            <w:pPr>
              <w:rPr>
                <w:rFonts w:eastAsia="Times New Roman" w:cstheme="minorHAnsi"/>
                <w:b w:val="0"/>
                <w:bCs/>
                <w:color w:val="FFFFFF"/>
                <w:szCs w:val="20"/>
              </w:rPr>
            </w:pPr>
            <w:r w:rsidRPr="00675EC8">
              <w:rPr>
                <w:rFonts w:eastAsia="Times New Roman" w:cstheme="minorHAnsi"/>
                <w:bCs/>
                <w:color w:val="FFFFFF"/>
                <w:szCs w:val="20"/>
              </w:rPr>
              <w:t>Program</w:t>
            </w:r>
          </w:p>
        </w:tc>
        <w:tc>
          <w:tcPr>
            <w:tcW w:w="1350" w:type="dxa"/>
            <w:noWrap/>
            <w:hideMark/>
          </w:tcPr>
          <w:p w14:paraId="244A4108" w14:textId="77777777" w:rsidR="003F11F8" w:rsidRPr="00675EC8" w:rsidRDefault="003F11F8" w:rsidP="003F11F8">
            <w:pPr>
              <w:jc w:val="center"/>
              <w:rPr>
                <w:rFonts w:eastAsia="Times New Roman" w:cstheme="minorHAnsi"/>
                <w:b w:val="0"/>
                <w:bCs/>
                <w:color w:val="FFFFFF"/>
                <w:szCs w:val="20"/>
              </w:rPr>
            </w:pPr>
            <w:r w:rsidRPr="00675EC8">
              <w:rPr>
                <w:rFonts w:eastAsia="Times New Roman" w:cstheme="minorHAnsi"/>
                <w:bCs/>
                <w:color w:val="FFFFFF"/>
                <w:szCs w:val="20"/>
              </w:rPr>
              <w:t>Total Graduates</w:t>
            </w:r>
          </w:p>
        </w:tc>
        <w:tc>
          <w:tcPr>
            <w:tcW w:w="1080" w:type="dxa"/>
            <w:hideMark/>
          </w:tcPr>
          <w:p w14:paraId="4FAD8CAC" w14:textId="77777777" w:rsidR="003F11F8" w:rsidRPr="00675EC8" w:rsidRDefault="003F11F8" w:rsidP="003F11F8">
            <w:pPr>
              <w:jc w:val="center"/>
              <w:rPr>
                <w:rFonts w:eastAsia="Times New Roman" w:cstheme="minorHAnsi"/>
                <w:b w:val="0"/>
                <w:bCs/>
                <w:color w:val="FFFFFF"/>
                <w:szCs w:val="20"/>
              </w:rPr>
            </w:pPr>
            <w:r w:rsidRPr="00675EC8">
              <w:rPr>
                <w:rFonts w:eastAsia="Times New Roman" w:cstheme="minorHAnsi"/>
                <w:bCs/>
                <w:color w:val="FFFFFF"/>
                <w:szCs w:val="20"/>
              </w:rPr>
              <w:t>Median First-Year Earnings</w:t>
            </w:r>
          </w:p>
        </w:tc>
        <w:tc>
          <w:tcPr>
            <w:tcW w:w="1530" w:type="dxa"/>
            <w:noWrap/>
            <w:hideMark/>
          </w:tcPr>
          <w:p w14:paraId="4FFA883D" w14:textId="4BF57381" w:rsidR="003F11F8" w:rsidRPr="00675EC8" w:rsidRDefault="003F11F8" w:rsidP="003F11F8">
            <w:pPr>
              <w:jc w:val="center"/>
              <w:rPr>
                <w:rFonts w:eastAsia="Times New Roman" w:cstheme="minorHAnsi"/>
                <w:b w:val="0"/>
                <w:bCs/>
                <w:color w:val="FFFFFF"/>
                <w:szCs w:val="20"/>
              </w:rPr>
            </w:pPr>
            <w:r w:rsidRPr="00675EC8">
              <w:rPr>
                <w:rFonts w:eastAsia="Times New Roman" w:cstheme="minorHAnsi"/>
                <w:bCs/>
                <w:color w:val="FFFFFF"/>
                <w:szCs w:val="20"/>
              </w:rPr>
              <w:t xml:space="preserve">Percentage Found in Employment Data After </w:t>
            </w:r>
            <w:r w:rsidR="00B80007">
              <w:rPr>
                <w:rFonts w:eastAsia="Times New Roman" w:cstheme="minorHAnsi"/>
                <w:bCs/>
                <w:color w:val="FFFFFF"/>
                <w:szCs w:val="20"/>
              </w:rPr>
              <w:t>One</w:t>
            </w:r>
            <w:r w:rsidRPr="00675EC8">
              <w:rPr>
                <w:rFonts w:eastAsia="Times New Roman" w:cstheme="minorHAnsi"/>
                <w:bCs/>
                <w:color w:val="FFFFFF"/>
                <w:szCs w:val="20"/>
              </w:rPr>
              <w:t> Year</w:t>
            </w:r>
          </w:p>
        </w:tc>
        <w:tc>
          <w:tcPr>
            <w:tcW w:w="1080" w:type="dxa"/>
            <w:noWrap/>
            <w:hideMark/>
          </w:tcPr>
          <w:p w14:paraId="59495943" w14:textId="77777777" w:rsidR="003F11F8" w:rsidRPr="00675EC8" w:rsidRDefault="003F11F8" w:rsidP="003F11F8">
            <w:pPr>
              <w:jc w:val="center"/>
              <w:rPr>
                <w:rFonts w:eastAsia="Times New Roman" w:cstheme="minorHAnsi"/>
                <w:b w:val="0"/>
                <w:bCs/>
                <w:color w:val="FFFFFF"/>
                <w:szCs w:val="20"/>
              </w:rPr>
            </w:pPr>
            <w:r w:rsidRPr="00675EC8">
              <w:rPr>
                <w:rFonts w:eastAsia="Times New Roman" w:cstheme="minorHAnsi"/>
                <w:bCs/>
                <w:color w:val="FFFFFF"/>
                <w:szCs w:val="20"/>
              </w:rPr>
              <w:t>Median Fifth-Year Earnings</w:t>
            </w:r>
          </w:p>
        </w:tc>
        <w:tc>
          <w:tcPr>
            <w:tcW w:w="1696" w:type="dxa"/>
            <w:noWrap/>
            <w:hideMark/>
          </w:tcPr>
          <w:p w14:paraId="6DF235A8" w14:textId="225CFD46" w:rsidR="003F11F8" w:rsidRPr="00675EC8" w:rsidRDefault="003F11F8" w:rsidP="003F11F8">
            <w:pPr>
              <w:jc w:val="center"/>
              <w:rPr>
                <w:rFonts w:eastAsia="Times New Roman" w:cstheme="minorHAnsi"/>
                <w:b w:val="0"/>
                <w:bCs/>
                <w:color w:val="FFFFFF"/>
                <w:szCs w:val="20"/>
              </w:rPr>
            </w:pPr>
            <w:r w:rsidRPr="00675EC8">
              <w:rPr>
                <w:rFonts w:eastAsia="Times New Roman" w:cstheme="minorHAnsi"/>
                <w:bCs/>
                <w:color w:val="FFFFFF"/>
                <w:szCs w:val="20"/>
              </w:rPr>
              <w:t xml:space="preserve">Percentage Found in Employment Data After </w:t>
            </w:r>
            <w:r w:rsidR="00B80007">
              <w:rPr>
                <w:rFonts w:eastAsia="Times New Roman" w:cstheme="minorHAnsi"/>
                <w:bCs/>
                <w:color w:val="FFFFFF"/>
                <w:szCs w:val="20"/>
              </w:rPr>
              <w:t>Five</w:t>
            </w:r>
            <w:r w:rsidRPr="00675EC8">
              <w:rPr>
                <w:rFonts w:eastAsia="Times New Roman" w:cstheme="minorHAnsi"/>
                <w:bCs/>
                <w:color w:val="FFFFFF"/>
                <w:szCs w:val="20"/>
              </w:rPr>
              <w:t> Years</w:t>
            </w:r>
          </w:p>
        </w:tc>
      </w:tr>
      <w:tr w:rsidR="009D7FA3" w:rsidRPr="003F11F8" w14:paraId="32DFBD47" w14:textId="77777777" w:rsidTr="00AC6708">
        <w:trPr>
          <w:cnfStyle w:val="000000100000" w:firstRow="0" w:lastRow="0" w:firstColumn="0" w:lastColumn="0" w:oddVBand="0" w:evenVBand="0" w:oddHBand="1" w:evenHBand="0" w:firstRowFirstColumn="0" w:firstRowLastColumn="0" w:lastRowFirstColumn="0" w:lastRowLastColumn="0"/>
          <w:trHeight w:val="422"/>
        </w:trPr>
        <w:tc>
          <w:tcPr>
            <w:tcW w:w="2610" w:type="dxa"/>
            <w:noWrap/>
            <w:hideMark/>
          </w:tcPr>
          <w:p w14:paraId="4D9EF734" w14:textId="49B13621" w:rsidR="003F11F8" w:rsidRPr="003F11F8" w:rsidRDefault="00D10A9F" w:rsidP="003F11F8">
            <w:pPr>
              <w:rPr>
                <w:rFonts w:eastAsia="Times New Roman" w:cstheme="minorHAnsi"/>
                <w:color w:val="000000"/>
                <w:szCs w:val="18"/>
              </w:rPr>
            </w:pPr>
            <w:r>
              <w:rPr>
                <w:rFonts w:eastAsia="Times New Roman" w:cstheme="minorHAnsi"/>
                <w:color w:val="000000"/>
                <w:szCs w:val="18"/>
              </w:rPr>
              <w:t>Psychology, General</w:t>
            </w:r>
          </w:p>
        </w:tc>
        <w:tc>
          <w:tcPr>
            <w:tcW w:w="1350" w:type="dxa"/>
            <w:noWrap/>
            <w:hideMark/>
          </w:tcPr>
          <w:p w14:paraId="667E6FD7" w14:textId="44EB346F"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28,157</w:t>
            </w:r>
          </w:p>
        </w:tc>
        <w:tc>
          <w:tcPr>
            <w:tcW w:w="1080" w:type="dxa"/>
            <w:hideMark/>
          </w:tcPr>
          <w:p w14:paraId="1B956CAA" w14:textId="6E00DE14"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$34,756</w:t>
            </w:r>
          </w:p>
        </w:tc>
        <w:tc>
          <w:tcPr>
            <w:tcW w:w="1530" w:type="dxa"/>
            <w:noWrap/>
            <w:hideMark/>
          </w:tcPr>
          <w:p w14:paraId="4E767C44" w14:textId="2CEE6BD7"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72%</w:t>
            </w:r>
          </w:p>
        </w:tc>
        <w:tc>
          <w:tcPr>
            <w:tcW w:w="1080" w:type="dxa"/>
            <w:noWrap/>
            <w:hideMark/>
          </w:tcPr>
          <w:p w14:paraId="328A139F" w14:textId="123F37FF"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$55,918</w:t>
            </w:r>
          </w:p>
        </w:tc>
        <w:tc>
          <w:tcPr>
            <w:tcW w:w="1696" w:type="dxa"/>
            <w:noWrap/>
            <w:hideMark/>
          </w:tcPr>
          <w:p w14:paraId="761F8935" w14:textId="121C619C"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75%</w:t>
            </w:r>
          </w:p>
        </w:tc>
      </w:tr>
      <w:tr w:rsidR="009D7FA3" w:rsidRPr="003F11F8" w14:paraId="2F46B09D" w14:textId="77777777" w:rsidTr="008173C1">
        <w:trPr>
          <w:cnfStyle w:val="000000010000" w:firstRow="0" w:lastRow="0" w:firstColumn="0" w:lastColumn="0" w:oddVBand="0" w:evenVBand="0" w:oddHBand="0" w:evenHBand="1" w:firstRowFirstColumn="0" w:firstRowLastColumn="0" w:lastRowFirstColumn="0" w:lastRowLastColumn="0"/>
          <w:trHeight w:val="538"/>
        </w:trPr>
        <w:tc>
          <w:tcPr>
            <w:tcW w:w="2610" w:type="dxa"/>
            <w:noWrap/>
            <w:hideMark/>
          </w:tcPr>
          <w:p w14:paraId="4C6D0C8E" w14:textId="16565DD6" w:rsidR="003F11F8" w:rsidRPr="003F11F8" w:rsidRDefault="003F11F8" w:rsidP="003F11F8">
            <w:pPr>
              <w:rPr>
                <w:rFonts w:eastAsia="Times New Roman" w:cstheme="minorHAnsi"/>
                <w:color w:val="000000"/>
                <w:szCs w:val="18"/>
              </w:rPr>
            </w:pPr>
            <w:r w:rsidRPr="003F11F8">
              <w:rPr>
                <w:rFonts w:eastAsia="Times New Roman" w:cstheme="minorHAnsi"/>
                <w:color w:val="000000"/>
                <w:szCs w:val="18"/>
              </w:rPr>
              <w:t>Biology/Biological Sciences, General</w:t>
            </w:r>
          </w:p>
        </w:tc>
        <w:tc>
          <w:tcPr>
            <w:tcW w:w="1350" w:type="dxa"/>
            <w:noWrap/>
            <w:hideMark/>
          </w:tcPr>
          <w:p w14:paraId="0E879388" w14:textId="72CC9DF2"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16,948</w:t>
            </w:r>
          </w:p>
        </w:tc>
        <w:tc>
          <w:tcPr>
            <w:tcW w:w="1080" w:type="dxa"/>
            <w:hideMark/>
          </w:tcPr>
          <w:p w14:paraId="02338A1F" w14:textId="74A413D8"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$32,804</w:t>
            </w:r>
          </w:p>
        </w:tc>
        <w:tc>
          <w:tcPr>
            <w:tcW w:w="1530" w:type="dxa"/>
            <w:noWrap/>
            <w:hideMark/>
          </w:tcPr>
          <w:p w14:paraId="0E468634" w14:textId="0B150685"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67%</w:t>
            </w:r>
          </w:p>
        </w:tc>
        <w:tc>
          <w:tcPr>
            <w:tcW w:w="1080" w:type="dxa"/>
            <w:noWrap/>
            <w:hideMark/>
          </w:tcPr>
          <w:p w14:paraId="4297428C" w14:textId="5F9CE2F1"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$60,791</w:t>
            </w:r>
          </w:p>
        </w:tc>
        <w:tc>
          <w:tcPr>
            <w:tcW w:w="1696" w:type="dxa"/>
            <w:noWrap/>
            <w:hideMark/>
          </w:tcPr>
          <w:p w14:paraId="3FE0D48B" w14:textId="24F9A9A5" w:rsidR="003F11F8" w:rsidRPr="003F11F8" w:rsidRDefault="008E1366" w:rsidP="003F11F8">
            <w:pPr>
              <w:jc w:val="center"/>
              <w:rPr>
                <w:rFonts w:eastAsia="Times New Roman" w:cstheme="minorHAnsi"/>
                <w:color w:val="000000"/>
                <w:szCs w:val="18"/>
              </w:rPr>
            </w:pPr>
            <w:r>
              <w:rPr>
                <w:rFonts w:eastAsia="Times New Roman" w:cstheme="minorHAnsi"/>
                <w:color w:val="000000"/>
                <w:szCs w:val="18"/>
              </w:rPr>
              <w:t>61%</w:t>
            </w:r>
          </w:p>
        </w:tc>
      </w:tr>
      <w:tr w:rsidR="009D7FA3" w:rsidRPr="003F11F8" w14:paraId="41A91F6F" w14:textId="77777777" w:rsidTr="008173C1">
        <w:trPr>
          <w:cnfStyle w:val="000000100000" w:firstRow="0" w:lastRow="0" w:firstColumn="0" w:lastColumn="0" w:oddVBand="0" w:evenVBand="0" w:oddHBand="1" w:evenHBand="0" w:firstRowFirstColumn="0" w:firstRowLastColumn="0" w:lastRowFirstColumn="0" w:lastRowLastColumn="0"/>
          <w:trHeight w:val="547"/>
        </w:trPr>
        <w:tc>
          <w:tcPr>
            <w:tcW w:w="2610" w:type="dxa"/>
            <w:noWrap/>
            <w:hideMark/>
          </w:tcPr>
          <w:p w14:paraId="45F241E3" w14:textId="7DF61B06" w:rsidR="003F11F8" w:rsidRPr="003F11F8" w:rsidRDefault="003F11F8" w:rsidP="003F11F8">
            <w:pPr>
              <w:rPr>
                <w:rFonts w:eastAsia="Times New Roman" w:cstheme="minorHAnsi"/>
                <w:color w:val="000000"/>
                <w:szCs w:val="18"/>
              </w:rPr>
            </w:pPr>
            <w:r w:rsidRPr="003F11F8">
              <w:rPr>
                <w:rFonts w:eastAsia="Times New Roman" w:cstheme="minorHAnsi"/>
                <w:color w:val="000000"/>
                <w:szCs w:val="18"/>
              </w:rPr>
              <w:t>Registered Nursing/Registered Nurse</w:t>
            </w:r>
          </w:p>
        </w:tc>
        <w:tc>
          <w:tcPr>
            <w:tcW w:w="1350" w:type="dxa"/>
            <w:noWrap/>
            <w:hideMark/>
          </w:tcPr>
          <w:p w14:paraId="79D68CE9" w14:textId="2F6FE1C5"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15,086</w:t>
            </w:r>
          </w:p>
        </w:tc>
        <w:tc>
          <w:tcPr>
            <w:tcW w:w="1080" w:type="dxa"/>
            <w:hideMark/>
          </w:tcPr>
          <w:p w14:paraId="36E8B29E" w14:textId="7C7469F6"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$66,490</w:t>
            </w:r>
          </w:p>
        </w:tc>
        <w:tc>
          <w:tcPr>
            <w:tcW w:w="1530" w:type="dxa"/>
            <w:noWrap/>
            <w:hideMark/>
          </w:tcPr>
          <w:p w14:paraId="18192780" w14:textId="01C2CB65"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92%</w:t>
            </w:r>
          </w:p>
        </w:tc>
        <w:tc>
          <w:tcPr>
            <w:tcW w:w="1080" w:type="dxa"/>
            <w:noWrap/>
            <w:hideMark/>
          </w:tcPr>
          <w:p w14:paraId="180D13A6" w14:textId="58FBBA20"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$85,284</w:t>
            </w:r>
          </w:p>
        </w:tc>
        <w:tc>
          <w:tcPr>
            <w:tcW w:w="1696" w:type="dxa"/>
            <w:noWrap/>
            <w:hideMark/>
          </w:tcPr>
          <w:p w14:paraId="48B778FB" w14:textId="74F4943D" w:rsidR="003F11F8" w:rsidRPr="003F11F8" w:rsidRDefault="008E1366" w:rsidP="003F11F8">
            <w:pPr>
              <w:jc w:val="center"/>
              <w:rPr>
                <w:rFonts w:eastAsia="Times New Roman" w:cstheme="minorHAnsi"/>
                <w:color w:val="000000"/>
                <w:szCs w:val="18"/>
              </w:rPr>
            </w:pPr>
            <w:r>
              <w:rPr>
                <w:rFonts w:eastAsia="Times New Roman" w:cstheme="minorHAnsi"/>
                <w:color w:val="000000"/>
                <w:szCs w:val="18"/>
              </w:rPr>
              <w:t>86%</w:t>
            </w:r>
          </w:p>
        </w:tc>
      </w:tr>
      <w:tr w:rsidR="009D7FA3" w:rsidRPr="003F11F8" w14:paraId="17DA310F" w14:textId="77777777" w:rsidTr="00797422">
        <w:trPr>
          <w:cnfStyle w:val="000000010000" w:firstRow="0" w:lastRow="0" w:firstColumn="0" w:lastColumn="0" w:oddVBand="0" w:evenVBand="0" w:oddHBand="0" w:evenHBand="1" w:firstRowFirstColumn="0" w:firstRowLastColumn="0" w:lastRowFirstColumn="0" w:lastRowLastColumn="0"/>
          <w:trHeight w:val="782"/>
        </w:trPr>
        <w:tc>
          <w:tcPr>
            <w:tcW w:w="2610" w:type="dxa"/>
            <w:noWrap/>
            <w:hideMark/>
          </w:tcPr>
          <w:p w14:paraId="1027AE88" w14:textId="63B4F613" w:rsidR="003F11F8" w:rsidRPr="003F11F8" w:rsidRDefault="009D7FA3" w:rsidP="003F11F8">
            <w:pPr>
              <w:rPr>
                <w:rFonts w:eastAsia="Times New Roman" w:cstheme="minorHAnsi"/>
                <w:color w:val="000000"/>
                <w:szCs w:val="18"/>
              </w:rPr>
            </w:pPr>
            <w:r>
              <w:rPr>
                <w:rFonts w:eastAsia="Times New Roman" w:cstheme="minorHAnsi"/>
                <w:color w:val="000000"/>
                <w:szCs w:val="18"/>
              </w:rPr>
              <w:t>Health Servi</w:t>
            </w:r>
            <w:r w:rsidR="008438F4">
              <w:rPr>
                <w:rFonts w:eastAsia="Times New Roman" w:cstheme="minorHAnsi"/>
                <w:color w:val="000000"/>
                <w:szCs w:val="18"/>
              </w:rPr>
              <w:t>c</w:t>
            </w:r>
            <w:r>
              <w:rPr>
                <w:rFonts w:eastAsia="Times New Roman" w:cstheme="minorHAnsi"/>
                <w:color w:val="000000"/>
                <w:szCs w:val="18"/>
              </w:rPr>
              <w:t>es/Allied Health/Health Servi</w:t>
            </w:r>
            <w:r w:rsidR="008438F4">
              <w:rPr>
                <w:rFonts w:eastAsia="Times New Roman" w:cstheme="minorHAnsi"/>
                <w:color w:val="000000"/>
                <w:szCs w:val="18"/>
              </w:rPr>
              <w:t>c</w:t>
            </w:r>
            <w:r>
              <w:rPr>
                <w:rFonts w:eastAsia="Times New Roman" w:cstheme="minorHAnsi"/>
                <w:color w:val="000000"/>
                <w:szCs w:val="18"/>
              </w:rPr>
              <w:t>es, General</w:t>
            </w:r>
          </w:p>
        </w:tc>
        <w:tc>
          <w:tcPr>
            <w:tcW w:w="1350" w:type="dxa"/>
            <w:noWrap/>
            <w:hideMark/>
          </w:tcPr>
          <w:p w14:paraId="5D5F5CA3" w14:textId="68BD7DF3"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14,789</w:t>
            </w:r>
          </w:p>
        </w:tc>
        <w:tc>
          <w:tcPr>
            <w:tcW w:w="1080" w:type="dxa"/>
            <w:hideMark/>
          </w:tcPr>
          <w:p w14:paraId="2E71D320" w14:textId="5F72056E"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$33,600</w:t>
            </w:r>
          </w:p>
        </w:tc>
        <w:tc>
          <w:tcPr>
            <w:tcW w:w="1530" w:type="dxa"/>
            <w:noWrap/>
            <w:hideMark/>
          </w:tcPr>
          <w:p w14:paraId="5FBD3A68" w14:textId="7377B998"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74%</w:t>
            </w:r>
          </w:p>
        </w:tc>
        <w:tc>
          <w:tcPr>
            <w:tcW w:w="1080" w:type="dxa"/>
            <w:noWrap/>
            <w:hideMark/>
          </w:tcPr>
          <w:p w14:paraId="79768211" w14:textId="19B80991"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$63,235</w:t>
            </w:r>
          </w:p>
        </w:tc>
        <w:tc>
          <w:tcPr>
            <w:tcW w:w="1696" w:type="dxa"/>
            <w:noWrap/>
            <w:hideMark/>
          </w:tcPr>
          <w:p w14:paraId="5268C1A8" w14:textId="6705A037"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76%</w:t>
            </w:r>
          </w:p>
        </w:tc>
      </w:tr>
      <w:tr w:rsidR="009D7FA3" w:rsidRPr="003F11F8" w14:paraId="64A04A76" w14:textId="77777777" w:rsidTr="00797422">
        <w:trPr>
          <w:cnfStyle w:val="000000100000" w:firstRow="0" w:lastRow="0" w:firstColumn="0" w:lastColumn="0" w:oddVBand="0" w:evenVBand="0" w:oddHBand="1" w:evenHBand="0" w:firstRowFirstColumn="0" w:firstRowLastColumn="0" w:lastRowFirstColumn="0" w:lastRowLastColumn="0"/>
          <w:trHeight w:val="350"/>
        </w:trPr>
        <w:tc>
          <w:tcPr>
            <w:tcW w:w="2610" w:type="dxa"/>
            <w:noWrap/>
            <w:hideMark/>
          </w:tcPr>
          <w:p w14:paraId="2898DCED" w14:textId="416BE3CE" w:rsidR="003F11F8" w:rsidRPr="003F11F8" w:rsidRDefault="009D7FA3" w:rsidP="003F11F8">
            <w:pPr>
              <w:rPr>
                <w:rFonts w:eastAsia="Times New Roman" w:cstheme="minorHAnsi"/>
                <w:color w:val="000000"/>
                <w:szCs w:val="18"/>
              </w:rPr>
            </w:pPr>
            <w:r>
              <w:rPr>
                <w:rFonts w:eastAsia="Times New Roman" w:cstheme="minorHAnsi"/>
                <w:color w:val="000000"/>
                <w:szCs w:val="18"/>
              </w:rPr>
              <w:t>Finance, General</w:t>
            </w:r>
          </w:p>
        </w:tc>
        <w:tc>
          <w:tcPr>
            <w:tcW w:w="1350" w:type="dxa"/>
            <w:noWrap/>
            <w:hideMark/>
          </w:tcPr>
          <w:p w14:paraId="0B6026B9" w14:textId="2949894A"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13,837</w:t>
            </w:r>
          </w:p>
        </w:tc>
        <w:tc>
          <w:tcPr>
            <w:tcW w:w="1080" w:type="dxa"/>
            <w:hideMark/>
          </w:tcPr>
          <w:p w14:paraId="02BA4AA6" w14:textId="03CB6C20"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$52,868</w:t>
            </w:r>
          </w:p>
        </w:tc>
        <w:tc>
          <w:tcPr>
            <w:tcW w:w="1530" w:type="dxa"/>
            <w:noWrap/>
            <w:hideMark/>
          </w:tcPr>
          <w:p w14:paraId="3FCE61B3" w14:textId="43825C85"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78%</w:t>
            </w:r>
          </w:p>
        </w:tc>
        <w:tc>
          <w:tcPr>
            <w:tcW w:w="1080" w:type="dxa"/>
            <w:noWrap/>
            <w:hideMark/>
          </w:tcPr>
          <w:p w14:paraId="6B86EDFD" w14:textId="5F1B0326"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$84,542</w:t>
            </w:r>
          </w:p>
        </w:tc>
        <w:tc>
          <w:tcPr>
            <w:tcW w:w="1696" w:type="dxa"/>
            <w:noWrap/>
            <w:hideMark/>
          </w:tcPr>
          <w:p w14:paraId="3264EB36" w14:textId="6F711727"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84%</w:t>
            </w:r>
          </w:p>
        </w:tc>
      </w:tr>
      <w:tr w:rsidR="009D7FA3" w:rsidRPr="003F11F8" w14:paraId="1D288F79" w14:textId="77777777" w:rsidTr="00797422">
        <w:trPr>
          <w:cnfStyle w:val="000000010000" w:firstRow="0" w:lastRow="0" w:firstColumn="0" w:lastColumn="0" w:oddVBand="0" w:evenVBand="0" w:oddHBand="0" w:evenHBand="1" w:firstRowFirstColumn="0" w:firstRowLastColumn="0" w:lastRowFirstColumn="0" w:lastRowLastColumn="0"/>
          <w:trHeight w:val="620"/>
        </w:trPr>
        <w:tc>
          <w:tcPr>
            <w:tcW w:w="2610" w:type="dxa"/>
            <w:noWrap/>
            <w:hideMark/>
          </w:tcPr>
          <w:p w14:paraId="74557485" w14:textId="1DE23FC3" w:rsidR="003F11F8" w:rsidRPr="003F11F8" w:rsidRDefault="003F11F8" w:rsidP="003F11F8">
            <w:pPr>
              <w:rPr>
                <w:rFonts w:eastAsia="Times New Roman" w:cstheme="minorHAnsi"/>
                <w:color w:val="000000"/>
                <w:szCs w:val="18"/>
              </w:rPr>
            </w:pPr>
            <w:r w:rsidRPr="003F11F8">
              <w:rPr>
                <w:rFonts w:eastAsia="Times New Roman" w:cstheme="minorHAnsi"/>
                <w:color w:val="000000"/>
                <w:szCs w:val="18"/>
              </w:rPr>
              <w:t>Criminal Justice/Safety Studies</w:t>
            </w:r>
          </w:p>
        </w:tc>
        <w:tc>
          <w:tcPr>
            <w:tcW w:w="1350" w:type="dxa"/>
            <w:noWrap/>
            <w:hideMark/>
          </w:tcPr>
          <w:p w14:paraId="0D64027D" w14:textId="795A917B"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11,923</w:t>
            </w:r>
          </w:p>
        </w:tc>
        <w:tc>
          <w:tcPr>
            <w:tcW w:w="1080" w:type="dxa"/>
            <w:hideMark/>
          </w:tcPr>
          <w:p w14:paraId="50C025BD" w14:textId="1DC4A820"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$37,628</w:t>
            </w:r>
          </w:p>
        </w:tc>
        <w:tc>
          <w:tcPr>
            <w:tcW w:w="1530" w:type="dxa"/>
            <w:noWrap/>
            <w:hideMark/>
          </w:tcPr>
          <w:p w14:paraId="7674A391" w14:textId="59059FA2"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76%</w:t>
            </w:r>
          </w:p>
        </w:tc>
        <w:tc>
          <w:tcPr>
            <w:tcW w:w="1080" w:type="dxa"/>
            <w:noWrap/>
            <w:hideMark/>
          </w:tcPr>
          <w:p w14:paraId="73B3DEB2" w14:textId="37632B26"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$59,616</w:t>
            </w:r>
          </w:p>
        </w:tc>
        <w:tc>
          <w:tcPr>
            <w:tcW w:w="1696" w:type="dxa"/>
            <w:noWrap/>
            <w:hideMark/>
          </w:tcPr>
          <w:p w14:paraId="56733797" w14:textId="75670AAA" w:rsidR="003F11F8" w:rsidRPr="003F11F8" w:rsidRDefault="008E1366" w:rsidP="003F11F8">
            <w:pPr>
              <w:jc w:val="center"/>
              <w:rPr>
                <w:rFonts w:eastAsia="Times New Roman" w:cstheme="minorHAnsi"/>
                <w:color w:val="000000"/>
                <w:szCs w:val="18"/>
              </w:rPr>
            </w:pPr>
            <w:r>
              <w:rPr>
                <w:rFonts w:eastAsia="Times New Roman" w:cstheme="minorHAnsi"/>
                <w:color w:val="000000"/>
                <w:szCs w:val="18"/>
              </w:rPr>
              <w:t>79%</w:t>
            </w:r>
          </w:p>
        </w:tc>
      </w:tr>
      <w:tr w:rsidR="009D7FA3" w:rsidRPr="003F11F8" w14:paraId="72A4208D" w14:textId="77777777" w:rsidTr="00797422">
        <w:trPr>
          <w:cnfStyle w:val="000000100000" w:firstRow="0" w:lastRow="0" w:firstColumn="0" w:lastColumn="0" w:oddVBand="0" w:evenVBand="0" w:oddHBand="1" w:evenHBand="0" w:firstRowFirstColumn="0" w:firstRowLastColumn="0" w:lastRowFirstColumn="0" w:lastRowLastColumn="0"/>
          <w:trHeight w:val="620"/>
        </w:trPr>
        <w:tc>
          <w:tcPr>
            <w:tcW w:w="2610" w:type="dxa"/>
            <w:noWrap/>
            <w:hideMark/>
          </w:tcPr>
          <w:p w14:paraId="3814D2D9" w14:textId="2009F506" w:rsidR="003F11F8" w:rsidRPr="003F11F8" w:rsidRDefault="003F11F8" w:rsidP="003F11F8">
            <w:pPr>
              <w:rPr>
                <w:rFonts w:eastAsia="Times New Roman" w:cstheme="minorHAnsi"/>
                <w:color w:val="000000"/>
                <w:szCs w:val="18"/>
              </w:rPr>
            </w:pPr>
            <w:r w:rsidRPr="003F11F8">
              <w:rPr>
                <w:rFonts w:eastAsia="Times New Roman" w:cstheme="minorHAnsi"/>
                <w:color w:val="000000"/>
                <w:szCs w:val="18"/>
              </w:rPr>
              <w:t>Marketing/Marketing Management, General</w:t>
            </w:r>
          </w:p>
        </w:tc>
        <w:tc>
          <w:tcPr>
            <w:tcW w:w="1350" w:type="dxa"/>
            <w:noWrap/>
            <w:hideMark/>
          </w:tcPr>
          <w:p w14:paraId="11E9AA06" w14:textId="3722B8D2"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11,409</w:t>
            </w:r>
          </w:p>
        </w:tc>
        <w:tc>
          <w:tcPr>
            <w:tcW w:w="1080" w:type="dxa"/>
            <w:hideMark/>
          </w:tcPr>
          <w:p w14:paraId="4C2C5DD4" w14:textId="5A52EEC5"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$45,830</w:t>
            </w:r>
          </w:p>
        </w:tc>
        <w:tc>
          <w:tcPr>
            <w:tcW w:w="1530" w:type="dxa"/>
            <w:noWrap/>
            <w:hideMark/>
          </w:tcPr>
          <w:p w14:paraId="5D1869F4" w14:textId="309821E5" w:rsidR="003F11F8" w:rsidRPr="003F11F8" w:rsidRDefault="008E1366" w:rsidP="003F11F8">
            <w:pPr>
              <w:jc w:val="center"/>
              <w:rPr>
                <w:rFonts w:eastAsia="Times New Roman" w:cstheme="minorHAnsi"/>
                <w:color w:val="000000"/>
                <w:szCs w:val="18"/>
              </w:rPr>
            </w:pPr>
            <w:r>
              <w:rPr>
                <w:rFonts w:eastAsia="Times New Roman" w:cstheme="minorHAnsi"/>
                <w:color w:val="000000"/>
                <w:szCs w:val="18"/>
              </w:rPr>
              <w:t>78%</w:t>
            </w:r>
          </w:p>
        </w:tc>
        <w:tc>
          <w:tcPr>
            <w:tcW w:w="1080" w:type="dxa"/>
            <w:noWrap/>
            <w:hideMark/>
          </w:tcPr>
          <w:p w14:paraId="0CA58A9D" w14:textId="63FF41B7"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$75,268</w:t>
            </w:r>
          </w:p>
        </w:tc>
        <w:tc>
          <w:tcPr>
            <w:tcW w:w="1696" w:type="dxa"/>
            <w:noWrap/>
            <w:hideMark/>
          </w:tcPr>
          <w:p w14:paraId="45C35BC3" w14:textId="053A2C54"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84%</w:t>
            </w:r>
          </w:p>
        </w:tc>
      </w:tr>
      <w:tr w:rsidR="009D7FA3" w:rsidRPr="003F11F8" w14:paraId="7F46C3BC" w14:textId="77777777" w:rsidTr="008173C1">
        <w:trPr>
          <w:cnfStyle w:val="000000010000" w:firstRow="0" w:lastRow="0" w:firstColumn="0" w:lastColumn="0" w:oddVBand="0" w:evenVBand="0" w:oddHBand="0" w:evenHBand="1" w:firstRowFirstColumn="0" w:firstRowLastColumn="0" w:lastRowFirstColumn="0" w:lastRowLastColumn="0"/>
          <w:trHeight w:val="655"/>
        </w:trPr>
        <w:tc>
          <w:tcPr>
            <w:tcW w:w="2610" w:type="dxa"/>
            <w:noWrap/>
            <w:hideMark/>
          </w:tcPr>
          <w:p w14:paraId="1D81C3D3" w14:textId="7B9EC85C" w:rsidR="003F11F8" w:rsidRPr="003F11F8" w:rsidRDefault="003F11F8" w:rsidP="003F11F8">
            <w:pPr>
              <w:rPr>
                <w:rFonts w:eastAsia="Times New Roman" w:cstheme="minorHAnsi"/>
                <w:color w:val="000000"/>
                <w:szCs w:val="18"/>
              </w:rPr>
            </w:pPr>
            <w:r w:rsidRPr="003F11F8">
              <w:rPr>
                <w:rFonts w:eastAsia="Times New Roman" w:cstheme="minorHAnsi"/>
                <w:color w:val="000000"/>
                <w:szCs w:val="18"/>
              </w:rPr>
              <w:t>Business Administration and Management, General</w:t>
            </w:r>
          </w:p>
        </w:tc>
        <w:tc>
          <w:tcPr>
            <w:tcW w:w="1350" w:type="dxa"/>
            <w:noWrap/>
            <w:hideMark/>
          </w:tcPr>
          <w:p w14:paraId="16424035" w14:textId="201E1D82"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11,248</w:t>
            </w:r>
          </w:p>
        </w:tc>
        <w:tc>
          <w:tcPr>
            <w:tcW w:w="1080" w:type="dxa"/>
            <w:hideMark/>
          </w:tcPr>
          <w:p w14:paraId="06A600D5" w14:textId="6887E6E9"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$48,204</w:t>
            </w:r>
          </w:p>
        </w:tc>
        <w:tc>
          <w:tcPr>
            <w:tcW w:w="1530" w:type="dxa"/>
            <w:noWrap/>
            <w:hideMark/>
          </w:tcPr>
          <w:p w14:paraId="297A9B1C" w14:textId="2FF7B8B7" w:rsidR="003F11F8" w:rsidRPr="003F11F8" w:rsidRDefault="009C3586" w:rsidP="003F11F8">
            <w:pPr>
              <w:jc w:val="center"/>
              <w:rPr>
                <w:rFonts w:eastAsia="Times New Roman" w:cstheme="minorHAnsi"/>
                <w:color w:val="000000"/>
                <w:szCs w:val="18"/>
              </w:rPr>
            </w:pPr>
            <w:r>
              <w:rPr>
                <w:rFonts w:eastAsia="Times New Roman" w:cstheme="minorHAnsi"/>
                <w:color w:val="000000"/>
                <w:szCs w:val="18"/>
              </w:rPr>
              <w:t>77%</w:t>
            </w:r>
          </w:p>
        </w:tc>
        <w:tc>
          <w:tcPr>
            <w:tcW w:w="1080" w:type="dxa"/>
            <w:noWrap/>
            <w:hideMark/>
          </w:tcPr>
          <w:p w14:paraId="5F9D4FB2" w14:textId="3631EC48"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$72,016</w:t>
            </w:r>
          </w:p>
        </w:tc>
        <w:tc>
          <w:tcPr>
            <w:tcW w:w="1696" w:type="dxa"/>
            <w:noWrap/>
            <w:hideMark/>
          </w:tcPr>
          <w:p w14:paraId="3107474B" w14:textId="774B71AF" w:rsidR="003F11F8" w:rsidRPr="003F11F8" w:rsidRDefault="009C3586" w:rsidP="003F11F8">
            <w:pPr>
              <w:jc w:val="center"/>
              <w:rPr>
                <w:rFonts w:eastAsia="Times New Roman" w:cstheme="minorHAnsi"/>
                <w:color w:val="000000"/>
                <w:szCs w:val="18"/>
              </w:rPr>
            </w:pPr>
            <w:r>
              <w:rPr>
                <w:rFonts w:eastAsia="Times New Roman" w:cstheme="minorHAnsi"/>
                <w:color w:val="000000"/>
                <w:szCs w:val="18"/>
              </w:rPr>
              <w:t>82%</w:t>
            </w:r>
          </w:p>
        </w:tc>
      </w:tr>
      <w:tr w:rsidR="009D7FA3" w:rsidRPr="003F11F8" w14:paraId="441F3456" w14:textId="77777777" w:rsidTr="008173C1">
        <w:trPr>
          <w:cnfStyle w:val="000000100000" w:firstRow="0" w:lastRow="0" w:firstColumn="0" w:lastColumn="0" w:oddVBand="0" w:evenVBand="0" w:oddHBand="1" w:evenHBand="0" w:firstRowFirstColumn="0" w:firstRowLastColumn="0" w:lastRowFirstColumn="0" w:lastRowLastColumn="0"/>
          <w:trHeight w:val="565"/>
        </w:trPr>
        <w:tc>
          <w:tcPr>
            <w:tcW w:w="2610" w:type="dxa"/>
            <w:noWrap/>
            <w:hideMark/>
          </w:tcPr>
          <w:p w14:paraId="58D00C0A" w14:textId="7DE3CD63" w:rsidR="003F11F8" w:rsidRPr="003F11F8" w:rsidRDefault="003F11F8" w:rsidP="003F11F8">
            <w:pPr>
              <w:rPr>
                <w:rFonts w:eastAsia="Times New Roman" w:cstheme="minorHAnsi"/>
                <w:color w:val="000000"/>
                <w:szCs w:val="18"/>
              </w:rPr>
            </w:pPr>
            <w:r w:rsidRPr="003F11F8">
              <w:rPr>
                <w:rFonts w:eastAsia="Times New Roman" w:cstheme="minorHAnsi"/>
                <w:color w:val="000000"/>
                <w:szCs w:val="18"/>
              </w:rPr>
              <w:t>Political Science and Government, General</w:t>
            </w:r>
          </w:p>
        </w:tc>
        <w:tc>
          <w:tcPr>
            <w:tcW w:w="1350" w:type="dxa"/>
            <w:noWrap/>
            <w:hideMark/>
          </w:tcPr>
          <w:p w14:paraId="406AC881" w14:textId="42E8E4C1"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9,644</w:t>
            </w:r>
          </w:p>
        </w:tc>
        <w:tc>
          <w:tcPr>
            <w:tcW w:w="1080" w:type="dxa"/>
            <w:hideMark/>
          </w:tcPr>
          <w:p w14:paraId="5B9AD3C7" w14:textId="6010AF74"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$39,500</w:t>
            </w:r>
          </w:p>
        </w:tc>
        <w:tc>
          <w:tcPr>
            <w:tcW w:w="1530" w:type="dxa"/>
            <w:noWrap/>
            <w:hideMark/>
          </w:tcPr>
          <w:p w14:paraId="5DBB6E1B" w14:textId="006B4FB4"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63%</w:t>
            </w:r>
          </w:p>
        </w:tc>
        <w:tc>
          <w:tcPr>
            <w:tcW w:w="1080" w:type="dxa"/>
            <w:noWrap/>
            <w:hideMark/>
          </w:tcPr>
          <w:p w14:paraId="7A7BE276" w14:textId="54788CAC"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$66,974</w:t>
            </w:r>
          </w:p>
        </w:tc>
        <w:tc>
          <w:tcPr>
            <w:tcW w:w="1696" w:type="dxa"/>
            <w:noWrap/>
            <w:hideMark/>
          </w:tcPr>
          <w:p w14:paraId="7DABD534" w14:textId="44B2FA18" w:rsidR="003F11F8" w:rsidRPr="003F11F8" w:rsidRDefault="009C3586" w:rsidP="003F11F8">
            <w:pPr>
              <w:jc w:val="center"/>
              <w:rPr>
                <w:rFonts w:eastAsia="Times New Roman" w:cstheme="minorHAnsi"/>
                <w:color w:val="000000"/>
                <w:szCs w:val="18"/>
              </w:rPr>
            </w:pPr>
            <w:r>
              <w:rPr>
                <w:rFonts w:eastAsia="Times New Roman" w:cstheme="minorHAnsi"/>
                <w:color w:val="000000"/>
                <w:szCs w:val="18"/>
              </w:rPr>
              <w:t>76%</w:t>
            </w:r>
          </w:p>
        </w:tc>
      </w:tr>
      <w:tr w:rsidR="009D7FA3" w:rsidRPr="003F11F8" w14:paraId="2EEE20F1" w14:textId="77777777" w:rsidTr="00797422">
        <w:trPr>
          <w:cnfStyle w:val="000000010000" w:firstRow="0" w:lastRow="0" w:firstColumn="0" w:lastColumn="0" w:oddVBand="0" w:evenVBand="0" w:oddHBand="0" w:evenHBand="1" w:firstRowFirstColumn="0" w:firstRowLastColumn="0" w:lastRowFirstColumn="0" w:lastRowLastColumn="0"/>
          <w:trHeight w:val="647"/>
        </w:trPr>
        <w:tc>
          <w:tcPr>
            <w:tcW w:w="2610" w:type="dxa"/>
            <w:noWrap/>
            <w:hideMark/>
          </w:tcPr>
          <w:p w14:paraId="7C27983C" w14:textId="0B26FBE6" w:rsidR="003F11F8" w:rsidRPr="003F11F8" w:rsidRDefault="005C7BC3" w:rsidP="003F11F8">
            <w:pPr>
              <w:rPr>
                <w:rFonts w:eastAsia="Times New Roman" w:cstheme="minorHAnsi"/>
                <w:color w:val="000000"/>
                <w:szCs w:val="18"/>
              </w:rPr>
            </w:pPr>
            <w:r>
              <w:rPr>
                <w:rFonts w:eastAsia="Times New Roman" w:cstheme="minorHAnsi"/>
                <w:color w:val="000000"/>
                <w:szCs w:val="18"/>
              </w:rPr>
              <w:t>Multi-/Interdisciplinary Studies, General</w:t>
            </w:r>
          </w:p>
        </w:tc>
        <w:tc>
          <w:tcPr>
            <w:tcW w:w="1350" w:type="dxa"/>
            <w:noWrap/>
            <w:hideMark/>
          </w:tcPr>
          <w:p w14:paraId="16084390" w14:textId="72E774A6"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9,561</w:t>
            </w:r>
          </w:p>
        </w:tc>
        <w:tc>
          <w:tcPr>
            <w:tcW w:w="1080" w:type="dxa"/>
            <w:hideMark/>
          </w:tcPr>
          <w:p w14:paraId="5614B843" w14:textId="582101C9"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$40,000</w:t>
            </w:r>
          </w:p>
        </w:tc>
        <w:tc>
          <w:tcPr>
            <w:tcW w:w="1530" w:type="dxa"/>
            <w:noWrap/>
            <w:hideMark/>
          </w:tcPr>
          <w:p w14:paraId="73EDD115" w14:textId="457CD9AB" w:rsidR="003F11F8" w:rsidRPr="003F11F8" w:rsidRDefault="009C3586" w:rsidP="003F11F8">
            <w:pPr>
              <w:jc w:val="center"/>
              <w:rPr>
                <w:rFonts w:eastAsia="Times New Roman" w:cstheme="minorHAnsi"/>
                <w:color w:val="000000"/>
                <w:szCs w:val="18"/>
              </w:rPr>
            </w:pPr>
            <w:r>
              <w:rPr>
                <w:rFonts w:eastAsia="Times New Roman" w:cstheme="minorHAnsi"/>
                <w:color w:val="000000"/>
                <w:szCs w:val="18"/>
              </w:rPr>
              <w:t>76%</w:t>
            </w:r>
          </w:p>
        </w:tc>
        <w:tc>
          <w:tcPr>
            <w:tcW w:w="1080" w:type="dxa"/>
            <w:noWrap/>
            <w:hideMark/>
          </w:tcPr>
          <w:p w14:paraId="057AFE4E" w14:textId="38C9DE2D"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$56,792</w:t>
            </w:r>
          </w:p>
        </w:tc>
        <w:tc>
          <w:tcPr>
            <w:tcW w:w="1696" w:type="dxa"/>
            <w:noWrap/>
            <w:hideMark/>
          </w:tcPr>
          <w:p w14:paraId="5A7AAA8F" w14:textId="01684829" w:rsidR="003F11F8" w:rsidRPr="003F11F8" w:rsidRDefault="009D7FA3" w:rsidP="003F11F8">
            <w:pPr>
              <w:jc w:val="center"/>
              <w:rPr>
                <w:rFonts w:eastAsia="Times New Roman" w:cstheme="minorHAnsi"/>
                <w:color w:val="000000"/>
                <w:szCs w:val="18"/>
              </w:rPr>
            </w:pPr>
            <w:r>
              <w:rPr>
                <w:rFonts w:eastAsia="Times New Roman" w:cstheme="minorHAnsi"/>
                <w:color w:val="000000"/>
                <w:szCs w:val="18"/>
              </w:rPr>
              <w:t>81%</w:t>
            </w:r>
          </w:p>
        </w:tc>
      </w:tr>
    </w:tbl>
    <w:p w14:paraId="0349ED46" w14:textId="77777777" w:rsidR="00B51980" w:rsidRPr="007039CB" w:rsidRDefault="00B51980" w:rsidP="00DA1F2B">
      <w:pPr>
        <w:pStyle w:val="BodyTextPostHead"/>
      </w:pPr>
    </w:p>
    <w:p w14:paraId="76E873C9" w14:textId="4C311D6F" w:rsidR="003F11F8" w:rsidRPr="003F11F8" w:rsidRDefault="003F11F8" w:rsidP="00DA1F2B">
      <w:pPr>
        <w:pStyle w:val="Heading3"/>
      </w:pPr>
      <w:bookmarkStart w:id="83" w:name="_Toc222826862"/>
      <w:r w:rsidRPr="00241431">
        <w:t>Bachelor’s Degree Students</w:t>
      </w:r>
      <w:r w:rsidR="00B376D7" w:rsidRPr="00241431">
        <w:t xml:space="preserve"> Continuing Their Education</w:t>
      </w:r>
      <w:bookmarkEnd w:id="83"/>
    </w:p>
    <w:p w14:paraId="4EAED61D" w14:textId="646D1F00" w:rsidR="003F11F8" w:rsidRDefault="003F11F8" w:rsidP="003F11F8">
      <w:pPr>
        <w:suppressAutoHyphens/>
        <w:spacing w:after="120" w:line="264" w:lineRule="auto"/>
        <w:rPr>
          <w:rFonts w:cstheme="minorHAnsi"/>
          <w:spacing w:val="-2"/>
        </w:rPr>
      </w:pPr>
      <w:r w:rsidRPr="003F11F8">
        <w:rPr>
          <w:rFonts w:cstheme="minorHAnsi"/>
          <w:spacing w:val="-2"/>
        </w:rPr>
        <w:t>As is the case nationwide, the bachelor’s degree is the highest degree that most students in Florida will attain</w:t>
      </w:r>
      <w:r w:rsidRPr="003F11F8">
        <w:rPr>
          <w:rFonts w:eastAsia="Malgun Gothic" w:cstheme="minorHAnsi"/>
          <w:spacing w:val="-2"/>
        </w:rPr>
        <w:t>.</w:t>
      </w:r>
      <w:r w:rsidRPr="003F11F8">
        <w:rPr>
          <w:rFonts w:cstheme="minorHAnsi"/>
          <w:spacing w:val="-2"/>
        </w:rPr>
        <w:t xml:space="preserve"> However, a minority of students completing their bachelor’s degree enrolled in </w:t>
      </w:r>
      <w:r w:rsidR="00B57022">
        <w:rPr>
          <w:rFonts w:cstheme="minorHAnsi"/>
          <w:spacing w:val="-2"/>
        </w:rPr>
        <w:t>subsequent</w:t>
      </w:r>
      <w:r w:rsidR="00B57022" w:rsidRPr="003F11F8">
        <w:rPr>
          <w:rFonts w:cstheme="minorHAnsi"/>
          <w:spacing w:val="-2"/>
        </w:rPr>
        <w:t xml:space="preserve"> </w:t>
      </w:r>
      <w:r w:rsidRPr="003F11F8">
        <w:rPr>
          <w:rFonts w:cstheme="minorHAnsi"/>
          <w:spacing w:val="-2"/>
        </w:rPr>
        <w:t>education</w:t>
      </w:r>
      <w:r w:rsidR="00B57022">
        <w:rPr>
          <w:rFonts w:cstheme="minorHAnsi"/>
          <w:spacing w:val="-2"/>
        </w:rPr>
        <w:t xml:space="preserve"> programs</w:t>
      </w:r>
      <w:r w:rsidRPr="003F11F8">
        <w:rPr>
          <w:rFonts w:cstheme="minorHAnsi"/>
          <w:spacing w:val="-2"/>
        </w:rPr>
        <w:t xml:space="preserve">. </w:t>
      </w:r>
      <w:r w:rsidRPr="003F11F8">
        <w:rPr>
          <w:rFonts w:cstheme="minorHAnsi"/>
          <w:b/>
          <w:spacing w:val="-2"/>
        </w:rPr>
        <w:t xml:space="preserve">Figure </w:t>
      </w:r>
      <w:r w:rsidR="00243EAF">
        <w:rPr>
          <w:rFonts w:cstheme="minorHAnsi"/>
          <w:b/>
          <w:spacing w:val="-2"/>
        </w:rPr>
        <w:t>6</w:t>
      </w:r>
      <w:r w:rsidR="00E56924" w:rsidRPr="003F11F8">
        <w:rPr>
          <w:rFonts w:cstheme="minorHAnsi"/>
          <w:spacing w:val="-2"/>
        </w:rPr>
        <w:t xml:space="preserve"> </w:t>
      </w:r>
      <w:r w:rsidR="00D747B9">
        <w:rPr>
          <w:rFonts w:cstheme="minorHAnsi"/>
          <w:spacing w:val="-2"/>
        </w:rPr>
        <w:t>displays these rates</w:t>
      </w:r>
      <w:r w:rsidRPr="003F11F8">
        <w:rPr>
          <w:rFonts w:cstheme="minorHAnsi"/>
          <w:spacing w:val="-2"/>
        </w:rPr>
        <w:t>.</w:t>
      </w:r>
    </w:p>
    <w:p w14:paraId="58DC8FA7" w14:textId="626A4C98" w:rsidR="00241431" w:rsidRDefault="00813926" w:rsidP="007039CB">
      <w:pPr>
        <w:rPr>
          <w:rFonts w:cstheme="minorHAnsi"/>
          <w:spacing w:val="-2"/>
        </w:rPr>
      </w:pPr>
      <w:r>
        <w:rPr>
          <w:rFonts w:cstheme="minorHAnsi"/>
          <w:spacing w:val="-2"/>
        </w:rPr>
        <w:t>O</w:t>
      </w:r>
      <w:r w:rsidR="005679B8" w:rsidRPr="005679B8">
        <w:rPr>
          <w:rFonts w:cstheme="minorHAnsi"/>
          <w:spacing w:val="-2"/>
        </w:rPr>
        <w:t xml:space="preserve">ne year </w:t>
      </w:r>
      <w:r>
        <w:rPr>
          <w:rFonts w:cstheme="minorHAnsi"/>
          <w:spacing w:val="-2"/>
        </w:rPr>
        <w:t>after</w:t>
      </w:r>
      <w:r w:rsidRPr="005679B8">
        <w:rPr>
          <w:rFonts w:cstheme="minorHAnsi"/>
          <w:spacing w:val="-2"/>
        </w:rPr>
        <w:t xml:space="preserve"> </w:t>
      </w:r>
      <w:r w:rsidR="005679B8" w:rsidRPr="005679B8">
        <w:rPr>
          <w:rFonts w:cstheme="minorHAnsi"/>
          <w:spacing w:val="-2"/>
        </w:rPr>
        <w:t>graduation, 16</w:t>
      </w:r>
      <w:r w:rsidR="007B37AC">
        <w:rPr>
          <w:rFonts w:cstheme="minorHAnsi"/>
          <w:spacing w:val="-2"/>
        </w:rPr>
        <w:t>%</w:t>
      </w:r>
      <w:r w:rsidR="005679B8" w:rsidRPr="005679B8">
        <w:rPr>
          <w:rFonts w:cstheme="minorHAnsi"/>
          <w:spacing w:val="-2"/>
        </w:rPr>
        <w:t xml:space="preserve"> of bachelor’s recipients at SUS institutions were </w:t>
      </w:r>
      <w:r w:rsidR="00D73BC1">
        <w:rPr>
          <w:rFonts w:cstheme="minorHAnsi"/>
          <w:spacing w:val="-2"/>
        </w:rPr>
        <w:t>enrolled in</w:t>
      </w:r>
      <w:r w:rsidR="00D73BC1" w:rsidRPr="005679B8">
        <w:rPr>
          <w:rFonts w:cstheme="minorHAnsi"/>
          <w:spacing w:val="-2"/>
        </w:rPr>
        <w:t xml:space="preserve"> </w:t>
      </w:r>
      <w:r w:rsidR="005679B8" w:rsidRPr="005679B8">
        <w:rPr>
          <w:rFonts w:cstheme="minorHAnsi"/>
          <w:spacing w:val="-2"/>
        </w:rPr>
        <w:t xml:space="preserve">subsequent education, compared to </w:t>
      </w:r>
      <w:r w:rsidR="00361A34">
        <w:rPr>
          <w:rFonts w:cstheme="minorHAnsi"/>
          <w:spacing w:val="-2"/>
        </w:rPr>
        <w:t>7.9</w:t>
      </w:r>
      <w:r w:rsidR="007B37AC">
        <w:rPr>
          <w:rFonts w:cstheme="minorHAnsi"/>
          <w:spacing w:val="-2"/>
        </w:rPr>
        <w:t>%</w:t>
      </w:r>
      <w:r w:rsidR="005679B8" w:rsidRPr="005679B8">
        <w:rPr>
          <w:rFonts w:cstheme="minorHAnsi"/>
          <w:spacing w:val="-2"/>
        </w:rPr>
        <w:t xml:space="preserve"> at FCS institutions. Five years after </w:t>
      </w:r>
      <w:r>
        <w:rPr>
          <w:rFonts w:cstheme="minorHAnsi"/>
          <w:spacing w:val="-2"/>
        </w:rPr>
        <w:t>graduation</w:t>
      </w:r>
      <w:r w:rsidR="005679B8" w:rsidRPr="005679B8">
        <w:rPr>
          <w:rFonts w:cstheme="minorHAnsi"/>
          <w:spacing w:val="-2"/>
        </w:rPr>
        <w:t xml:space="preserve">, those rates fell to </w:t>
      </w:r>
      <w:r w:rsidR="00E56924">
        <w:rPr>
          <w:rFonts w:cstheme="minorHAnsi"/>
          <w:spacing w:val="-2"/>
        </w:rPr>
        <w:t>6</w:t>
      </w:r>
      <w:r w:rsidR="00361A34">
        <w:rPr>
          <w:rFonts w:cstheme="minorHAnsi"/>
          <w:spacing w:val="-2"/>
        </w:rPr>
        <w:t>.4</w:t>
      </w:r>
      <w:r w:rsidR="00006933">
        <w:rPr>
          <w:rFonts w:cstheme="minorHAnsi"/>
          <w:spacing w:val="-2"/>
        </w:rPr>
        <w:t>%</w:t>
      </w:r>
      <w:r w:rsidR="005679B8" w:rsidRPr="005679B8">
        <w:rPr>
          <w:rFonts w:cstheme="minorHAnsi"/>
          <w:spacing w:val="-2"/>
        </w:rPr>
        <w:t xml:space="preserve"> at SUS schools and </w:t>
      </w:r>
      <w:r w:rsidR="00E56924">
        <w:rPr>
          <w:rFonts w:cstheme="minorHAnsi"/>
          <w:spacing w:val="-2"/>
        </w:rPr>
        <w:t>4</w:t>
      </w:r>
      <w:r w:rsidR="005B38C8">
        <w:rPr>
          <w:rFonts w:cstheme="minorHAnsi"/>
          <w:spacing w:val="-2"/>
        </w:rPr>
        <w:t>.4</w:t>
      </w:r>
      <w:r w:rsidR="00006933">
        <w:rPr>
          <w:rFonts w:cstheme="minorHAnsi"/>
          <w:spacing w:val="-2"/>
        </w:rPr>
        <w:t>%</w:t>
      </w:r>
      <w:r w:rsidR="005679B8" w:rsidRPr="005679B8">
        <w:rPr>
          <w:rFonts w:cstheme="minorHAnsi"/>
          <w:spacing w:val="-2"/>
        </w:rPr>
        <w:t xml:space="preserve"> at FCS</w:t>
      </w:r>
      <w:r w:rsidR="005B38C8">
        <w:rPr>
          <w:rFonts w:cstheme="minorHAnsi"/>
          <w:spacing w:val="-2"/>
        </w:rPr>
        <w:t xml:space="preserve"> schools</w:t>
      </w:r>
      <w:r w:rsidR="005679B8" w:rsidRPr="005679B8">
        <w:rPr>
          <w:rFonts w:cstheme="minorHAnsi"/>
          <w:spacing w:val="-2"/>
        </w:rPr>
        <w:t>.</w:t>
      </w:r>
    </w:p>
    <w:p w14:paraId="06EC0924" w14:textId="77777777" w:rsidR="0077732D" w:rsidRPr="007039CB" w:rsidRDefault="0077732D" w:rsidP="007039CB">
      <w:pPr>
        <w:rPr>
          <w:rFonts w:cstheme="minorHAnsi"/>
        </w:rPr>
      </w:pPr>
    </w:p>
    <w:p w14:paraId="0EF83AD6" w14:textId="368C0232" w:rsidR="006716F4" w:rsidRPr="003F11F8" w:rsidRDefault="0011508F" w:rsidP="00CA3C7E">
      <w:pPr>
        <w:suppressAutoHyphens/>
        <w:spacing w:after="120" w:line="264" w:lineRule="auto"/>
        <w:rPr>
          <w:rFonts w:cstheme="minorHAnsi"/>
        </w:rPr>
      </w:pPr>
      <w:r>
        <w:rPr>
          <w:rFonts w:asciiTheme="majorHAnsi" w:eastAsia="Times New Roman" w:hAnsiTheme="majorHAnsi" w:cstheme="majorHAnsi"/>
          <w:b/>
        </w:rPr>
        <w:lastRenderedPageBreak/>
        <w:t xml:space="preserve">Figure </w:t>
      </w:r>
      <w:r w:rsidR="00243EAF">
        <w:rPr>
          <w:rFonts w:asciiTheme="majorHAnsi" w:eastAsia="Times New Roman" w:hAnsiTheme="majorHAnsi" w:cstheme="majorHAnsi"/>
          <w:b/>
        </w:rPr>
        <w:t>6</w:t>
      </w:r>
      <w:r w:rsidR="003F11F8" w:rsidRPr="003F11F8">
        <w:rPr>
          <w:rFonts w:asciiTheme="majorHAnsi" w:eastAsia="Times New Roman" w:hAnsiTheme="majorHAnsi" w:cstheme="majorHAnsi"/>
          <w:b/>
        </w:rPr>
        <w:t xml:space="preserve">. Percentage of Bachelor’s Degree Graduates Continuing </w:t>
      </w:r>
      <w:r w:rsidR="00B57022">
        <w:rPr>
          <w:rFonts w:asciiTheme="majorHAnsi" w:eastAsia="Times New Roman" w:hAnsiTheme="majorHAnsi" w:cstheme="majorHAnsi"/>
          <w:b/>
        </w:rPr>
        <w:t xml:space="preserve">Their </w:t>
      </w:r>
      <w:r w:rsidR="003F11F8" w:rsidRPr="003F11F8">
        <w:rPr>
          <w:rFonts w:asciiTheme="majorHAnsi" w:eastAsia="Times New Roman" w:hAnsiTheme="majorHAnsi" w:cstheme="majorHAnsi"/>
          <w:b/>
        </w:rPr>
        <w:t xml:space="preserve">Education After </w:t>
      </w:r>
      <w:r w:rsidR="005B38C8">
        <w:rPr>
          <w:rFonts w:asciiTheme="majorHAnsi" w:eastAsia="Times New Roman" w:hAnsiTheme="majorHAnsi" w:cstheme="majorHAnsi"/>
          <w:b/>
        </w:rPr>
        <w:t>One</w:t>
      </w:r>
      <w:r w:rsidR="003F11F8" w:rsidRPr="003F11F8">
        <w:rPr>
          <w:rFonts w:asciiTheme="majorHAnsi" w:eastAsia="Times New Roman" w:hAnsiTheme="majorHAnsi" w:cstheme="majorHAnsi"/>
          <w:b/>
        </w:rPr>
        <w:t xml:space="preserve"> and </w:t>
      </w:r>
      <w:r w:rsidR="005B38C8">
        <w:rPr>
          <w:rFonts w:asciiTheme="majorHAnsi" w:eastAsia="Times New Roman" w:hAnsiTheme="majorHAnsi" w:cstheme="majorHAnsi"/>
          <w:b/>
        </w:rPr>
        <w:t>Five</w:t>
      </w:r>
      <w:r w:rsidR="003F11F8" w:rsidRPr="003F11F8">
        <w:rPr>
          <w:rFonts w:asciiTheme="majorHAnsi" w:eastAsia="Times New Roman" w:hAnsiTheme="majorHAnsi" w:cstheme="majorHAnsi"/>
          <w:b/>
        </w:rPr>
        <w:t xml:space="preserve"> Years</w:t>
      </w:r>
      <w:r w:rsidR="00AF3C1E">
        <w:rPr>
          <w:rFonts w:cstheme="minorHAnsi"/>
          <w:noProof/>
        </w:rPr>
        <w:drawing>
          <wp:inline distT="0" distB="0" distL="0" distR="0" wp14:anchorId="05C05340" wp14:editId="6FF77100">
            <wp:extent cx="5972175" cy="3725545"/>
            <wp:effectExtent l="0" t="0" r="9525" b="8255"/>
            <wp:docPr id="100931903" name="Picture 10" descr="Chart, bar chart, box and whiske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31903" name="Picture 10" descr="Chart, bar chart, box and whisker chart&#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5979120" cy="3729877"/>
                    </a:xfrm>
                    <a:prstGeom prst="rect">
                      <a:avLst/>
                    </a:prstGeom>
                  </pic:spPr>
                </pic:pic>
              </a:graphicData>
            </a:graphic>
          </wp:inline>
        </w:drawing>
      </w:r>
    </w:p>
    <w:p w14:paraId="2B57E71F" w14:textId="396A9D3C" w:rsidR="00A40BBF" w:rsidRDefault="00A40BBF">
      <w:pPr>
        <w:rPr>
          <w:rFonts w:cstheme="minorHAnsi"/>
        </w:rPr>
      </w:pPr>
      <w:r>
        <w:rPr>
          <w:rFonts w:cstheme="minorHAnsi"/>
        </w:rPr>
        <w:br w:type="page"/>
      </w:r>
    </w:p>
    <w:p w14:paraId="7C8D3049" w14:textId="260A51E2" w:rsidR="00FF60FF" w:rsidRPr="00404A06" w:rsidRDefault="00FF60FF" w:rsidP="00404A06">
      <w:pPr>
        <w:pStyle w:val="Heading2"/>
      </w:pPr>
      <w:bookmarkStart w:id="84" w:name="_Toc222826863"/>
      <w:bookmarkEnd w:id="0"/>
      <w:bookmarkEnd w:id="1"/>
      <w:bookmarkEnd w:id="2"/>
      <w:bookmarkEnd w:id="23"/>
      <w:bookmarkEnd w:id="68"/>
      <w:r w:rsidRPr="00A27D37">
        <w:lastRenderedPageBreak/>
        <w:t xml:space="preserve">Master’s </w:t>
      </w:r>
      <w:r w:rsidR="00040786">
        <w:t xml:space="preserve">and Specialist </w:t>
      </w:r>
      <w:r w:rsidRPr="00A27D37">
        <w:t>Degrees</w:t>
      </w:r>
      <w:bookmarkEnd w:id="84"/>
    </w:p>
    <w:p w14:paraId="2CE3710A" w14:textId="65B27C1B" w:rsidR="00962B2D" w:rsidRDefault="00962B2D" w:rsidP="00962B2D">
      <w:pPr>
        <w:pStyle w:val="BodyText"/>
      </w:pPr>
      <w:r w:rsidRPr="007F3B52">
        <w:t xml:space="preserve">The </w:t>
      </w:r>
      <w:r w:rsidRPr="00DA71A9">
        <w:rPr>
          <w:b/>
          <w:bCs/>
        </w:rPr>
        <w:t>master's degree</w:t>
      </w:r>
      <w:r w:rsidRPr="007F3B52">
        <w:t xml:space="preserve"> is a one- or two-year </w:t>
      </w:r>
      <w:r>
        <w:t xml:space="preserve">postgraduate </w:t>
      </w:r>
      <w:r w:rsidRPr="007F3B52">
        <w:t>degree that is typically 30</w:t>
      </w:r>
      <w:r w:rsidR="009970A3">
        <w:t xml:space="preserve"> to </w:t>
      </w:r>
      <w:r w:rsidRPr="007F3B52">
        <w:t>45 credit hours beyond the bachelor's level</w:t>
      </w:r>
      <w:r w:rsidR="007B617D">
        <w:t>. Master’s degree</w:t>
      </w:r>
      <w:r w:rsidRPr="007F3B52">
        <w:t xml:space="preserve"> graduates are expected to possess advanced knowledge </w:t>
      </w:r>
      <w:r w:rsidR="00CA3236">
        <w:t>in</w:t>
      </w:r>
      <w:r w:rsidRPr="007F3B52">
        <w:t xml:space="preserve"> a specialized body of theoretical and applied topics</w:t>
      </w:r>
      <w:r w:rsidR="007B617D">
        <w:t>,</w:t>
      </w:r>
      <w:r w:rsidRPr="007F3B52">
        <w:t xml:space="preserve"> higher order skills in analysis, critical evaluation or professional application</w:t>
      </w:r>
      <w:r w:rsidR="003823A3">
        <w:t>,</w:t>
      </w:r>
      <w:r w:rsidRPr="007F3B52">
        <w:t xml:space="preserve"> and the ability to solve complex problems and think rigorously and independently. Within Florida’s public postsecondary </w:t>
      </w:r>
      <w:r>
        <w:t>framework</w:t>
      </w:r>
      <w:r w:rsidRPr="007F3B52">
        <w:t>, master's degrees are only awarded by SUS institutions.</w:t>
      </w:r>
    </w:p>
    <w:p w14:paraId="5E1E1CF4" w14:textId="6EF96195" w:rsidR="00040786" w:rsidRDefault="00040786" w:rsidP="00F6103D">
      <w:r>
        <w:t xml:space="preserve">The </w:t>
      </w:r>
      <w:r w:rsidRPr="00DA71A9">
        <w:rPr>
          <w:b/>
          <w:bCs/>
        </w:rPr>
        <w:t>specialist degree</w:t>
      </w:r>
      <w:r>
        <w:t xml:space="preserve"> is above the master’s degree but below the </w:t>
      </w:r>
      <w:r w:rsidR="000436B3">
        <w:t xml:space="preserve">doctoral </w:t>
      </w:r>
      <w:r>
        <w:t>degree and is a one or two-year degree typically 30 to 36 credit hours beyond the master's level. The specialist degree focuses on subjects related to K-12 education</w:t>
      </w:r>
      <w:r w:rsidR="00B66762">
        <w:t xml:space="preserve">, </w:t>
      </w:r>
      <w:r>
        <w:t>such as educational leadership, curriculum and instruction, counseling, educational psychology and administration. Within Florida’s public postsecondary educational system, specialist degrees are only awarded by SUS institutions.</w:t>
      </w:r>
    </w:p>
    <w:p w14:paraId="47C8C54F" w14:textId="1F69F223" w:rsidR="00F53083" w:rsidRPr="00FF60FF" w:rsidRDefault="00F53083" w:rsidP="00A12291">
      <w:pPr>
        <w:suppressAutoHyphens/>
        <w:spacing w:before="240" w:after="120" w:line="264" w:lineRule="auto"/>
      </w:pPr>
      <w:r w:rsidRPr="00FF60FF">
        <w:t xml:space="preserve">Public higher education institutions in Florida awarded </w:t>
      </w:r>
      <w:r>
        <w:t>92,221</w:t>
      </w:r>
      <w:r w:rsidRPr="00FF60FF">
        <w:t xml:space="preserve"> master’s degrees </w:t>
      </w:r>
      <w:r>
        <w:t>from 2017-18 through 2021-22</w:t>
      </w:r>
      <w:r w:rsidR="00FF25CA">
        <w:t xml:space="preserve">, which was </w:t>
      </w:r>
      <w:r w:rsidRPr="00FF60FF">
        <w:t xml:space="preserve">8% of all degrees/certificates issued </w:t>
      </w:r>
      <w:r w:rsidR="00D36BF2">
        <w:t>in that timeframe</w:t>
      </w:r>
      <w:r w:rsidRPr="00FF60FF">
        <w:rPr>
          <w:rFonts w:eastAsia="Malgun Gothic" w:cs="Malgun Gothic"/>
        </w:rPr>
        <w:t>.</w:t>
      </w:r>
      <w:r w:rsidRPr="00FF60FF">
        <w:t xml:space="preserve"> </w:t>
      </w:r>
      <w:r w:rsidR="00D13388">
        <w:t xml:space="preserve">As seen in </w:t>
      </w:r>
      <w:r w:rsidR="00D13388" w:rsidRPr="00A12291">
        <w:rPr>
          <w:b/>
          <w:bCs/>
        </w:rPr>
        <w:t>Table 18</w:t>
      </w:r>
      <w:r w:rsidR="00D13388">
        <w:t>, a</w:t>
      </w:r>
      <w:r w:rsidRPr="00FF60FF">
        <w:t xml:space="preserve">pproximately </w:t>
      </w:r>
      <w:r>
        <w:t>7</w:t>
      </w:r>
      <w:r w:rsidR="00D13388">
        <w:t>8</w:t>
      </w:r>
      <w:r>
        <w:t>% of these graduates were found within employment data one year after completion.</w:t>
      </w:r>
      <w:r w:rsidR="00CC7208">
        <w:t xml:space="preserve"> </w:t>
      </w:r>
      <w:r w:rsidRPr="00FF60FF">
        <w:t>During the five-year period, Florida’s universities awarded</w:t>
      </w:r>
      <w:r>
        <w:t xml:space="preserve"> 1,248</w:t>
      </w:r>
      <w:r w:rsidRPr="00FF60FF">
        <w:t xml:space="preserve"> specialist degrees (approximately 0.1% of all degrees/certifications issued across the five cohort years)</w:t>
      </w:r>
      <w:r w:rsidRPr="00FF60FF">
        <w:rPr>
          <w:rFonts w:eastAsia="Malgun Gothic" w:cs="Malgun Gothic"/>
        </w:rPr>
        <w:t>.</w:t>
      </w:r>
    </w:p>
    <w:p w14:paraId="5FDF268A" w14:textId="77777777" w:rsidR="00F53083" w:rsidRDefault="00F53083" w:rsidP="00040786">
      <w:pPr>
        <w:suppressAutoHyphens/>
        <w:spacing w:after="120" w:line="264" w:lineRule="auto"/>
      </w:pPr>
    </w:p>
    <w:p w14:paraId="06A0B445" w14:textId="7FDB8448" w:rsidR="00040786" w:rsidRPr="00FF60FF" w:rsidRDefault="00967264" w:rsidP="00040786">
      <w:pPr>
        <w:suppressAutoHyphens/>
        <w:spacing w:after="120" w:line="264" w:lineRule="auto"/>
        <w:rPr>
          <w:rFonts w:eastAsia="Malgun Gothic" w:cs="Malgun Gothic"/>
          <w:b/>
          <w:bCs/>
        </w:rPr>
      </w:pPr>
      <w:r>
        <w:rPr>
          <w:rFonts w:eastAsia="Malgun Gothic" w:cs="Malgun Gothic"/>
          <w:b/>
          <w:bCs/>
        </w:rPr>
        <w:t>Table 1</w:t>
      </w:r>
      <w:r w:rsidR="00243EAF">
        <w:rPr>
          <w:rFonts w:eastAsia="Malgun Gothic" w:cs="Malgun Gothic"/>
          <w:b/>
          <w:bCs/>
        </w:rPr>
        <w:t>8</w:t>
      </w:r>
      <w:r w:rsidR="00040786" w:rsidRPr="00FF60FF">
        <w:rPr>
          <w:rFonts w:eastAsia="Malgun Gothic" w:cs="Malgun Gothic"/>
          <w:b/>
          <w:bCs/>
        </w:rPr>
        <w:t>. Employment Outcomes of Graduates with Master’s</w:t>
      </w:r>
      <w:r w:rsidR="00DE20CB">
        <w:rPr>
          <w:rFonts w:eastAsia="Malgun Gothic" w:cs="Malgun Gothic"/>
          <w:b/>
          <w:bCs/>
        </w:rPr>
        <w:t>/Specialist</w:t>
      </w:r>
      <w:r w:rsidR="00040786" w:rsidRPr="00FF60FF">
        <w:rPr>
          <w:rFonts w:eastAsia="Malgun Gothic" w:cs="Malgun Gothic"/>
          <w:b/>
          <w:bCs/>
        </w:rPr>
        <w:t xml:space="preserve"> Degrees</w:t>
      </w:r>
    </w:p>
    <w:tbl>
      <w:tblPr>
        <w:tblStyle w:val="TableStyle"/>
        <w:tblW w:w="5000" w:type="pct"/>
        <w:tblLayout w:type="fixed"/>
        <w:tblLook w:val="04A0" w:firstRow="1" w:lastRow="0" w:firstColumn="1" w:lastColumn="0" w:noHBand="0" w:noVBand="1"/>
      </w:tblPr>
      <w:tblGrid>
        <w:gridCol w:w="2515"/>
        <w:gridCol w:w="1350"/>
        <w:gridCol w:w="1080"/>
        <w:gridCol w:w="1620"/>
        <w:gridCol w:w="1080"/>
        <w:gridCol w:w="1705"/>
      </w:tblGrid>
      <w:tr w:rsidR="008173C1" w:rsidRPr="00FF60FF" w14:paraId="353AA1A2" w14:textId="77777777" w:rsidTr="008173C1">
        <w:trPr>
          <w:cnfStyle w:val="100000000000" w:firstRow="1" w:lastRow="0" w:firstColumn="0" w:lastColumn="0" w:oddVBand="0" w:evenVBand="0" w:oddHBand="0" w:evenHBand="0" w:firstRowFirstColumn="0" w:firstRowLastColumn="0" w:lastRowFirstColumn="0" w:lastRowLastColumn="0"/>
        </w:trPr>
        <w:tc>
          <w:tcPr>
            <w:tcW w:w="2515" w:type="dxa"/>
            <w:noWrap/>
            <w:hideMark/>
          </w:tcPr>
          <w:p w14:paraId="5E307D00" w14:textId="77777777" w:rsidR="00040786" w:rsidRPr="00F43056" w:rsidRDefault="00040786" w:rsidP="00ED68B1">
            <w:pPr>
              <w:suppressAutoHyphens/>
              <w:spacing w:before="40" w:after="40" w:line="264" w:lineRule="auto"/>
              <w:rPr>
                <w:rFonts w:eastAsia="MS Mincho" w:cs="Arial"/>
                <w:b w:val="0"/>
                <w:bCs/>
                <w:color w:val="FFFFFF"/>
                <w:szCs w:val="20"/>
              </w:rPr>
            </w:pPr>
            <w:r w:rsidRPr="00040786">
              <w:rPr>
                <w:rFonts w:eastAsia="MS Mincho" w:cs="Arial"/>
                <w:bCs/>
                <w:color w:val="FFFFFF"/>
                <w:szCs w:val="20"/>
              </w:rPr>
              <w:t>Name</w:t>
            </w:r>
          </w:p>
        </w:tc>
        <w:tc>
          <w:tcPr>
            <w:tcW w:w="1350" w:type="dxa"/>
            <w:noWrap/>
            <w:hideMark/>
          </w:tcPr>
          <w:p w14:paraId="05386336" w14:textId="77777777" w:rsidR="00040786" w:rsidRPr="00F43056" w:rsidRDefault="00040786" w:rsidP="00ED68B1">
            <w:pPr>
              <w:suppressAutoHyphens/>
              <w:spacing w:before="40" w:after="40" w:line="264" w:lineRule="auto"/>
              <w:jc w:val="center"/>
              <w:rPr>
                <w:rFonts w:eastAsia="MS Mincho" w:cs="Arial"/>
                <w:b w:val="0"/>
                <w:bCs/>
                <w:color w:val="FFFFFF"/>
                <w:szCs w:val="20"/>
              </w:rPr>
            </w:pPr>
            <w:r w:rsidRPr="00040786">
              <w:rPr>
                <w:rFonts w:eastAsia="MS Mincho" w:cs="Arial"/>
                <w:bCs/>
                <w:color w:val="FFFFFF"/>
                <w:szCs w:val="20"/>
              </w:rPr>
              <w:t>Total Graduates</w:t>
            </w:r>
          </w:p>
        </w:tc>
        <w:tc>
          <w:tcPr>
            <w:tcW w:w="1080" w:type="dxa"/>
            <w:noWrap/>
            <w:hideMark/>
          </w:tcPr>
          <w:p w14:paraId="5F42CBE8" w14:textId="77777777" w:rsidR="00040786" w:rsidRPr="00F43056" w:rsidRDefault="00040786" w:rsidP="00ED68B1">
            <w:pPr>
              <w:suppressAutoHyphens/>
              <w:spacing w:before="40" w:after="40" w:line="264" w:lineRule="auto"/>
              <w:jc w:val="center"/>
              <w:rPr>
                <w:rFonts w:eastAsia="MS Mincho" w:cs="Arial"/>
                <w:b w:val="0"/>
                <w:bCs/>
                <w:color w:val="FFFFFF"/>
                <w:szCs w:val="20"/>
              </w:rPr>
            </w:pPr>
            <w:r w:rsidRPr="00040786">
              <w:rPr>
                <w:rFonts w:eastAsia="MS Mincho" w:cs="Arial"/>
                <w:bCs/>
                <w:color w:val="FFFFFF"/>
                <w:szCs w:val="20"/>
              </w:rPr>
              <w:t>Median First-Year Earnings</w:t>
            </w:r>
          </w:p>
        </w:tc>
        <w:tc>
          <w:tcPr>
            <w:tcW w:w="1620" w:type="dxa"/>
            <w:noWrap/>
            <w:hideMark/>
          </w:tcPr>
          <w:p w14:paraId="20957373" w14:textId="3B6EDC4A" w:rsidR="00040786" w:rsidRPr="00F43056" w:rsidRDefault="00040786" w:rsidP="00ED68B1">
            <w:pPr>
              <w:suppressAutoHyphens/>
              <w:spacing w:before="40" w:after="40" w:line="264" w:lineRule="auto"/>
              <w:jc w:val="center"/>
              <w:rPr>
                <w:rFonts w:eastAsia="MS Mincho" w:cs="Arial"/>
                <w:b w:val="0"/>
                <w:bCs/>
                <w:color w:val="FFFFFF"/>
                <w:szCs w:val="20"/>
              </w:rPr>
            </w:pPr>
            <w:r w:rsidRPr="00040786">
              <w:rPr>
                <w:rFonts w:eastAsia="MS Mincho" w:cs="Arial"/>
                <w:bCs/>
                <w:color w:val="FFFFFF"/>
                <w:szCs w:val="20"/>
              </w:rPr>
              <w:t xml:space="preserve">Percentage Found in Employment Data After </w:t>
            </w:r>
            <w:r w:rsidR="006A0C93">
              <w:rPr>
                <w:rFonts w:eastAsia="MS Mincho" w:cs="Arial"/>
                <w:bCs/>
                <w:color w:val="FFFFFF"/>
                <w:szCs w:val="20"/>
              </w:rPr>
              <w:t>One</w:t>
            </w:r>
            <w:r w:rsidRPr="00040786">
              <w:rPr>
                <w:rFonts w:eastAsia="MS Mincho" w:cs="Arial"/>
                <w:bCs/>
                <w:color w:val="FFFFFF"/>
                <w:szCs w:val="20"/>
              </w:rPr>
              <w:t> Year</w:t>
            </w:r>
          </w:p>
        </w:tc>
        <w:tc>
          <w:tcPr>
            <w:tcW w:w="1080" w:type="dxa"/>
            <w:noWrap/>
            <w:hideMark/>
          </w:tcPr>
          <w:p w14:paraId="207AD966" w14:textId="77777777" w:rsidR="00040786" w:rsidRPr="00F43056" w:rsidRDefault="00040786" w:rsidP="00ED68B1">
            <w:pPr>
              <w:suppressAutoHyphens/>
              <w:spacing w:before="40" w:after="40" w:line="264" w:lineRule="auto"/>
              <w:jc w:val="center"/>
              <w:rPr>
                <w:rFonts w:eastAsia="MS Mincho" w:cs="Arial"/>
                <w:b w:val="0"/>
                <w:bCs/>
                <w:color w:val="FFFFFF"/>
                <w:szCs w:val="20"/>
              </w:rPr>
            </w:pPr>
            <w:r w:rsidRPr="00040786">
              <w:rPr>
                <w:rFonts w:eastAsia="MS Mincho" w:cs="Arial"/>
                <w:bCs/>
                <w:color w:val="FFFFFF"/>
                <w:szCs w:val="20"/>
              </w:rPr>
              <w:t>Median Fifth-Year Earnings</w:t>
            </w:r>
          </w:p>
        </w:tc>
        <w:tc>
          <w:tcPr>
            <w:tcW w:w="1705" w:type="dxa"/>
            <w:noWrap/>
            <w:hideMark/>
          </w:tcPr>
          <w:p w14:paraId="23F2D0A2" w14:textId="2705C8B8" w:rsidR="00040786" w:rsidRPr="00F43056" w:rsidRDefault="00040786" w:rsidP="00ED68B1">
            <w:pPr>
              <w:suppressAutoHyphens/>
              <w:spacing w:before="40" w:after="40" w:line="264" w:lineRule="auto"/>
              <w:jc w:val="center"/>
              <w:rPr>
                <w:rFonts w:eastAsia="MS Mincho" w:cs="Arial"/>
                <w:b w:val="0"/>
                <w:bCs/>
                <w:color w:val="FFFFFF"/>
                <w:szCs w:val="20"/>
              </w:rPr>
            </w:pPr>
            <w:r w:rsidRPr="00040786">
              <w:rPr>
                <w:rFonts w:eastAsia="MS Mincho" w:cs="Arial"/>
                <w:bCs/>
                <w:color w:val="FFFFFF"/>
                <w:szCs w:val="20"/>
              </w:rPr>
              <w:t xml:space="preserve">Percentage Found in Employment Data After </w:t>
            </w:r>
            <w:r w:rsidR="006A0C93">
              <w:rPr>
                <w:rFonts w:eastAsia="MS Mincho" w:cs="Arial"/>
                <w:bCs/>
                <w:color w:val="FFFFFF"/>
                <w:szCs w:val="20"/>
              </w:rPr>
              <w:t>Five</w:t>
            </w:r>
            <w:r w:rsidRPr="00040786">
              <w:rPr>
                <w:rFonts w:eastAsia="MS Mincho" w:cs="Arial"/>
                <w:bCs/>
                <w:color w:val="FFFFFF"/>
                <w:szCs w:val="20"/>
              </w:rPr>
              <w:t> Years</w:t>
            </w:r>
          </w:p>
        </w:tc>
      </w:tr>
      <w:tr w:rsidR="008173C1" w:rsidRPr="00FF60FF" w14:paraId="16788562" w14:textId="77777777" w:rsidTr="00AC6708">
        <w:trPr>
          <w:cnfStyle w:val="000000100000" w:firstRow="0" w:lastRow="0" w:firstColumn="0" w:lastColumn="0" w:oddVBand="0" w:evenVBand="0" w:oddHBand="1" w:evenHBand="0" w:firstRowFirstColumn="0" w:firstRowLastColumn="0" w:lastRowFirstColumn="0" w:lastRowLastColumn="0"/>
          <w:trHeight w:val="368"/>
        </w:trPr>
        <w:tc>
          <w:tcPr>
            <w:tcW w:w="2515" w:type="dxa"/>
            <w:noWrap/>
          </w:tcPr>
          <w:p w14:paraId="255781F8" w14:textId="77777777" w:rsidR="00040786" w:rsidRPr="00FF60FF" w:rsidRDefault="00040786" w:rsidP="00ED68B1">
            <w:pPr>
              <w:rPr>
                <w:rFonts w:eastAsia="Calibri" w:cstheme="minorHAnsi"/>
                <w:color w:val="000000"/>
                <w:szCs w:val="18"/>
              </w:rPr>
            </w:pPr>
            <w:r w:rsidRPr="00FF60FF">
              <w:rPr>
                <w:rFonts w:eastAsia="Calibri" w:cstheme="minorHAnsi"/>
                <w:color w:val="000000"/>
                <w:szCs w:val="18"/>
              </w:rPr>
              <w:t>Master's Degree (SUS)</w:t>
            </w:r>
          </w:p>
        </w:tc>
        <w:tc>
          <w:tcPr>
            <w:tcW w:w="1350" w:type="dxa"/>
            <w:noWrap/>
          </w:tcPr>
          <w:p w14:paraId="2921D0D3" w14:textId="5160FAD0" w:rsidR="00040786" w:rsidRPr="00FF60FF" w:rsidRDefault="00040786" w:rsidP="00ED68B1">
            <w:pPr>
              <w:jc w:val="center"/>
              <w:rPr>
                <w:rFonts w:eastAsia="Calibri" w:cstheme="minorHAnsi"/>
                <w:color w:val="000000"/>
                <w:szCs w:val="18"/>
              </w:rPr>
            </w:pPr>
            <w:r>
              <w:rPr>
                <w:rFonts w:eastAsia="Calibri" w:cstheme="minorHAnsi"/>
                <w:color w:val="000000"/>
                <w:szCs w:val="18"/>
              </w:rPr>
              <w:t xml:space="preserve"> </w:t>
            </w:r>
            <w:r w:rsidR="00423DF1">
              <w:rPr>
                <w:rFonts w:eastAsia="Calibri" w:cstheme="minorHAnsi"/>
                <w:color w:val="000000"/>
                <w:szCs w:val="18"/>
              </w:rPr>
              <w:t>92,221</w:t>
            </w:r>
          </w:p>
        </w:tc>
        <w:tc>
          <w:tcPr>
            <w:tcW w:w="1080" w:type="dxa"/>
            <w:noWrap/>
          </w:tcPr>
          <w:p w14:paraId="1154FE4E" w14:textId="5943DE18" w:rsidR="00040786" w:rsidRPr="00FF60FF" w:rsidRDefault="00423DF1" w:rsidP="00ED68B1">
            <w:pPr>
              <w:jc w:val="center"/>
              <w:rPr>
                <w:rFonts w:eastAsia="Calibri" w:cstheme="minorHAnsi"/>
                <w:color w:val="000000"/>
                <w:szCs w:val="18"/>
              </w:rPr>
            </w:pPr>
            <w:r>
              <w:rPr>
                <w:rFonts w:eastAsia="Calibri" w:cstheme="minorHAnsi"/>
                <w:color w:val="000000"/>
                <w:szCs w:val="18"/>
              </w:rPr>
              <w:t>$61,667</w:t>
            </w:r>
          </w:p>
        </w:tc>
        <w:tc>
          <w:tcPr>
            <w:tcW w:w="1620" w:type="dxa"/>
            <w:noWrap/>
          </w:tcPr>
          <w:p w14:paraId="04ACAD0A" w14:textId="047389D6" w:rsidR="00040786" w:rsidRPr="00FF60FF" w:rsidRDefault="00423DF1" w:rsidP="00ED68B1">
            <w:pPr>
              <w:jc w:val="center"/>
              <w:rPr>
                <w:rFonts w:eastAsia="Calibri" w:cstheme="minorHAnsi"/>
                <w:color w:val="000000"/>
                <w:szCs w:val="18"/>
              </w:rPr>
            </w:pPr>
            <w:r>
              <w:rPr>
                <w:rFonts w:eastAsia="Calibri" w:cstheme="minorHAnsi"/>
                <w:color w:val="000000"/>
                <w:szCs w:val="18"/>
              </w:rPr>
              <w:t>78%</w:t>
            </w:r>
          </w:p>
        </w:tc>
        <w:tc>
          <w:tcPr>
            <w:tcW w:w="1080" w:type="dxa"/>
            <w:noWrap/>
          </w:tcPr>
          <w:p w14:paraId="6F76FCAC" w14:textId="0287F97C" w:rsidR="00040786" w:rsidRPr="00FF60FF" w:rsidRDefault="00423DF1" w:rsidP="00ED68B1">
            <w:pPr>
              <w:jc w:val="center"/>
              <w:rPr>
                <w:rFonts w:eastAsia="Calibri" w:cstheme="minorHAnsi"/>
                <w:color w:val="000000"/>
                <w:szCs w:val="18"/>
              </w:rPr>
            </w:pPr>
            <w:r>
              <w:rPr>
                <w:rFonts w:eastAsia="Calibri" w:cstheme="minorHAnsi"/>
                <w:color w:val="000000"/>
                <w:szCs w:val="18"/>
              </w:rPr>
              <w:t>$84,408</w:t>
            </w:r>
          </w:p>
        </w:tc>
        <w:tc>
          <w:tcPr>
            <w:tcW w:w="1705" w:type="dxa"/>
            <w:noWrap/>
          </w:tcPr>
          <w:p w14:paraId="42C83A7C" w14:textId="5903B35C" w:rsidR="00040786" w:rsidRPr="00FF60FF" w:rsidRDefault="00423DF1" w:rsidP="00ED68B1">
            <w:pPr>
              <w:jc w:val="center"/>
              <w:rPr>
                <w:rFonts w:eastAsia="Calibri" w:cstheme="minorHAnsi"/>
                <w:color w:val="000000"/>
                <w:szCs w:val="18"/>
              </w:rPr>
            </w:pPr>
            <w:r>
              <w:rPr>
                <w:rFonts w:eastAsia="Calibri" w:cstheme="minorHAnsi"/>
                <w:color w:val="000000"/>
                <w:szCs w:val="18"/>
              </w:rPr>
              <w:t>80%</w:t>
            </w:r>
          </w:p>
        </w:tc>
      </w:tr>
      <w:tr w:rsidR="008173C1" w:rsidRPr="00FF60FF" w14:paraId="3B40BE8F" w14:textId="77777777" w:rsidTr="00AC6708">
        <w:trPr>
          <w:cnfStyle w:val="000000010000" w:firstRow="0" w:lastRow="0" w:firstColumn="0" w:lastColumn="0" w:oddVBand="0" w:evenVBand="0" w:oddHBand="0" w:evenHBand="1" w:firstRowFirstColumn="0" w:firstRowLastColumn="0" w:lastRowFirstColumn="0" w:lastRowLastColumn="0"/>
          <w:trHeight w:val="332"/>
        </w:trPr>
        <w:tc>
          <w:tcPr>
            <w:tcW w:w="2515" w:type="dxa"/>
            <w:noWrap/>
          </w:tcPr>
          <w:p w14:paraId="1483E2F8" w14:textId="3510ED90" w:rsidR="00040786" w:rsidRPr="00FF60FF" w:rsidRDefault="00040786" w:rsidP="00ED68B1">
            <w:pPr>
              <w:rPr>
                <w:rFonts w:eastAsia="Calibri" w:cstheme="minorHAnsi"/>
                <w:color w:val="000000"/>
                <w:szCs w:val="18"/>
              </w:rPr>
            </w:pPr>
            <w:r>
              <w:rPr>
                <w:rFonts w:eastAsia="Calibri" w:cstheme="minorHAnsi"/>
                <w:color w:val="000000"/>
                <w:szCs w:val="18"/>
              </w:rPr>
              <w:t>Specialist Degree</w:t>
            </w:r>
          </w:p>
        </w:tc>
        <w:tc>
          <w:tcPr>
            <w:tcW w:w="1350" w:type="dxa"/>
            <w:noWrap/>
          </w:tcPr>
          <w:p w14:paraId="22A708E1" w14:textId="75621C06" w:rsidR="00040786" w:rsidRDefault="00423DF1" w:rsidP="00ED68B1">
            <w:pPr>
              <w:jc w:val="center"/>
              <w:rPr>
                <w:rFonts w:eastAsia="Calibri" w:cstheme="minorHAnsi"/>
                <w:color w:val="000000"/>
                <w:szCs w:val="18"/>
              </w:rPr>
            </w:pPr>
            <w:r>
              <w:rPr>
                <w:rFonts w:eastAsia="Calibri" w:cstheme="minorHAnsi"/>
                <w:color w:val="000000"/>
                <w:szCs w:val="18"/>
              </w:rPr>
              <w:t>1,248</w:t>
            </w:r>
          </w:p>
        </w:tc>
        <w:tc>
          <w:tcPr>
            <w:tcW w:w="1080" w:type="dxa"/>
            <w:shd w:val="clear" w:color="auto" w:fill="auto"/>
            <w:noWrap/>
          </w:tcPr>
          <w:p w14:paraId="7D0C6FD5" w14:textId="11B05F94" w:rsidR="00040786" w:rsidRDefault="00423DF1" w:rsidP="00ED68B1">
            <w:pPr>
              <w:jc w:val="center"/>
              <w:rPr>
                <w:rFonts w:eastAsia="Calibri" w:cstheme="minorHAnsi"/>
                <w:color w:val="000000"/>
                <w:szCs w:val="18"/>
              </w:rPr>
            </w:pPr>
            <w:r>
              <w:rPr>
                <w:rFonts w:eastAsia="Calibri" w:cstheme="minorHAnsi"/>
                <w:color w:val="000000"/>
                <w:szCs w:val="18"/>
              </w:rPr>
              <w:t>$63,000</w:t>
            </w:r>
          </w:p>
        </w:tc>
        <w:tc>
          <w:tcPr>
            <w:tcW w:w="1620" w:type="dxa"/>
            <w:shd w:val="clear" w:color="auto" w:fill="auto"/>
            <w:noWrap/>
          </w:tcPr>
          <w:p w14:paraId="612B4540" w14:textId="7288F1DC" w:rsidR="00040786" w:rsidRDefault="00423DF1" w:rsidP="00ED68B1">
            <w:pPr>
              <w:jc w:val="center"/>
              <w:rPr>
                <w:rFonts w:eastAsia="Calibri" w:cstheme="minorHAnsi"/>
                <w:color w:val="000000"/>
                <w:szCs w:val="18"/>
              </w:rPr>
            </w:pPr>
            <w:r>
              <w:rPr>
                <w:rFonts w:eastAsia="Calibri" w:cstheme="minorHAnsi"/>
                <w:color w:val="000000"/>
                <w:szCs w:val="18"/>
              </w:rPr>
              <w:t>85%</w:t>
            </w:r>
          </w:p>
        </w:tc>
        <w:tc>
          <w:tcPr>
            <w:tcW w:w="1080" w:type="dxa"/>
            <w:shd w:val="clear" w:color="auto" w:fill="auto"/>
            <w:noWrap/>
          </w:tcPr>
          <w:p w14:paraId="540C804A" w14:textId="0602CC18" w:rsidR="00040786" w:rsidRDefault="00423DF1" w:rsidP="00ED68B1">
            <w:pPr>
              <w:jc w:val="center"/>
              <w:rPr>
                <w:rFonts w:eastAsia="Calibri" w:cstheme="minorHAnsi"/>
                <w:color w:val="000000"/>
                <w:szCs w:val="18"/>
              </w:rPr>
            </w:pPr>
            <w:r>
              <w:rPr>
                <w:rFonts w:eastAsia="Calibri" w:cstheme="minorHAnsi"/>
                <w:color w:val="000000"/>
                <w:szCs w:val="18"/>
              </w:rPr>
              <w:t>$77,600</w:t>
            </w:r>
          </w:p>
        </w:tc>
        <w:tc>
          <w:tcPr>
            <w:tcW w:w="1705" w:type="dxa"/>
            <w:shd w:val="clear" w:color="auto" w:fill="auto"/>
            <w:noWrap/>
          </w:tcPr>
          <w:p w14:paraId="7EA28121" w14:textId="0E9826A2" w:rsidR="00040786" w:rsidRDefault="00423DF1" w:rsidP="00ED68B1">
            <w:pPr>
              <w:jc w:val="center"/>
              <w:rPr>
                <w:rFonts w:eastAsia="Calibri" w:cstheme="minorHAnsi"/>
                <w:color w:val="000000"/>
                <w:szCs w:val="18"/>
              </w:rPr>
            </w:pPr>
            <w:r>
              <w:rPr>
                <w:rFonts w:eastAsia="Calibri" w:cstheme="minorHAnsi"/>
                <w:color w:val="000000"/>
                <w:szCs w:val="18"/>
              </w:rPr>
              <w:t>86%</w:t>
            </w:r>
          </w:p>
        </w:tc>
      </w:tr>
    </w:tbl>
    <w:p w14:paraId="607DE913" w14:textId="71CDFB3E" w:rsidR="00FF60FF" w:rsidRPr="00FF60FF" w:rsidRDefault="00FF60FF" w:rsidP="00EB1806">
      <w:pPr>
        <w:pStyle w:val="Heading3"/>
      </w:pPr>
      <w:bookmarkStart w:id="85" w:name="_Toc222826864"/>
      <w:bookmarkStart w:id="86" w:name="_Toc24624657"/>
      <w:r w:rsidRPr="00F43056">
        <w:t>What Students Study</w:t>
      </w:r>
      <w:bookmarkEnd w:id="85"/>
      <w:r w:rsidRPr="00F43056">
        <w:t xml:space="preserve"> </w:t>
      </w:r>
      <w:bookmarkEnd w:id="86"/>
    </w:p>
    <w:p w14:paraId="791A7560" w14:textId="0BD00095" w:rsidR="00D2532D" w:rsidRDefault="00FF60FF" w:rsidP="00FF60FF">
      <w:pPr>
        <w:suppressAutoHyphens/>
        <w:spacing w:after="120" w:line="264" w:lineRule="auto"/>
        <w:rPr>
          <w:rFonts w:eastAsia="Malgun Gothic"/>
        </w:rPr>
      </w:pPr>
      <w:bookmarkStart w:id="87" w:name="_Ref26883319"/>
      <w:bookmarkStart w:id="88" w:name="_Ref26883312"/>
      <w:r w:rsidRPr="00FF60FF">
        <w:rPr>
          <w:b/>
        </w:rPr>
        <w:t xml:space="preserve">Table </w:t>
      </w:r>
      <w:r w:rsidR="00243EAF">
        <w:rPr>
          <w:b/>
        </w:rPr>
        <w:t>19</w:t>
      </w:r>
      <w:r w:rsidRPr="00FF60FF">
        <w:t xml:space="preserve"> </w:t>
      </w:r>
      <w:r w:rsidRPr="00FF60FF">
        <w:rPr>
          <w:rFonts w:eastAsia="Malgun Gothic"/>
        </w:rPr>
        <w:t xml:space="preserve">shows the first- and fifth-year outcomes for graduates of the most popular master’s degrees. </w:t>
      </w:r>
      <w:r w:rsidR="00AD636F">
        <w:rPr>
          <w:rFonts w:eastAsia="Malgun Gothic"/>
        </w:rPr>
        <w:t>B</w:t>
      </w:r>
      <w:r w:rsidR="00AD636F" w:rsidRPr="00FF60FF">
        <w:rPr>
          <w:rFonts w:eastAsia="Malgun Gothic"/>
        </w:rPr>
        <w:t xml:space="preserve">usiness </w:t>
      </w:r>
      <w:r w:rsidR="00AD636F">
        <w:rPr>
          <w:rFonts w:eastAsia="Malgun Gothic"/>
        </w:rPr>
        <w:t>A</w:t>
      </w:r>
      <w:r w:rsidR="00AD636F" w:rsidRPr="00FF60FF">
        <w:rPr>
          <w:rFonts w:eastAsia="Malgun Gothic"/>
        </w:rPr>
        <w:t xml:space="preserve">dministration </w:t>
      </w:r>
      <w:r w:rsidRPr="00FF60FF">
        <w:rPr>
          <w:rFonts w:eastAsia="Malgun Gothic"/>
        </w:rPr>
        <w:t xml:space="preserve">and </w:t>
      </w:r>
      <w:r w:rsidR="00AD636F">
        <w:rPr>
          <w:rFonts w:eastAsia="Malgun Gothic"/>
        </w:rPr>
        <w:t>M</w:t>
      </w:r>
      <w:r w:rsidR="00AD636F" w:rsidRPr="00FF60FF">
        <w:rPr>
          <w:rFonts w:eastAsia="Malgun Gothic"/>
        </w:rPr>
        <w:t xml:space="preserve">anagement </w:t>
      </w:r>
      <w:r w:rsidRPr="00FF60FF">
        <w:rPr>
          <w:rFonts w:eastAsia="Malgun Gothic"/>
        </w:rPr>
        <w:t>was the most popular program</w:t>
      </w:r>
      <w:r w:rsidR="00F47701">
        <w:rPr>
          <w:rFonts w:eastAsia="Malgun Gothic"/>
        </w:rPr>
        <w:t>.</w:t>
      </w:r>
      <w:r w:rsidR="00D2532D">
        <w:rPr>
          <w:rFonts w:eastAsia="Malgun Gothic"/>
        </w:rPr>
        <w:t xml:space="preserve"> Among the most popular</w:t>
      </w:r>
      <w:r w:rsidR="009E755A">
        <w:rPr>
          <w:rFonts w:eastAsia="Malgun Gothic"/>
        </w:rPr>
        <w:t xml:space="preserve"> programs</w:t>
      </w:r>
      <w:r w:rsidR="00D2532D">
        <w:rPr>
          <w:rFonts w:eastAsia="Malgun Gothic"/>
        </w:rPr>
        <w:t xml:space="preserve">, there was a wide-range of first-year earnings from </w:t>
      </w:r>
      <w:r w:rsidR="00F47701">
        <w:rPr>
          <w:rFonts w:eastAsia="Malgun Gothic"/>
        </w:rPr>
        <w:t>$47,325</w:t>
      </w:r>
      <w:r w:rsidR="009B1874">
        <w:rPr>
          <w:rFonts w:eastAsia="Malgun Gothic"/>
        </w:rPr>
        <w:t xml:space="preserve"> (Social Work)</w:t>
      </w:r>
      <w:r w:rsidR="00D2532D">
        <w:rPr>
          <w:rFonts w:eastAsia="Malgun Gothic"/>
        </w:rPr>
        <w:t xml:space="preserve"> to $10</w:t>
      </w:r>
      <w:r w:rsidR="00C4363C">
        <w:rPr>
          <w:rFonts w:eastAsia="Malgun Gothic"/>
        </w:rPr>
        <w:t>1,644</w:t>
      </w:r>
      <w:r w:rsidR="00D2532D">
        <w:rPr>
          <w:rFonts w:eastAsia="Malgun Gothic"/>
        </w:rPr>
        <w:t xml:space="preserve"> (</w:t>
      </w:r>
      <w:r w:rsidR="009B1874">
        <w:rPr>
          <w:rFonts w:eastAsia="Malgun Gothic"/>
        </w:rPr>
        <w:t>Computer and Information Sciences</w:t>
      </w:r>
      <w:r w:rsidR="00D2532D">
        <w:rPr>
          <w:rFonts w:eastAsia="Malgun Gothic"/>
        </w:rPr>
        <w:t>).</w:t>
      </w:r>
    </w:p>
    <w:p w14:paraId="596368C0" w14:textId="6806E985" w:rsidR="00FF60FF" w:rsidRPr="00FF60FF" w:rsidRDefault="00AC5B9A" w:rsidP="00FF60FF">
      <w:pPr>
        <w:suppressAutoHyphens/>
        <w:spacing w:after="120" w:line="264" w:lineRule="auto"/>
        <w:rPr>
          <w:rFonts w:eastAsia="Malgun Gothic"/>
        </w:rPr>
      </w:pPr>
      <w:r>
        <w:rPr>
          <w:rFonts w:eastAsia="Malgun Gothic"/>
        </w:rPr>
        <w:lastRenderedPageBreak/>
        <w:t xml:space="preserve">Among all master’s programs, </w:t>
      </w:r>
      <w:r w:rsidR="009B1874">
        <w:rPr>
          <w:rFonts w:eastAsia="Malgun Gothic"/>
        </w:rPr>
        <w:t xml:space="preserve">median earnings had a range of </w:t>
      </w:r>
      <w:r w:rsidR="00CC7AB0">
        <w:rPr>
          <w:rFonts w:eastAsia="Malgun Gothic"/>
        </w:rPr>
        <w:t>more than</w:t>
      </w:r>
      <w:r w:rsidR="009B1874">
        <w:rPr>
          <w:rFonts w:eastAsia="Malgun Gothic"/>
        </w:rPr>
        <w:t xml:space="preserve"> </w:t>
      </w:r>
      <w:r w:rsidR="00F47701">
        <w:rPr>
          <w:rFonts w:eastAsia="Malgun Gothic"/>
        </w:rPr>
        <w:t>$21,000</w:t>
      </w:r>
      <w:r w:rsidR="009B1874">
        <w:rPr>
          <w:rFonts w:eastAsia="Malgun Gothic"/>
        </w:rPr>
        <w:t xml:space="preserve"> for </w:t>
      </w:r>
      <w:r w:rsidR="00F47701">
        <w:rPr>
          <w:rFonts w:eastAsia="Malgun Gothic"/>
        </w:rPr>
        <w:t xml:space="preserve">Musicology and Ethnomusicology </w:t>
      </w:r>
      <w:r w:rsidR="009B1874">
        <w:rPr>
          <w:rFonts w:eastAsia="Malgun Gothic"/>
        </w:rPr>
        <w:t xml:space="preserve">to </w:t>
      </w:r>
      <w:r w:rsidR="00CC7AB0">
        <w:rPr>
          <w:rFonts w:eastAsia="Malgun Gothic"/>
        </w:rPr>
        <w:t>more than</w:t>
      </w:r>
      <w:r w:rsidR="009B1874">
        <w:rPr>
          <w:rFonts w:eastAsia="Malgun Gothic"/>
        </w:rPr>
        <w:t xml:space="preserve"> </w:t>
      </w:r>
      <w:r w:rsidR="00F47701">
        <w:rPr>
          <w:rFonts w:eastAsia="Malgun Gothic"/>
        </w:rPr>
        <w:t>$217,000</w:t>
      </w:r>
      <w:r w:rsidR="009B1874">
        <w:rPr>
          <w:rFonts w:eastAsia="Malgun Gothic"/>
        </w:rPr>
        <w:t xml:space="preserve"> for Dental Clinical Sciences. </w:t>
      </w:r>
      <w:r w:rsidR="00F47701">
        <w:rPr>
          <w:rFonts w:eastAsia="Malgun Gothic"/>
        </w:rPr>
        <w:t xml:space="preserve">Eight </w:t>
      </w:r>
      <w:r w:rsidR="009B1874">
        <w:rPr>
          <w:rFonts w:eastAsia="Malgun Gothic"/>
        </w:rPr>
        <w:t xml:space="preserve">programs </w:t>
      </w:r>
      <w:r>
        <w:rPr>
          <w:rFonts w:eastAsia="Malgun Gothic"/>
        </w:rPr>
        <w:t xml:space="preserve">had earnings </w:t>
      </w:r>
      <w:r w:rsidR="00CC7AB0">
        <w:rPr>
          <w:rFonts w:eastAsia="Malgun Gothic"/>
        </w:rPr>
        <w:t>more than</w:t>
      </w:r>
      <w:r>
        <w:rPr>
          <w:rFonts w:eastAsia="Malgun Gothic"/>
        </w:rPr>
        <w:t xml:space="preserve"> $100,000 in the first year after graduation. </w:t>
      </w:r>
    </w:p>
    <w:p w14:paraId="51CD9C3C" w14:textId="43D77B66" w:rsidR="00FF60FF" w:rsidRPr="00FF60FF" w:rsidRDefault="00967264" w:rsidP="007039CB">
      <w:pPr>
        <w:keepNext/>
        <w:keepLines/>
        <w:suppressAutoHyphens/>
        <w:spacing w:before="240" w:after="120" w:line="264" w:lineRule="auto"/>
        <w:rPr>
          <w:b/>
          <w:i/>
        </w:rPr>
      </w:pPr>
      <w:bookmarkStart w:id="89" w:name="_Toc29369823"/>
      <w:bookmarkEnd w:id="87"/>
      <w:r>
        <w:rPr>
          <w:rFonts w:asciiTheme="majorHAnsi" w:eastAsia="Times New Roman" w:hAnsiTheme="majorHAnsi" w:cs="Times"/>
          <w:b/>
        </w:rPr>
        <w:t>Table 1</w:t>
      </w:r>
      <w:r w:rsidR="00243EAF">
        <w:rPr>
          <w:rFonts w:asciiTheme="majorHAnsi" w:eastAsia="Times New Roman" w:hAnsiTheme="majorHAnsi" w:cs="Times"/>
          <w:b/>
        </w:rPr>
        <w:t>9</w:t>
      </w:r>
      <w:r w:rsidR="00FF60FF" w:rsidRPr="00FF60FF">
        <w:rPr>
          <w:rFonts w:asciiTheme="majorHAnsi" w:eastAsia="Times New Roman" w:hAnsiTheme="majorHAnsi" w:cs="Times"/>
          <w:b/>
        </w:rPr>
        <w:t xml:space="preserve">. First- and Fifth-Year Employment Outcomes for Graduates of </w:t>
      </w:r>
      <w:r w:rsidR="0079340F">
        <w:rPr>
          <w:rFonts w:asciiTheme="majorHAnsi" w:eastAsia="Times New Roman" w:hAnsiTheme="majorHAnsi" w:cs="Times"/>
          <w:b/>
        </w:rPr>
        <w:t xml:space="preserve">10 </w:t>
      </w:r>
      <w:r w:rsidR="00D2532D">
        <w:rPr>
          <w:rFonts w:asciiTheme="majorHAnsi" w:eastAsia="Times New Roman" w:hAnsiTheme="majorHAnsi" w:cs="Times"/>
          <w:b/>
        </w:rPr>
        <w:t xml:space="preserve">Most </w:t>
      </w:r>
      <w:r w:rsidR="00FF60FF" w:rsidRPr="00FF60FF">
        <w:rPr>
          <w:rFonts w:asciiTheme="majorHAnsi" w:eastAsia="Times New Roman" w:hAnsiTheme="majorHAnsi" w:cs="Times"/>
          <w:b/>
        </w:rPr>
        <w:t>Popular Master’s Degrees</w:t>
      </w:r>
      <w:bookmarkEnd w:id="88"/>
      <w:bookmarkEnd w:id="89"/>
    </w:p>
    <w:tbl>
      <w:tblPr>
        <w:tblStyle w:val="TableStyle"/>
        <w:tblW w:w="9446" w:type="dxa"/>
        <w:tblLayout w:type="fixed"/>
        <w:tblLook w:val="04A0" w:firstRow="1" w:lastRow="0" w:firstColumn="1" w:lastColumn="0" w:noHBand="0" w:noVBand="1"/>
      </w:tblPr>
      <w:tblGrid>
        <w:gridCol w:w="2515"/>
        <w:gridCol w:w="1350"/>
        <w:gridCol w:w="1080"/>
        <w:gridCol w:w="1620"/>
        <w:gridCol w:w="1080"/>
        <w:gridCol w:w="1801"/>
      </w:tblGrid>
      <w:tr w:rsidR="006F6BC7" w:rsidRPr="00FF60FF" w14:paraId="7D494C5D" w14:textId="77777777" w:rsidTr="008C349F">
        <w:trPr>
          <w:cnfStyle w:val="100000000000" w:firstRow="1" w:lastRow="0" w:firstColumn="0" w:lastColumn="0" w:oddVBand="0" w:evenVBand="0" w:oddHBand="0" w:evenHBand="0" w:firstRowFirstColumn="0" w:firstRowLastColumn="0" w:lastRowFirstColumn="0" w:lastRowLastColumn="0"/>
        </w:trPr>
        <w:tc>
          <w:tcPr>
            <w:tcW w:w="2515" w:type="dxa"/>
            <w:noWrap/>
          </w:tcPr>
          <w:p w14:paraId="57EF8057" w14:textId="77777777" w:rsidR="00FF60FF" w:rsidRPr="00B51980" w:rsidRDefault="00FF60FF" w:rsidP="00FF60FF">
            <w:pPr>
              <w:suppressAutoHyphens/>
              <w:spacing w:before="40" w:after="20" w:line="264" w:lineRule="auto"/>
              <w:rPr>
                <w:rFonts w:eastAsia="MS Mincho" w:cs="Arial"/>
                <w:b w:val="0"/>
                <w:bCs/>
                <w:color w:val="FFFFFF"/>
                <w:szCs w:val="20"/>
              </w:rPr>
            </w:pPr>
            <w:r w:rsidRPr="00B51980">
              <w:rPr>
                <w:rFonts w:eastAsia="MS Mincho" w:cs="Arial"/>
                <w:bCs/>
                <w:color w:val="FFFFFF"/>
                <w:szCs w:val="20"/>
              </w:rPr>
              <w:t>Program</w:t>
            </w:r>
          </w:p>
        </w:tc>
        <w:tc>
          <w:tcPr>
            <w:tcW w:w="1350" w:type="dxa"/>
            <w:noWrap/>
          </w:tcPr>
          <w:p w14:paraId="1A1B5B94" w14:textId="77777777" w:rsidR="00FF60FF" w:rsidRPr="00B51980" w:rsidRDefault="00FF60FF" w:rsidP="00FF60FF">
            <w:pPr>
              <w:suppressAutoHyphens/>
              <w:spacing w:before="40" w:after="20" w:line="264" w:lineRule="auto"/>
              <w:jc w:val="center"/>
              <w:rPr>
                <w:rFonts w:eastAsia="MS Mincho" w:cs="Arial"/>
                <w:b w:val="0"/>
                <w:bCs/>
                <w:color w:val="FFFFFF"/>
                <w:szCs w:val="20"/>
              </w:rPr>
            </w:pPr>
            <w:r w:rsidRPr="00B51980">
              <w:rPr>
                <w:rFonts w:eastAsia="MS Mincho" w:cstheme="minorHAnsi"/>
                <w:bCs/>
                <w:color w:val="FFFFFF"/>
                <w:szCs w:val="20"/>
              </w:rPr>
              <w:t>Total Graduates</w:t>
            </w:r>
          </w:p>
        </w:tc>
        <w:tc>
          <w:tcPr>
            <w:tcW w:w="1080" w:type="dxa"/>
          </w:tcPr>
          <w:p w14:paraId="26950BAB" w14:textId="77777777" w:rsidR="00FF60FF" w:rsidRPr="00B51980" w:rsidRDefault="00FF60FF" w:rsidP="00FF60FF">
            <w:pPr>
              <w:suppressAutoHyphens/>
              <w:spacing w:before="40" w:after="20" w:line="264" w:lineRule="auto"/>
              <w:jc w:val="center"/>
              <w:rPr>
                <w:rFonts w:eastAsia="MS Mincho" w:cs="Arial"/>
                <w:b w:val="0"/>
                <w:bCs/>
                <w:color w:val="FFFFFF"/>
                <w:szCs w:val="20"/>
              </w:rPr>
            </w:pPr>
            <w:r w:rsidRPr="00B51980">
              <w:rPr>
                <w:rFonts w:eastAsia="MS Mincho" w:cstheme="minorHAnsi"/>
                <w:bCs/>
                <w:color w:val="FFFFFF"/>
                <w:szCs w:val="20"/>
              </w:rPr>
              <w:t>Median First-Year Earnings</w:t>
            </w:r>
          </w:p>
        </w:tc>
        <w:tc>
          <w:tcPr>
            <w:tcW w:w="1620" w:type="dxa"/>
            <w:noWrap/>
          </w:tcPr>
          <w:p w14:paraId="3EED5CDD" w14:textId="45B2FF23" w:rsidR="00FF60FF" w:rsidRPr="00B51980" w:rsidRDefault="00FF60FF" w:rsidP="00FF60FF">
            <w:pPr>
              <w:suppressAutoHyphens/>
              <w:spacing w:before="40" w:after="20" w:line="264" w:lineRule="auto"/>
              <w:jc w:val="center"/>
              <w:rPr>
                <w:rFonts w:eastAsia="MS Mincho" w:cs="Arial"/>
                <w:b w:val="0"/>
                <w:bCs/>
                <w:color w:val="FFFFFF"/>
                <w:szCs w:val="20"/>
              </w:rPr>
            </w:pPr>
            <w:r w:rsidRPr="00B51980">
              <w:rPr>
                <w:rFonts w:eastAsia="MS Mincho" w:cstheme="minorHAnsi"/>
                <w:bCs/>
                <w:color w:val="FFFFFF"/>
                <w:szCs w:val="20"/>
              </w:rPr>
              <w:t xml:space="preserve">Percentage Found in Employment Data After </w:t>
            </w:r>
            <w:r w:rsidR="00B23736">
              <w:rPr>
                <w:rFonts w:eastAsia="MS Mincho" w:cstheme="minorHAnsi"/>
                <w:bCs/>
                <w:color w:val="FFFFFF"/>
                <w:szCs w:val="20"/>
              </w:rPr>
              <w:t>One</w:t>
            </w:r>
            <w:r w:rsidRPr="00B51980">
              <w:rPr>
                <w:rFonts w:eastAsia="MS Mincho" w:cstheme="minorHAnsi"/>
                <w:bCs/>
                <w:color w:val="FFFFFF"/>
                <w:szCs w:val="20"/>
              </w:rPr>
              <w:t> Year</w:t>
            </w:r>
          </w:p>
        </w:tc>
        <w:tc>
          <w:tcPr>
            <w:tcW w:w="1080" w:type="dxa"/>
            <w:noWrap/>
          </w:tcPr>
          <w:p w14:paraId="3310578A" w14:textId="77777777" w:rsidR="00FF60FF" w:rsidRPr="00B51980" w:rsidRDefault="00FF60FF" w:rsidP="00FF60FF">
            <w:pPr>
              <w:suppressAutoHyphens/>
              <w:spacing w:before="40" w:after="20" w:line="264" w:lineRule="auto"/>
              <w:jc w:val="center"/>
              <w:rPr>
                <w:rFonts w:eastAsia="MS Mincho" w:cs="Arial"/>
                <w:b w:val="0"/>
                <w:bCs/>
                <w:color w:val="FFFFFF"/>
                <w:szCs w:val="20"/>
              </w:rPr>
            </w:pPr>
            <w:r w:rsidRPr="00B51980">
              <w:rPr>
                <w:rFonts w:eastAsia="MS Mincho" w:cstheme="minorHAnsi"/>
                <w:bCs/>
                <w:color w:val="FFFFFF"/>
                <w:szCs w:val="20"/>
              </w:rPr>
              <w:t>Median Fifth-Year Earnings</w:t>
            </w:r>
          </w:p>
        </w:tc>
        <w:tc>
          <w:tcPr>
            <w:tcW w:w="1801" w:type="dxa"/>
            <w:noWrap/>
          </w:tcPr>
          <w:p w14:paraId="14FB0707" w14:textId="7EF2C597" w:rsidR="00FF60FF" w:rsidRPr="00B51980" w:rsidRDefault="00FF60FF" w:rsidP="00FF60FF">
            <w:pPr>
              <w:suppressAutoHyphens/>
              <w:spacing w:before="40" w:after="20" w:line="264" w:lineRule="auto"/>
              <w:jc w:val="center"/>
              <w:rPr>
                <w:rFonts w:eastAsia="MS Mincho" w:cs="Arial"/>
                <w:b w:val="0"/>
                <w:bCs/>
                <w:color w:val="FFFFFF"/>
                <w:szCs w:val="20"/>
              </w:rPr>
            </w:pPr>
            <w:r w:rsidRPr="00B51980">
              <w:rPr>
                <w:rFonts w:eastAsia="MS Mincho" w:cstheme="minorHAnsi"/>
                <w:bCs/>
                <w:color w:val="FFFFFF"/>
                <w:szCs w:val="20"/>
              </w:rPr>
              <w:t xml:space="preserve">Percentage Found in Employment Data After </w:t>
            </w:r>
            <w:r w:rsidR="00B23736">
              <w:rPr>
                <w:rFonts w:eastAsia="MS Mincho" w:cstheme="minorHAnsi"/>
                <w:bCs/>
                <w:color w:val="FFFFFF"/>
                <w:szCs w:val="20"/>
              </w:rPr>
              <w:t>Five</w:t>
            </w:r>
            <w:r w:rsidRPr="00B51980">
              <w:rPr>
                <w:rFonts w:eastAsia="MS Mincho" w:cstheme="minorHAnsi"/>
                <w:bCs/>
                <w:color w:val="FFFFFF"/>
                <w:szCs w:val="20"/>
              </w:rPr>
              <w:t> Years</w:t>
            </w:r>
          </w:p>
        </w:tc>
      </w:tr>
      <w:tr w:rsidR="00B51980" w:rsidRPr="00FF60FF" w14:paraId="3F10A0E6" w14:textId="77777777" w:rsidTr="00AC6708">
        <w:trPr>
          <w:cnfStyle w:val="000000100000" w:firstRow="0" w:lastRow="0" w:firstColumn="0" w:lastColumn="0" w:oddVBand="0" w:evenVBand="0" w:oddHBand="1" w:evenHBand="0" w:firstRowFirstColumn="0" w:firstRowLastColumn="0" w:lastRowFirstColumn="0" w:lastRowLastColumn="0"/>
          <w:trHeight w:val="647"/>
        </w:trPr>
        <w:tc>
          <w:tcPr>
            <w:tcW w:w="2515" w:type="dxa"/>
            <w:noWrap/>
            <w:hideMark/>
          </w:tcPr>
          <w:p w14:paraId="00038E2A" w14:textId="3A4DBE03" w:rsidR="00FF60FF" w:rsidRPr="00FF60FF" w:rsidRDefault="00FF60FF" w:rsidP="00FF60FF">
            <w:pPr>
              <w:rPr>
                <w:rFonts w:cstheme="minorHAnsi"/>
                <w:szCs w:val="18"/>
              </w:rPr>
            </w:pPr>
            <w:r w:rsidRPr="00FF60FF">
              <w:rPr>
                <w:rFonts w:cstheme="minorHAnsi"/>
                <w:szCs w:val="18"/>
              </w:rPr>
              <w:t>Business Administration and Management, General</w:t>
            </w:r>
          </w:p>
        </w:tc>
        <w:tc>
          <w:tcPr>
            <w:tcW w:w="1350" w:type="dxa"/>
            <w:noWrap/>
            <w:hideMark/>
          </w:tcPr>
          <w:p w14:paraId="237196D5" w14:textId="3CFC89FA" w:rsidR="00FF60FF" w:rsidRPr="00FF60FF" w:rsidRDefault="00975AAE" w:rsidP="00FF60FF">
            <w:pPr>
              <w:suppressAutoHyphens/>
              <w:spacing w:line="264" w:lineRule="auto"/>
              <w:jc w:val="center"/>
              <w:rPr>
                <w:rFonts w:eastAsia="Times New Roman" w:cstheme="minorHAnsi"/>
                <w:szCs w:val="18"/>
              </w:rPr>
            </w:pPr>
            <w:r>
              <w:rPr>
                <w:rFonts w:eastAsia="Times New Roman" w:cstheme="minorHAnsi"/>
                <w:szCs w:val="18"/>
              </w:rPr>
              <w:t>11,643</w:t>
            </w:r>
          </w:p>
        </w:tc>
        <w:tc>
          <w:tcPr>
            <w:tcW w:w="1080" w:type="dxa"/>
          </w:tcPr>
          <w:p w14:paraId="57B43E59" w14:textId="0C5FDE0C" w:rsidR="00FF60FF" w:rsidRPr="00FF60FF" w:rsidRDefault="00975AAE" w:rsidP="00FF60FF">
            <w:pPr>
              <w:jc w:val="center"/>
              <w:rPr>
                <w:rFonts w:cstheme="minorHAnsi"/>
                <w:color w:val="000000"/>
                <w:szCs w:val="18"/>
              </w:rPr>
            </w:pPr>
            <w:r>
              <w:rPr>
                <w:rFonts w:cstheme="minorHAnsi"/>
                <w:szCs w:val="18"/>
              </w:rPr>
              <w:t>$77,648</w:t>
            </w:r>
          </w:p>
        </w:tc>
        <w:tc>
          <w:tcPr>
            <w:tcW w:w="1620" w:type="dxa"/>
            <w:noWrap/>
            <w:hideMark/>
          </w:tcPr>
          <w:p w14:paraId="38C8C33F" w14:textId="71316C2F" w:rsidR="00FF60FF" w:rsidRPr="00FF60FF" w:rsidRDefault="00975AAE" w:rsidP="00FF60FF">
            <w:pPr>
              <w:jc w:val="center"/>
              <w:rPr>
                <w:rFonts w:cstheme="minorHAnsi"/>
                <w:color w:val="000000"/>
                <w:szCs w:val="18"/>
              </w:rPr>
            </w:pPr>
            <w:r>
              <w:rPr>
                <w:rFonts w:cstheme="minorHAnsi"/>
                <w:szCs w:val="18"/>
              </w:rPr>
              <w:t>85%</w:t>
            </w:r>
          </w:p>
        </w:tc>
        <w:tc>
          <w:tcPr>
            <w:tcW w:w="1080" w:type="dxa"/>
            <w:noWrap/>
            <w:hideMark/>
          </w:tcPr>
          <w:p w14:paraId="08F7210E" w14:textId="286586C3" w:rsidR="00FF60FF" w:rsidRPr="00FF60FF" w:rsidRDefault="00975AAE" w:rsidP="00FF60FF">
            <w:pPr>
              <w:jc w:val="center"/>
              <w:rPr>
                <w:rFonts w:cstheme="minorHAnsi"/>
                <w:color w:val="000000"/>
                <w:szCs w:val="18"/>
              </w:rPr>
            </w:pPr>
            <w:r>
              <w:rPr>
                <w:rFonts w:cstheme="minorHAnsi"/>
                <w:szCs w:val="18"/>
              </w:rPr>
              <w:t>$112,262</w:t>
            </w:r>
          </w:p>
        </w:tc>
        <w:tc>
          <w:tcPr>
            <w:tcW w:w="1801" w:type="dxa"/>
            <w:noWrap/>
            <w:hideMark/>
          </w:tcPr>
          <w:p w14:paraId="0BBBCF69" w14:textId="642A35FF" w:rsidR="00FF60FF" w:rsidRPr="00FF60FF" w:rsidRDefault="004A643E" w:rsidP="00FF60FF">
            <w:pPr>
              <w:jc w:val="center"/>
              <w:rPr>
                <w:rFonts w:cstheme="minorHAnsi"/>
                <w:color w:val="000000"/>
                <w:szCs w:val="18"/>
              </w:rPr>
            </w:pPr>
            <w:r>
              <w:rPr>
                <w:rFonts w:cstheme="minorHAnsi"/>
                <w:szCs w:val="18"/>
              </w:rPr>
              <w:t>85%</w:t>
            </w:r>
          </w:p>
        </w:tc>
      </w:tr>
      <w:tr w:rsidR="00FF60FF" w:rsidRPr="00FF60FF" w14:paraId="3DD5BAF5" w14:textId="77777777" w:rsidTr="00AC6708">
        <w:trPr>
          <w:cnfStyle w:val="000000010000" w:firstRow="0" w:lastRow="0" w:firstColumn="0" w:lastColumn="0" w:oddVBand="0" w:evenVBand="0" w:oddHBand="0" w:evenHBand="1" w:firstRowFirstColumn="0" w:firstRowLastColumn="0" w:lastRowFirstColumn="0" w:lastRowLastColumn="0"/>
          <w:trHeight w:val="350"/>
        </w:trPr>
        <w:tc>
          <w:tcPr>
            <w:tcW w:w="2515" w:type="dxa"/>
            <w:noWrap/>
            <w:hideMark/>
          </w:tcPr>
          <w:p w14:paraId="7BF96268" w14:textId="7940CF34" w:rsidR="00FF60FF" w:rsidRPr="00FF60FF" w:rsidRDefault="00FF60FF" w:rsidP="00FF60FF">
            <w:pPr>
              <w:rPr>
                <w:rFonts w:cstheme="minorHAnsi"/>
                <w:color w:val="000000"/>
                <w:szCs w:val="18"/>
              </w:rPr>
            </w:pPr>
            <w:r w:rsidRPr="00FF60FF">
              <w:rPr>
                <w:rFonts w:cstheme="minorHAnsi"/>
                <w:szCs w:val="18"/>
              </w:rPr>
              <w:t>Accounting</w:t>
            </w:r>
          </w:p>
        </w:tc>
        <w:tc>
          <w:tcPr>
            <w:tcW w:w="1350" w:type="dxa"/>
            <w:noWrap/>
            <w:hideMark/>
          </w:tcPr>
          <w:p w14:paraId="29411B3B" w14:textId="2C9BCCBB" w:rsidR="00FF60FF" w:rsidRPr="00FF60FF" w:rsidRDefault="00975AAE" w:rsidP="00FF60FF">
            <w:pPr>
              <w:suppressAutoHyphens/>
              <w:spacing w:line="264" w:lineRule="auto"/>
              <w:jc w:val="center"/>
              <w:rPr>
                <w:rFonts w:eastAsia="Times New Roman" w:cstheme="minorHAnsi"/>
                <w:szCs w:val="18"/>
              </w:rPr>
            </w:pPr>
            <w:r>
              <w:rPr>
                <w:rFonts w:eastAsia="Times New Roman" w:cstheme="minorHAnsi"/>
                <w:szCs w:val="18"/>
              </w:rPr>
              <w:t>3,471</w:t>
            </w:r>
          </w:p>
        </w:tc>
        <w:tc>
          <w:tcPr>
            <w:tcW w:w="1080" w:type="dxa"/>
          </w:tcPr>
          <w:p w14:paraId="41BE6C31" w14:textId="76F6FCB8" w:rsidR="00FF60FF" w:rsidRPr="00FF60FF" w:rsidRDefault="00975AAE" w:rsidP="00FF60FF">
            <w:pPr>
              <w:jc w:val="center"/>
              <w:rPr>
                <w:rFonts w:cstheme="minorHAnsi"/>
                <w:color w:val="000000"/>
                <w:szCs w:val="18"/>
              </w:rPr>
            </w:pPr>
            <w:r>
              <w:rPr>
                <w:rFonts w:cstheme="minorHAnsi"/>
                <w:szCs w:val="18"/>
              </w:rPr>
              <w:t>$63,768</w:t>
            </w:r>
          </w:p>
        </w:tc>
        <w:tc>
          <w:tcPr>
            <w:tcW w:w="1620" w:type="dxa"/>
            <w:noWrap/>
            <w:hideMark/>
          </w:tcPr>
          <w:p w14:paraId="414971C3" w14:textId="1D2802B4" w:rsidR="00FF60FF" w:rsidRPr="00FF60FF" w:rsidRDefault="00975AAE" w:rsidP="00FF60FF">
            <w:pPr>
              <w:jc w:val="center"/>
              <w:rPr>
                <w:rFonts w:cstheme="minorHAnsi"/>
                <w:color w:val="000000"/>
                <w:szCs w:val="18"/>
              </w:rPr>
            </w:pPr>
            <w:r>
              <w:rPr>
                <w:rFonts w:cstheme="minorHAnsi"/>
                <w:szCs w:val="18"/>
              </w:rPr>
              <w:t>90%</w:t>
            </w:r>
          </w:p>
        </w:tc>
        <w:tc>
          <w:tcPr>
            <w:tcW w:w="1080" w:type="dxa"/>
            <w:noWrap/>
            <w:hideMark/>
          </w:tcPr>
          <w:p w14:paraId="399E1723" w14:textId="73A8F756" w:rsidR="00FF60FF" w:rsidRPr="00FF60FF" w:rsidRDefault="00975AAE" w:rsidP="00FF60FF">
            <w:pPr>
              <w:jc w:val="center"/>
              <w:rPr>
                <w:rFonts w:cstheme="minorHAnsi"/>
                <w:color w:val="000000"/>
                <w:szCs w:val="18"/>
              </w:rPr>
            </w:pPr>
            <w:r>
              <w:rPr>
                <w:rFonts w:cstheme="minorHAnsi"/>
                <w:szCs w:val="18"/>
              </w:rPr>
              <w:t>$99,344</w:t>
            </w:r>
          </w:p>
        </w:tc>
        <w:tc>
          <w:tcPr>
            <w:tcW w:w="1801" w:type="dxa"/>
            <w:noWrap/>
            <w:hideMark/>
          </w:tcPr>
          <w:p w14:paraId="00EA76A1" w14:textId="22B0ACF5" w:rsidR="00FF60FF" w:rsidRPr="00FF60FF" w:rsidRDefault="00975AAE" w:rsidP="00FF60FF">
            <w:pPr>
              <w:jc w:val="center"/>
              <w:rPr>
                <w:rFonts w:cstheme="minorHAnsi"/>
                <w:color w:val="000000"/>
                <w:szCs w:val="18"/>
              </w:rPr>
            </w:pPr>
            <w:r>
              <w:rPr>
                <w:rFonts w:cstheme="minorHAnsi"/>
                <w:szCs w:val="18"/>
              </w:rPr>
              <w:t>90%</w:t>
            </w:r>
          </w:p>
        </w:tc>
      </w:tr>
      <w:tr w:rsidR="00FF60FF" w:rsidRPr="00FF60FF" w14:paraId="60A65B54" w14:textId="77777777" w:rsidTr="00AC6708">
        <w:trPr>
          <w:cnfStyle w:val="000000100000" w:firstRow="0" w:lastRow="0" w:firstColumn="0" w:lastColumn="0" w:oddVBand="0" w:evenVBand="0" w:oddHBand="1" w:evenHBand="0" w:firstRowFirstColumn="0" w:firstRowLastColumn="0" w:lastRowFirstColumn="0" w:lastRowLastColumn="0"/>
          <w:trHeight w:val="620"/>
        </w:trPr>
        <w:tc>
          <w:tcPr>
            <w:tcW w:w="2515" w:type="dxa"/>
            <w:noWrap/>
            <w:hideMark/>
          </w:tcPr>
          <w:p w14:paraId="4B7212E2" w14:textId="71559313" w:rsidR="00FF60FF" w:rsidRPr="00FF60FF" w:rsidRDefault="005C7BC3" w:rsidP="00FF60FF">
            <w:pPr>
              <w:rPr>
                <w:rFonts w:cstheme="minorHAnsi"/>
                <w:color w:val="000000"/>
                <w:szCs w:val="18"/>
              </w:rPr>
            </w:pPr>
            <w:r>
              <w:rPr>
                <w:rFonts w:cstheme="minorHAnsi"/>
                <w:szCs w:val="18"/>
              </w:rPr>
              <w:t>Educational Leadership and Administration, General</w:t>
            </w:r>
          </w:p>
        </w:tc>
        <w:tc>
          <w:tcPr>
            <w:tcW w:w="1350" w:type="dxa"/>
            <w:noWrap/>
            <w:hideMark/>
          </w:tcPr>
          <w:p w14:paraId="724B5126" w14:textId="5EF111D8" w:rsidR="00FF60FF" w:rsidRPr="00FF60FF" w:rsidRDefault="00975AAE" w:rsidP="00FF60FF">
            <w:pPr>
              <w:suppressAutoHyphens/>
              <w:spacing w:line="264" w:lineRule="auto"/>
              <w:jc w:val="center"/>
              <w:rPr>
                <w:rFonts w:eastAsia="Times New Roman" w:cstheme="minorHAnsi"/>
                <w:szCs w:val="18"/>
              </w:rPr>
            </w:pPr>
            <w:r>
              <w:rPr>
                <w:rFonts w:eastAsia="Times New Roman" w:cstheme="minorHAnsi"/>
                <w:szCs w:val="18"/>
              </w:rPr>
              <w:t>2,882</w:t>
            </w:r>
          </w:p>
        </w:tc>
        <w:tc>
          <w:tcPr>
            <w:tcW w:w="1080" w:type="dxa"/>
          </w:tcPr>
          <w:p w14:paraId="4E7511F8" w14:textId="60F5C745" w:rsidR="00FF60FF" w:rsidRPr="00FF60FF" w:rsidRDefault="00975AAE" w:rsidP="00FF60FF">
            <w:pPr>
              <w:jc w:val="center"/>
              <w:rPr>
                <w:rFonts w:cstheme="minorHAnsi"/>
                <w:color w:val="000000"/>
                <w:szCs w:val="18"/>
              </w:rPr>
            </w:pPr>
            <w:r>
              <w:rPr>
                <w:rFonts w:cstheme="minorHAnsi"/>
                <w:szCs w:val="18"/>
              </w:rPr>
              <w:t>$56,668</w:t>
            </w:r>
          </w:p>
        </w:tc>
        <w:tc>
          <w:tcPr>
            <w:tcW w:w="1620" w:type="dxa"/>
            <w:noWrap/>
            <w:hideMark/>
          </w:tcPr>
          <w:p w14:paraId="7C3F37F9" w14:textId="6F18F605" w:rsidR="00FF60FF" w:rsidRPr="00FF60FF" w:rsidRDefault="00975AAE" w:rsidP="00FF60FF">
            <w:pPr>
              <w:jc w:val="center"/>
              <w:rPr>
                <w:rFonts w:cstheme="minorHAnsi"/>
                <w:color w:val="000000"/>
                <w:szCs w:val="18"/>
              </w:rPr>
            </w:pPr>
            <w:r>
              <w:rPr>
                <w:rFonts w:cstheme="minorHAnsi"/>
                <w:szCs w:val="18"/>
              </w:rPr>
              <w:t>93%</w:t>
            </w:r>
          </w:p>
        </w:tc>
        <w:tc>
          <w:tcPr>
            <w:tcW w:w="1080" w:type="dxa"/>
            <w:noWrap/>
            <w:hideMark/>
          </w:tcPr>
          <w:p w14:paraId="20534657" w14:textId="3A5F3D51" w:rsidR="00FF60FF" w:rsidRPr="00FF60FF" w:rsidRDefault="00975AAE" w:rsidP="00FF60FF">
            <w:pPr>
              <w:jc w:val="center"/>
              <w:rPr>
                <w:rFonts w:cstheme="minorHAnsi"/>
                <w:color w:val="000000"/>
                <w:szCs w:val="18"/>
              </w:rPr>
            </w:pPr>
            <w:r>
              <w:rPr>
                <w:rFonts w:cstheme="minorHAnsi"/>
                <w:szCs w:val="18"/>
              </w:rPr>
              <w:t>$71,908</w:t>
            </w:r>
          </w:p>
        </w:tc>
        <w:tc>
          <w:tcPr>
            <w:tcW w:w="1801" w:type="dxa"/>
            <w:noWrap/>
            <w:hideMark/>
          </w:tcPr>
          <w:p w14:paraId="35BE4D40" w14:textId="60B3C81F" w:rsidR="00FF60FF" w:rsidRPr="00FF60FF" w:rsidRDefault="00975AAE" w:rsidP="00FF60FF">
            <w:pPr>
              <w:jc w:val="center"/>
              <w:rPr>
                <w:rFonts w:cstheme="minorHAnsi"/>
                <w:color w:val="000000"/>
                <w:szCs w:val="18"/>
              </w:rPr>
            </w:pPr>
            <w:r>
              <w:rPr>
                <w:rFonts w:cstheme="minorHAnsi"/>
                <w:szCs w:val="18"/>
              </w:rPr>
              <w:t>94%</w:t>
            </w:r>
          </w:p>
        </w:tc>
      </w:tr>
      <w:tr w:rsidR="00FF60FF" w:rsidRPr="00FF60FF" w14:paraId="19C3E872" w14:textId="77777777" w:rsidTr="00AC6708">
        <w:trPr>
          <w:cnfStyle w:val="000000010000" w:firstRow="0" w:lastRow="0" w:firstColumn="0" w:lastColumn="0" w:oddVBand="0" w:evenVBand="0" w:oddHBand="0" w:evenHBand="1" w:firstRowFirstColumn="0" w:firstRowLastColumn="0" w:lastRowFirstColumn="0" w:lastRowLastColumn="0"/>
          <w:trHeight w:val="350"/>
        </w:trPr>
        <w:tc>
          <w:tcPr>
            <w:tcW w:w="2515" w:type="dxa"/>
            <w:noWrap/>
            <w:hideMark/>
          </w:tcPr>
          <w:p w14:paraId="690A7F81" w14:textId="7BB1AF90" w:rsidR="00FF60FF" w:rsidRPr="00FF60FF" w:rsidRDefault="00975AAE" w:rsidP="00FF60FF">
            <w:pPr>
              <w:rPr>
                <w:rFonts w:cstheme="minorHAnsi"/>
                <w:color w:val="000000"/>
                <w:szCs w:val="18"/>
              </w:rPr>
            </w:pPr>
            <w:r>
              <w:rPr>
                <w:rFonts w:cstheme="minorHAnsi"/>
                <w:szCs w:val="18"/>
              </w:rPr>
              <w:t>Clinical/Medical Social Work</w:t>
            </w:r>
          </w:p>
        </w:tc>
        <w:tc>
          <w:tcPr>
            <w:tcW w:w="1350" w:type="dxa"/>
            <w:noWrap/>
            <w:hideMark/>
          </w:tcPr>
          <w:p w14:paraId="52CA5779" w14:textId="3CAB49D8" w:rsidR="00FF60FF" w:rsidRPr="00FF60FF" w:rsidRDefault="00975AAE" w:rsidP="00FF60FF">
            <w:pPr>
              <w:suppressAutoHyphens/>
              <w:spacing w:line="264" w:lineRule="auto"/>
              <w:jc w:val="center"/>
              <w:rPr>
                <w:rFonts w:eastAsia="Times New Roman" w:cstheme="minorHAnsi"/>
                <w:szCs w:val="18"/>
              </w:rPr>
            </w:pPr>
            <w:r>
              <w:rPr>
                <w:rFonts w:eastAsia="Times New Roman" w:cstheme="minorHAnsi"/>
                <w:szCs w:val="18"/>
              </w:rPr>
              <w:t>2,710</w:t>
            </w:r>
          </w:p>
        </w:tc>
        <w:tc>
          <w:tcPr>
            <w:tcW w:w="1080" w:type="dxa"/>
          </w:tcPr>
          <w:p w14:paraId="378A8E1B" w14:textId="1602A474" w:rsidR="00FF60FF" w:rsidRPr="00FF60FF" w:rsidRDefault="00975AAE" w:rsidP="00FF60FF">
            <w:pPr>
              <w:jc w:val="center"/>
              <w:rPr>
                <w:rFonts w:cstheme="minorHAnsi"/>
                <w:color w:val="000000"/>
                <w:szCs w:val="18"/>
              </w:rPr>
            </w:pPr>
            <w:r>
              <w:rPr>
                <w:rFonts w:cstheme="minorHAnsi"/>
                <w:szCs w:val="18"/>
              </w:rPr>
              <w:t>$47,325</w:t>
            </w:r>
          </w:p>
        </w:tc>
        <w:tc>
          <w:tcPr>
            <w:tcW w:w="1620" w:type="dxa"/>
            <w:noWrap/>
            <w:hideMark/>
          </w:tcPr>
          <w:p w14:paraId="597A70C8" w14:textId="51C28624" w:rsidR="00FF60FF" w:rsidRPr="00FF60FF" w:rsidRDefault="00975AAE" w:rsidP="00FF60FF">
            <w:pPr>
              <w:jc w:val="center"/>
              <w:rPr>
                <w:rFonts w:cstheme="minorHAnsi"/>
                <w:color w:val="000000"/>
                <w:szCs w:val="18"/>
              </w:rPr>
            </w:pPr>
            <w:r>
              <w:rPr>
                <w:rFonts w:cstheme="minorHAnsi"/>
                <w:szCs w:val="18"/>
              </w:rPr>
              <w:t>86%</w:t>
            </w:r>
          </w:p>
        </w:tc>
        <w:tc>
          <w:tcPr>
            <w:tcW w:w="1080" w:type="dxa"/>
            <w:noWrap/>
            <w:hideMark/>
          </w:tcPr>
          <w:p w14:paraId="494593BB" w14:textId="3C462C12" w:rsidR="00FF60FF" w:rsidRPr="00FF60FF" w:rsidRDefault="00975AAE" w:rsidP="00FF60FF">
            <w:pPr>
              <w:jc w:val="center"/>
              <w:rPr>
                <w:rFonts w:cstheme="minorHAnsi"/>
                <w:color w:val="000000"/>
                <w:szCs w:val="18"/>
              </w:rPr>
            </w:pPr>
            <w:r>
              <w:rPr>
                <w:rFonts w:cstheme="minorHAnsi"/>
                <w:szCs w:val="18"/>
              </w:rPr>
              <w:t>$61,560</w:t>
            </w:r>
          </w:p>
        </w:tc>
        <w:tc>
          <w:tcPr>
            <w:tcW w:w="1801" w:type="dxa"/>
            <w:noWrap/>
            <w:hideMark/>
          </w:tcPr>
          <w:p w14:paraId="0D413611" w14:textId="47A17248" w:rsidR="00FF60FF" w:rsidRPr="00FF60FF" w:rsidRDefault="00975AAE" w:rsidP="00FF60FF">
            <w:pPr>
              <w:jc w:val="center"/>
              <w:rPr>
                <w:rFonts w:cstheme="minorHAnsi"/>
                <w:color w:val="000000"/>
                <w:szCs w:val="18"/>
              </w:rPr>
            </w:pPr>
            <w:r>
              <w:rPr>
                <w:rFonts w:cstheme="minorHAnsi"/>
                <w:szCs w:val="18"/>
              </w:rPr>
              <w:t>75%</w:t>
            </w:r>
          </w:p>
        </w:tc>
      </w:tr>
      <w:tr w:rsidR="00B51980" w:rsidRPr="00FF60FF" w14:paraId="33B92A08" w14:textId="77777777" w:rsidTr="00AC6708">
        <w:trPr>
          <w:cnfStyle w:val="000000100000" w:firstRow="0" w:lastRow="0" w:firstColumn="0" w:lastColumn="0" w:oddVBand="0" w:evenVBand="0" w:oddHBand="1" w:evenHBand="0" w:firstRowFirstColumn="0" w:firstRowLastColumn="0" w:lastRowFirstColumn="0" w:lastRowLastColumn="0"/>
          <w:trHeight w:val="620"/>
        </w:trPr>
        <w:tc>
          <w:tcPr>
            <w:tcW w:w="2515" w:type="dxa"/>
            <w:noWrap/>
            <w:hideMark/>
          </w:tcPr>
          <w:p w14:paraId="0BB90EB8" w14:textId="5A00E0BE" w:rsidR="00FF60FF" w:rsidRPr="00FF60FF" w:rsidRDefault="00975AAE" w:rsidP="00FF60FF">
            <w:pPr>
              <w:rPr>
                <w:rFonts w:cstheme="minorHAnsi"/>
                <w:color w:val="000000"/>
                <w:szCs w:val="18"/>
              </w:rPr>
            </w:pPr>
            <w:r>
              <w:rPr>
                <w:rFonts w:cstheme="minorHAnsi"/>
                <w:szCs w:val="18"/>
              </w:rPr>
              <w:t>Registered Nursing/Registered Nurse</w:t>
            </w:r>
          </w:p>
        </w:tc>
        <w:tc>
          <w:tcPr>
            <w:tcW w:w="1350" w:type="dxa"/>
            <w:noWrap/>
            <w:hideMark/>
          </w:tcPr>
          <w:p w14:paraId="55767040" w14:textId="081DF5CF" w:rsidR="00FF60FF" w:rsidRPr="00FF60FF" w:rsidRDefault="00975AAE" w:rsidP="00FF60FF">
            <w:pPr>
              <w:suppressAutoHyphens/>
              <w:spacing w:line="264" w:lineRule="auto"/>
              <w:jc w:val="center"/>
              <w:rPr>
                <w:rFonts w:eastAsia="Times New Roman" w:cstheme="minorHAnsi"/>
                <w:szCs w:val="18"/>
              </w:rPr>
            </w:pPr>
            <w:r>
              <w:rPr>
                <w:rFonts w:eastAsia="Times New Roman" w:cstheme="minorHAnsi"/>
                <w:szCs w:val="18"/>
              </w:rPr>
              <w:t>2,693</w:t>
            </w:r>
          </w:p>
        </w:tc>
        <w:tc>
          <w:tcPr>
            <w:tcW w:w="1080" w:type="dxa"/>
          </w:tcPr>
          <w:p w14:paraId="3BBD2510" w14:textId="6447BD79" w:rsidR="00FF60FF" w:rsidRPr="00FF60FF" w:rsidRDefault="00975AAE" w:rsidP="00FF60FF">
            <w:pPr>
              <w:jc w:val="center"/>
              <w:rPr>
                <w:rFonts w:cstheme="minorHAnsi"/>
                <w:color w:val="000000"/>
                <w:szCs w:val="18"/>
              </w:rPr>
            </w:pPr>
            <w:r>
              <w:rPr>
                <w:rFonts w:cstheme="minorHAnsi"/>
                <w:szCs w:val="18"/>
              </w:rPr>
              <w:t>$88,656</w:t>
            </w:r>
          </w:p>
        </w:tc>
        <w:tc>
          <w:tcPr>
            <w:tcW w:w="1620" w:type="dxa"/>
            <w:noWrap/>
            <w:hideMark/>
          </w:tcPr>
          <w:p w14:paraId="62439A2C" w14:textId="73EB0EF7" w:rsidR="00FF60FF" w:rsidRPr="00FF60FF" w:rsidRDefault="00975AAE" w:rsidP="00FF60FF">
            <w:pPr>
              <w:jc w:val="center"/>
              <w:rPr>
                <w:rFonts w:cstheme="minorHAnsi"/>
                <w:color w:val="000000"/>
                <w:szCs w:val="18"/>
              </w:rPr>
            </w:pPr>
            <w:r>
              <w:rPr>
                <w:rFonts w:cstheme="minorHAnsi"/>
                <w:szCs w:val="18"/>
              </w:rPr>
              <w:t>90%</w:t>
            </w:r>
          </w:p>
        </w:tc>
        <w:tc>
          <w:tcPr>
            <w:tcW w:w="1080" w:type="dxa"/>
            <w:noWrap/>
            <w:hideMark/>
          </w:tcPr>
          <w:p w14:paraId="567E6F23" w14:textId="14E97D5D" w:rsidR="00FF60FF" w:rsidRPr="00FF60FF" w:rsidRDefault="00975AAE" w:rsidP="00FF60FF">
            <w:pPr>
              <w:jc w:val="center"/>
              <w:rPr>
                <w:rFonts w:cstheme="minorHAnsi"/>
                <w:color w:val="000000"/>
                <w:szCs w:val="18"/>
              </w:rPr>
            </w:pPr>
            <w:r>
              <w:rPr>
                <w:rFonts w:cstheme="minorHAnsi"/>
                <w:szCs w:val="18"/>
              </w:rPr>
              <w:t>$112,291</w:t>
            </w:r>
          </w:p>
        </w:tc>
        <w:tc>
          <w:tcPr>
            <w:tcW w:w="1801" w:type="dxa"/>
            <w:noWrap/>
            <w:hideMark/>
          </w:tcPr>
          <w:p w14:paraId="4B7A73CC" w14:textId="2882FC6C" w:rsidR="00FF60FF" w:rsidRPr="00FF60FF" w:rsidRDefault="00975AAE" w:rsidP="00FF60FF">
            <w:pPr>
              <w:jc w:val="center"/>
              <w:rPr>
                <w:rFonts w:cstheme="minorHAnsi"/>
                <w:color w:val="000000"/>
                <w:szCs w:val="18"/>
              </w:rPr>
            </w:pPr>
            <w:r>
              <w:rPr>
                <w:rFonts w:cstheme="minorHAnsi"/>
                <w:szCs w:val="18"/>
              </w:rPr>
              <w:t>85%</w:t>
            </w:r>
          </w:p>
        </w:tc>
      </w:tr>
      <w:tr w:rsidR="00FF60FF" w:rsidRPr="00FF60FF" w14:paraId="3F10F6A4" w14:textId="77777777" w:rsidTr="00AC6708">
        <w:trPr>
          <w:cnfStyle w:val="000000010000" w:firstRow="0" w:lastRow="0" w:firstColumn="0" w:lastColumn="0" w:oddVBand="0" w:evenVBand="0" w:oddHBand="0" w:evenHBand="1" w:firstRowFirstColumn="0" w:firstRowLastColumn="0" w:lastRowFirstColumn="0" w:lastRowLastColumn="0"/>
          <w:trHeight w:val="620"/>
        </w:trPr>
        <w:tc>
          <w:tcPr>
            <w:tcW w:w="2515" w:type="dxa"/>
            <w:noWrap/>
            <w:hideMark/>
          </w:tcPr>
          <w:p w14:paraId="618E5556" w14:textId="5E05CE38" w:rsidR="00FF60FF" w:rsidRPr="00FF60FF" w:rsidRDefault="00975AAE" w:rsidP="00FF60FF">
            <w:pPr>
              <w:rPr>
                <w:rFonts w:cstheme="minorHAnsi"/>
                <w:color w:val="000000"/>
                <w:szCs w:val="18"/>
              </w:rPr>
            </w:pPr>
            <w:r>
              <w:rPr>
                <w:rFonts w:cstheme="minorHAnsi"/>
                <w:szCs w:val="18"/>
              </w:rPr>
              <w:t>Business/Commerce, General</w:t>
            </w:r>
          </w:p>
        </w:tc>
        <w:tc>
          <w:tcPr>
            <w:tcW w:w="1350" w:type="dxa"/>
            <w:noWrap/>
            <w:hideMark/>
          </w:tcPr>
          <w:p w14:paraId="2C6CBBAE" w14:textId="36373680" w:rsidR="00FF60FF" w:rsidRPr="00FF60FF" w:rsidRDefault="00975AAE" w:rsidP="00FF60FF">
            <w:pPr>
              <w:suppressAutoHyphens/>
              <w:spacing w:line="264" w:lineRule="auto"/>
              <w:jc w:val="center"/>
              <w:rPr>
                <w:rFonts w:eastAsia="Times New Roman" w:cstheme="minorHAnsi"/>
                <w:szCs w:val="18"/>
              </w:rPr>
            </w:pPr>
            <w:r>
              <w:rPr>
                <w:rFonts w:eastAsia="Times New Roman" w:cstheme="minorHAnsi"/>
                <w:szCs w:val="18"/>
              </w:rPr>
              <w:t>2,449</w:t>
            </w:r>
          </w:p>
        </w:tc>
        <w:tc>
          <w:tcPr>
            <w:tcW w:w="1080" w:type="dxa"/>
          </w:tcPr>
          <w:p w14:paraId="6268CA37" w14:textId="47D31543" w:rsidR="00FF60FF" w:rsidRPr="00FF60FF" w:rsidRDefault="00975AAE" w:rsidP="00FF60FF">
            <w:pPr>
              <w:jc w:val="center"/>
              <w:rPr>
                <w:rFonts w:cstheme="minorHAnsi"/>
                <w:color w:val="000000"/>
                <w:szCs w:val="18"/>
              </w:rPr>
            </w:pPr>
            <w:r>
              <w:rPr>
                <w:rFonts w:cstheme="minorHAnsi"/>
                <w:szCs w:val="18"/>
              </w:rPr>
              <w:t>$73,920</w:t>
            </w:r>
          </w:p>
        </w:tc>
        <w:tc>
          <w:tcPr>
            <w:tcW w:w="1620" w:type="dxa"/>
            <w:noWrap/>
            <w:hideMark/>
          </w:tcPr>
          <w:p w14:paraId="69228F2C" w14:textId="5D526FF7" w:rsidR="00FF60FF" w:rsidRPr="00FF60FF" w:rsidRDefault="00975AAE" w:rsidP="00FF60FF">
            <w:pPr>
              <w:jc w:val="center"/>
              <w:rPr>
                <w:rFonts w:cstheme="minorHAnsi"/>
                <w:color w:val="000000"/>
                <w:szCs w:val="18"/>
              </w:rPr>
            </w:pPr>
            <w:r>
              <w:rPr>
                <w:rFonts w:cstheme="minorHAnsi"/>
                <w:szCs w:val="18"/>
              </w:rPr>
              <w:t>87%</w:t>
            </w:r>
          </w:p>
        </w:tc>
        <w:tc>
          <w:tcPr>
            <w:tcW w:w="1080" w:type="dxa"/>
            <w:noWrap/>
            <w:hideMark/>
          </w:tcPr>
          <w:p w14:paraId="6DDB7A1A" w14:textId="1F1070F1" w:rsidR="00FF60FF" w:rsidRPr="00FF60FF" w:rsidRDefault="00975AAE" w:rsidP="00FF60FF">
            <w:pPr>
              <w:jc w:val="center"/>
              <w:rPr>
                <w:rFonts w:cstheme="minorHAnsi"/>
                <w:color w:val="000000"/>
                <w:szCs w:val="18"/>
              </w:rPr>
            </w:pPr>
            <w:r>
              <w:rPr>
                <w:rFonts w:cstheme="minorHAnsi"/>
                <w:szCs w:val="18"/>
              </w:rPr>
              <w:t>$99,242</w:t>
            </w:r>
          </w:p>
        </w:tc>
        <w:tc>
          <w:tcPr>
            <w:tcW w:w="1801" w:type="dxa"/>
            <w:noWrap/>
            <w:hideMark/>
          </w:tcPr>
          <w:p w14:paraId="17E81F99" w14:textId="10AADE14" w:rsidR="00FF60FF" w:rsidRPr="00FF60FF" w:rsidRDefault="00975AAE" w:rsidP="00FF60FF">
            <w:pPr>
              <w:jc w:val="center"/>
              <w:rPr>
                <w:rFonts w:cstheme="minorHAnsi"/>
                <w:color w:val="000000"/>
                <w:szCs w:val="18"/>
              </w:rPr>
            </w:pPr>
            <w:r>
              <w:rPr>
                <w:rFonts w:cstheme="minorHAnsi"/>
                <w:szCs w:val="18"/>
              </w:rPr>
              <w:t>85%</w:t>
            </w:r>
          </w:p>
        </w:tc>
      </w:tr>
      <w:tr w:rsidR="00B51980" w:rsidRPr="00FF60FF" w14:paraId="62630890" w14:textId="77777777" w:rsidTr="00AC6708">
        <w:trPr>
          <w:cnfStyle w:val="000000100000" w:firstRow="0" w:lastRow="0" w:firstColumn="0" w:lastColumn="0" w:oddVBand="0" w:evenVBand="0" w:oddHBand="1" w:evenHBand="0" w:firstRowFirstColumn="0" w:firstRowLastColumn="0" w:lastRowFirstColumn="0" w:lastRowLastColumn="0"/>
          <w:trHeight w:val="440"/>
        </w:trPr>
        <w:tc>
          <w:tcPr>
            <w:tcW w:w="2515" w:type="dxa"/>
            <w:noWrap/>
            <w:hideMark/>
          </w:tcPr>
          <w:p w14:paraId="08D2C50D" w14:textId="142C6E16" w:rsidR="00FF60FF" w:rsidRPr="00FF60FF" w:rsidRDefault="00975AAE" w:rsidP="00FF60FF">
            <w:pPr>
              <w:rPr>
                <w:rFonts w:cstheme="minorHAnsi"/>
                <w:color w:val="000000"/>
                <w:szCs w:val="18"/>
              </w:rPr>
            </w:pPr>
            <w:r>
              <w:rPr>
                <w:rFonts w:cstheme="minorHAnsi"/>
                <w:szCs w:val="18"/>
              </w:rPr>
              <w:t>Public Health, General</w:t>
            </w:r>
          </w:p>
        </w:tc>
        <w:tc>
          <w:tcPr>
            <w:tcW w:w="1350" w:type="dxa"/>
            <w:noWrap/>
            <w:hideMark/>
          </w:tcPr>
          <w:p w14:paraId="18DE448A" w14:textId="17783D33" w:rsidR="00FF60FF" w:rsidRPr="00FF60FF" w:rsidRDefault="00975AAE" w:rsidP="00FF60FF">
            <w:pPr>
              <w:suppressAutoHyphens/>
              <w:spacing w:line="264" w:lineRule="auto"/>
              <w:jc w:val="center"/>
              <w:rPr>
                <w:rFonts w:eastAsia="Times New Roman" w:cstheme="minorHAnsi"/>
                <w:szCs w:val="18"/>
              </w:rPr>
            </w:pPr>
            <w:r>
              <w:rPr>
                <w:rFonts w:eastAsia="Times New Roman" w:cstheme="minorHAnsi"/>
                <w:szCs w:val="18"/>
              </w:rPr>
              <w:t>2,345</w:t>
            </w:r>
          </w:p>
        </w:tc>
        <w:tc>
          <w:tcPr>
            <w:tcW w:w="1080" w:type="dxa"/>
          </w:tcPr>
          <w:p w14:paraId="21F81A2E" w14:textId="04889733" w:rsidR="00FF60FF" w:rsidRPr="00FF60FF" w:rsidRDefault="00975AAE" w:rsidP="00FF60FF">
            <w:pPr>
              <w:jc w:val="center"/>
              <w:rPr>
                <w:rFonts w:cstheme="minorHAnsi"/>
                <w:color w:val="000000"/>
                <w:szCs w:val="18"/>
              </w:rPr>
            </w:pPr>
            <w:r>
              <w:rPr>
                <w:rFonts w:cstheme="minorHAnsi"/>
                <w:szCs w:val="18"/>
              </w:rPr>
              <w:t>$53,668</w:t>
            </w:r>
          </w:p>
        </w:tc>
        <w:tc>
          <w:tcPr>
            <w:tcW w:w="1620" w:type="dxa"/>
            <w:noWrap/>
            <w:hideMark/>
          </w:tcPr>
          <w:p w14:paraId="46112B74" w14:textId="2C46FD64" w:rsidR="00FF60FF" w:rsidRPr="00FF60FF" w:rsidRDefault="00975AAE" w:rsidP="00FF60FF">
            <w:pPr>
              <w:jc w:val="center"/>
              <w:rPr>
                <w:rFonts w:cstheme="minorHAnsi"/>
                <w:color w:val="000000"/>
                <w:szCs w:val="18"/>
              </w:rPr>
            </w:pPr>
            <w:r>
              <w:rPr>
                <w:rFonts w:cstheme="minorHAnsi"/>
                <w:szCs w:val="18"/>
              </w:rPr>
              <w:t>73%</w:t>
            </w:r>
          </w:p>
        </w:tc>
        <w:tc>
          <w:tcPr>
            <w:tcW w:w="1080" w:type="dxa"/>
            <w:noWrap/>
            <w:hideMark/>
          </w:tcPr>
          <w:p w14:paraId="1BBCEBB1" w14:textId="79A698C3" w:rsidR="00FF60FF" w:rsidRPr="00FF60FF" w:rsidRDefault="00975AAE" w:rsidP="00FF60FF">
            <w:pPr>
              <w:jc w:val="center"/>
              <w:rPr>
                <w:rFonts w:cstheme="minorHAnsi"/>
                <w:color w:val="000000"/>
                <w:szCs w:val="18"/>
              </w:rPr>
            </w:pPr>
            <w:r>
              <w:rPr>
                <w:rFonts w:cstheme="minorHAnsi"/>
                <w:szCs w:val="18"/>
              </w:rPr>
              <w:t>$74,667</w:t>
            </w:r>
          </w:p>
        </w:tc>
        <w:tc>
          <w:tcPr>
            <w:tcW w:w="1801" w:type="dxa"/>
            <w:noWrap/>
            <w:hideMark/>
          </w:tcPr>
          <w:p w14:paraId="39AAA404" w14:textId="0E527709" w:rsidR="00FF60FF" w:rsidRPr="00FF60FF" w:rsidRDefault="00975AAE" w:rsidP="00FF60FF">
            <w:pPr>
              <w:jc w:val="center"/>
              <w:rPr>
                <w:rFonts w:cstheme="minorHAnsi"/>
                <w:color w:val="000000"/>
                <w:szCs w:val="18"/>
              </w:rPr>
            </w:pPr>
            <w:r>
              <w:rPr>
                <w:rFonts w:cstheme="minorHAnsi"/>
                <w:szCs w:val="18"/>
              </w:rPr>
              <w:t>72%</w:t>
            </w:r>
          </w:p>
        </w:tc>
      </w:tr>
      <w:tr w:rsidR="00FF60FF" w:rsidRPr="00FF60FF" w14:paraId="2326B788" w14:textId="77777777" w:rsidTr="00AC6708">
        <w:trPr>
          <w:cnfStyle w:val="000000010000" w:firstRow="0" w:lastRow="0" w:firstColumn="0" w:lastColumn="0" w:oddVBand="0" w:evenVBand="0" w:oddHBand="0" w:evenHBand="1" w:firstRowFirstColumn="0" w:firstRowLastColumn="0" w:lastRowFirstColumn="0" w:lastRowLastColumn="0"/>
          <w:trHeight w:val="620"/>
        </w:trPr>
        <w:tc>
          <w:tcPr>
            <w:tcW w:w="2515" w:type="dxa"/>
            <w:noWrap/>
            <w:hideMark/>
          </w:tcPr>
          <w:p w14:paraId="0C4C77B9" w14:textId="5C7C0777" w:rsidR="00FF60FF" w:rsidRPr="00FF60FF" w:rsidRDefault="00FF60FF" w:rsidP="00FF60FF">
            <w:pPr>
              <w:rPr>
                <w:rFonts w:cstheme="minorHAnsi"/>
                <w:color w:val="000000"/>
                <w:szCs w:val="18"/>
              </w:rPr>
            </w:pPr>
            <w:r w:rsidRPr="00FF60FF">
              <w:rPr>
                <w:rFonts w:cstheme="minorHAnsi"/>
                <w:szCs w:val="18"/>
              </w:rPr>
              <w:t>Computer and Information Sciences, General</w:t>
            </w:r>
          </w:p>
        </w:tc>
        <w:tc>
          <w:tcPr>
            <w:tcW w:w="1350" w:type="dxa"/>
            <w:noWrap/>
            <w:hideMark/>
          </w:tcPr>
          <w:p w14:paraId="6C99ADE6" w14:textId="0D46E65C" w:rsidR="00FF60FF" w:rsidRPr="00FF60FF" w:rsidRDefault="00975AAE" w:rsidP="00FF60FF">
            <w:pPr>
              <w:suppressAutoHyphens/>
              <w:spacing w:line="264" w:lineRule="auto"/>
              <w:jc w:val="center"/>
              <w:rPr>
                <w:rFonts w:eastAsia="Times New Roman" w:cstheme="minorHAnsi"/>
                <w:szCs w:val="18"/>
              </w:rPr>
            </w:pPr>
            <w:r>
              <w:rPr>
                <w:rFonts w:eastAsia="Times New Roman" w:cstheme="minorHAnsi"/>
                <w:szCs w:val="18"/>
              </w:rPr>
              <w:t>1,977</w:t>
            </w:r>
          </w:p>
        </w:tc>
        <w:tc>
          <w:tcPr>
            <w:tcW w:w="1080" w:type="dxa"/>
          </w:tcPr>
          <w:p w14:paraId="5EB14B83" w14:textId="25BC5D8F" w:rsidR="00FF60FF" w:rsidRPr="00FF60FF" w:rsidRDefault="00975AAE" w:rsidP="00FF60FF">
            <w:pPr>
              <w:jc w:val="center"/>
              <w:rPr>
                <w:rFonts w:cstheme="minorHAnsi"/>
                <w:color w:val="000000"/>
                <w:szCs w:val="18"/>
              </w:rPr>
            </w:pPr>
            <w:r>
              <w:rPr>
                <w:rFonts w:cstheme="minorHAnsi"/>
                <w:szCs w:val="18"/>
              </w:rPr>
              <w:t>$101,644</w:t>
            </w:r>
          </w:p>
        </w:tc>
        <w:tc>
          <w:tcPr>
            <w:tcW w:w="1620" w:type="dxa"/>
            <w:noWrap/>
            <w:hideMark/>
          </w:tcPr>
          <w:p w14:paraId="52AABD46" w14:textId="22654273" w:rsidR="00FF60FF" w:rsidRPr="00FF60FF" w:rsidRDefault="00975AAE" w:rsidP="00FF60FF">
            <w:pPr>
              <w:jc w:val="center"/>
              <w:rPr>
                <w:rFonts w:cstheme="minorHAnsi"/>
                <w:color w:val="000000"/>
                <w:szCs w:val="18"/>
              </w:rPr>
            </w:pPr>
            <w:r>
              <w:rPr>
                <w:rFonts w:cstheme="minorHAnsi"/>
                <w:szCs w:val="18"/>
              </w:rPr>
              <w:t>77%</w:t>
            </w:r>
          </w:p>
        </w:tc>
        <w:tc>
          <w:tcPr>
            <w:tcW w:w="1080" w:type="dxa"/>
            <w:noWrap/>
            <w:hideMark/>
          </w:tcPr>
          <w:p w14:paraId="7B2C1AB7" w14:textId="1155177E" w:rsidR="00FF60FF" w:rsidRPr="00FF60FF" w:rsidRDefault="00975AAE" w:rsidP="00FF60FF">
            <w:pPr>
              <w:jc w:val="center"/>
              <w:rPr>
                <w:rFonts w:cstheme="minorHAnsi"/>
                <w:color w:val="000000"/>
                <w:szCs w:val="18"/>
              </w:rPr>
            </w:pPr>
            <w:r>
              <w:rPr>
                <w:rFonts w:cstheme="minorHAnsi"/>
                <w:szCs w:val="18"/>
              </w:rPr>
              <w:t>$173,419</w:t>
            </w:r>
          </w:p>
        </w:tc>
        <w:tc>
          <w:tcPr>
            <w:tcW w:w="1801" w:type="dxa"/>
            <w:noWrap/>
            <w:hideMark/>
          </w:tcPr>
          <w:p w14:paraId="6609DB16" w14:textId="7349C882" w:rsidR="00FF60FF" w:rsidRPr="00FF60FF" w:rsidRDefault="00975AAE" w:rsidP="00FF60FF">
            <w:pPr>
              <w:jc w:val="center"/>
              <w:rPr>
                <w:rFonts w:cstheme="minorHAnsi"/>
                <w:color w:val="000000"/>
                <w:szCs w:val="18"/>
              </w:rPr>
            </w:pPr>
            <w:r>
              <w:rPr>
                <w:rFonts w:cstheme="minorHAnsi"/>
                <w:szCs w:val="18"/>
              </w:rPr>
              <w:t>87%</w:t>
            </w:r>
          </w:p>
        </w:tc>
      </w:tr>
      <w:tr w:rsidR="00B51980" w:rsidRPr="00FF60FF" w14:paraId="439F0F1D" w14:textId="77777777" w:rsidTr="00AC6708">
        <w:trPr>
          <w:cnfStyle w:val="000000100000" w:firstRow="0" w:lastRow="0" w:firstColumn="0" w:lastColumn="0" w:oddVBand="0" w:evenVBand="0" w:oddHBand="1" w:evenHBand="0" w:firstRowFirstColumn="0" w:firstRowLastColumn="0" w:lastRowFirstColumn="0" w:lastRowLastColumn="0"/>
          <w:trHeight w:val="350"/>
        </w:trPr>
        <w:tc>
          <w:tcPr>
            <w:tcW w:w="2515" w:type="dxa"/>
            <w:noWrap/>
            <w:hideMark/>
          </w:tcPr>
          <w:p w14:paraId="1F5B9C66" w14:textId="38F02066" w:rsidR="00FF60FF" w:rsidRPr="00FF60FF" w:rsidRDefault="00975AAE" w:rsidP="00FF60FF">
            <w:pPr>
              <w:rPr>
                <w:rFonts w:cstheme="minorHAnsi"/>
                <w:color w:val="000000"/>
                <w:szCs w:val="18"/>
              </w:rPr>
            </w:pPr>
            <w:r>
              <w:rPr>
                <w:rFonts w:cstheme="minorHAnsi"/>
                <w:szCs w:val="18"/>
              </w:rPr>
              <w:t>Curriculum and Instruction</w:t>
            </w:r>
          </w:p>
        </w:tc>
        <w:tc>
          <w:tcPr>
            <w:tcW w:w="1350" w:type="dxa"/>
            <w:noWrap/>
            <w:hideMark/>
          </w:tcPr>
          <w:p w14:paraId="188BAD2E" w14:textId="2A8689CB" w:rsidR="00FF60FF" w:rsidRPr="00FF60FF" w:rsidRDefault="00975AAE" w:rsidP="00FF60FF">
            <w:pPr>
              <w:suppressAutoHyphens/>
              <w:spacing w:line="264" w:lineRule="auto"/>
              <w:jc w:val="center"/>
              <w:rPr>
                <w:rFonts w:eastAsia="Times New Roman" w:cstheme="minorHAnsi"/>
                <w:szCs w:val="18"/>
              </w:rPr>
            </w:pPr>
            <w:r>
              <w:rPr>
                <w:rFonts w:eastAsia="Times New Roman" w:cstheme="minorHAnsi"/>
                <w:szCs w:val="18"/>
              </w:rPr>
              <w:t>1,914</w:t>
            </w:r>
          </w:p>
        </w:tc>
        <w:tc>
          <w:tcPr>
            <w:tcW w:w="1080" w:type="dxa"/>
          </w:tcPr>
          <w:p w14:paraId="417F730F" w14:textId="74A5AD56" w:rsidR="00FF60FF" w:rsidRPr="00FF60FF" w:rsidRDefault="00975AAE" w:rsidP="00FF60FF">
            <w:pPr>
              <w:jc w:val="center"/>
              <w:rPr>
                <w:rFonts w:cstheme="minorHAnsi"/>
                <w:color w:val="000000"/>
                <w:szCs w:val="18"/>
              </w:rPr>
            </w:pPr>
            <w:r>
              <w:rPr>
                <w:rFonts w:cstheme="minorHAnsi"/>
                <w:szCs w:val="18"/>
              </w:rPr>
              <w:t>$53,622</w:t>
            </w:r>
          </w:p>
        </w:tc>
        <w:tc>
          <w:tcPr>
            <w:tcW w:w="1620" w:type="dxa"/>
            <w:noWrap/>
            <w:hideMark/>
          </w:tcPr>
          <w:p w14:paraId="516DECE0" w14:textId="7A09DDCB" w:rsidR="00FF60FF" w:rsidRPr="00FF60FF" w:rsidRDefault="00975AAE" w:rsidP="00FF60FF">
            <w:pPr>
              <w:jc w:val="center"/>
              <w:rPr>
                <w:rFonts w:cstheme="minorHAnsi"/>
                <w:color w:val="000000"/>
                <w:szCs w:val="18"/>
              </w:rPr>
            </w:pPr>
            <w:r>
              <w:rPr>
                <w:rFonts w:cstheme="minorHAnsi"/>
                <w:szCs w:val="18"/>
              </w:rPr>
              <w:t>86%</w:t>
            </w:r>
          </w:p>
        </w:tc>
        <w:tc>
          <w:tcPr>
            <w:tcW w:w="1080" w:type="dxa"/>
            <w:noWrap/>
            <w:hideMark/>
          </w:tcPr>
          <w:p w14:paraId="012532D5" w14:textId="3DB8890A" w:rsidR="00FF60FF" w:rsidRPr="00FF60FF" w:rsidRDefault="00975AAE" w:rsidP="00FF60FF">
            <w:pPr>
              <w:jc w:val="center"/>
              <w:rPr>
                <w:rFonts w:cstheme="minorHAnsi"/>
                <w:color w:val="000000"/>
                <w:szCs w:val="18"/>
              </w:rPr>
            </w:pPr>
            <w:r>
              <w:rPr>
                <w:rFonts w:cstheme="minorHAnsi"/>
                <w:szCs w:val="18"/>
              </w:rPr>
              <w:t>$63,396</w:t>
            </w:r>
          </w:p>
        </w:tc>
        <w:tc>
          <w:tcPr>
            <w:tcW w:w="1801" w:type="dxa"/>
            <w:noWrap/>
            <w:hideMark/>
          </w:tcPr>
          <w:p w14:paraId="0B1BC69C" w14:textId="6B6E15C7" w:rsidR="00FF60FF" w:rsidRPr="00FF60FF" w:rsidRDefault="00975AAE" w:rsidP="00FF60FF">
            <w:pPr>
              <w:jc w:val="center"/>
              <w:rPr>
                <w:rFonts w:cstheme="minorHAnsi"/>
                <w:color w:val="000000"/>
                <w:szCs w:val="18"/>
              </w:rPr>
            </w:pPr>
            <w:r>
              <w:rPr>
                <w:rFonts w:cstheme="minorHAnsi"/>
                <w:szCs w:val="18"/>
              </w:rPr>
              <w:t>81%</w:t>
            </w:r>
          </w:p>
        </w:tc>
      </w:tr>
      <w:tr w:rsidR="00FF60FF" w:rsidRPr="00FF60FF" w14:paraId="4B614962" w14:textId="77777777" w:rsidTr="00AC6708">
        <w:trPr>
          <w:cnfStyle w:val="000000010000" w:firstRow="0" w:lastRow="0" w:firstColumn="0" w:lastColumn="0" w:oddVBand="0" w:evenVBand="0" w:oddHBand="0" w:evenHBand="1" w:firstRowFirstColumn="0" w:firstRowLastColumn="0" w:lastRowFirstColumn="0" w:lastRowLastColumn="0"/>
          <w:trHeight w:val="350"/>
        </w:trPr>
        <w:tc>
          <w:tcPr>
            <w:tcW w:w="2515" w:type="dxa"/>
            <w:noWrap/>
            <w:hideMark/>
          </w:tcPr>
          <w:p w14:paraId="4813929B" w14:textId="5AB95DB6" w:rsidR="00FF60FF" w:rsidRPr="00FF60FF" w:rsidRDefault="00975AAE" w:rsidP="00FF60FF">
            <w:pPr>
              <w:rPr>
                <w:rFonts w:cstheme="minorHAnsi"/>
                <w:color w:val="000000"/>
                <w:szCs w:val="18"/>
              </w:rPr>
            </w:pPr>
            <w:r>
              <w:rPr>
                <w:rFonts w:cstheme="minorHAnsi"/>
                <w:szCs w:val="18"/>
              </w:rPr>
              <w:t>Social Work</w:t>
            </w:r>
          </w:p>
        </w:tc>
        <w:tc>
          <w:tcPr>
            <w:tcW w:w="1350" w:type="dxa"/>
            <w:noWrap/>
            <w:hideMark/>
          </w:tcPr>
          <w:p w14:paraId="31EC15FB" w14:textId="15D47670" w:rsidR="00FF60FF" w:rsidRPr="00FF60FF" w:rsidRDefault="00975AAE" w:rsidP="00FF60FF">
            <w:pPr>
              <w:suppressAutoHyphens/>
              <w:spacing w:line="264" w:lineRule="auto"/>
              <w:jc w:val="center"/>
              <w:rPr>
                <w:rFonts w:eastAsia="Times New Roman" w:cstheme="minorHAnsi"/>
                <w:szCs w:val="18"/>
              </w:rPr>
            </w:pPr>
            <w:r>
              <w:rPr>
                <w:rFonts w:eastAsia="Times New Roman" w:cstheme="minorHAnsi"/>
                <w:szCs w:val="18"/>
              </w:rPr>
              <w:t>1,837</w:t>
            </w:r>
          </w:p>
        </w:tc>
        <w:tc>
          <w:tcPr>
            <w:tcW w:w="1080" w:type="dxa"/>
          </w:tcPr>
          <w:p w14:paraId="49141793" w14:textId="3BFB0F58" w:rsidR="00FF60FF" w:rsidRPr="00FF60FF" w:rsidRDefault="00975AAE" w:rsidP="00FF60FF">
            <w:pPr>
              <w:jc w:val="center"/>
              <w:rPr>
                <w:rFonts w:cstheme="minorHAnsi"/>
                <w:color w:val="000000"/>
                <w:szCs w:val="18"/>
              </w:rPr>
            </w:pPr>
            <w:r>
              <w:rPr>
                <w:rFonts w:cstheme="minorHAnsi"/>
                <w:szCs w:val="18"/>
              </w:rPr>
              <w:t>$48,508</w:t>
            </w:r>
          </w:p>
        </w:tc>
        <w:tc>
          <w:tcPr>
            <w:tcW w:w="1620" w:type="dxa"/>
            <w:noWrap/>
            <w:hideMark/>
          </w:tcPr>
          <w:p w14:paraId="22D930A1" w14:textId="7A60A540" w:rsidR="00FF60FF" w:rsidRPr="00FF60FF" w:rsidRDefault="00975AAE" w:rsidP="00FF60FF">
            <w:pPr>
              <w:jc w:val="center"/>
              <w:rPr>
                <w:rFonts w:cstheme="minorHAnsi"/>
                <w:color w:val="000000"/>
                <w:szCs w:val="18"/>
              </w:rPr>
            </w:pPr>
            <w:r>
              <w:rPr>
                <w:rFonts w:cstheme="minorHAnsi"/>
                <w:szCs w:val="18"/>
              </w:rPr>
              <w:t>86%</w:t>
            </w:r>
          </w:p>
        </w:tc>
        <w:tc>
          <w:tcPr>
            <w:tcW w:w="1080" w:type="dxa"/>
            <w:noWrap/>
            <w:hideMark/>
          </w:tcPr>
          <w:p w14:paraId="012B5C3F" w14:textId="1A69CE75" w:rsidR="00FF60FF" w:rsidRPr="00FF60FF" w:rsidRDefault="00975AAE" w:rsidP="00FF60FF">
            <w:pPr>
              <w:jc w:val="center"/>
              <w:rPr>
                <w:rFonts w:cstheme="minorHAnsi"/>
                <w:color w:val="000000"/>
                <w:szCs w:val="18"/>
              </w:rPr>
            </w:pPr>
            <w:r>
              <w:rPr>
                <w:rFonts w:cstheme="minorHAnsi"/>
                <w:szCs w:val="18"/>
              </w:rPr>
              <w:t>$60,418</w:t>
            </w:r>
          </w:p>
        </w:tc>
        <w:tc>
          <w:tcPr>
            <w:tcW w:w="1801" w:type="dxa"/>
            <w:noWrap/>
            <w:hideMark/>
          </w:tcPr>
          <w:p w14:paraId="777E827F" w14:textId="33798516" w:rsidR="00FF60FF" w:rsidRPr="00FF60FF" w:rsidRDefault="00975AAE" w:rsidP="00FF60FF">
            <w:pPr>
              <w:jc w:val="center"/>
              <w:rPr>
                <w:rFonts w:cstheme="minorHAnsi"/>
                <w:color w:val="000000"/>
                <w:szCs w:val="18"/>
              </w:rPr>
            </w:pPr>
            <w:r>
              <w:rPr>
                <w:rFonts w:cstheme="minorHAnsi"/>
                <w:szCs w:val="18"/>
              </w:rPr>
              <w:t>79%</w:t>
            </w:r>
          </w:p>
        </w:tc>
      </w:tr>
    </w:tbl>
    <w:p w14:paraId="694A81F8" w14:textId="77777777" w:rsidR="00EB285E" w:rsidRDefault="00EB285E" w:rsidP="00040786">
      <w:pPr>
        <w:suppressAutoHyphens/>
        <w:spacing w:after="120" w:line="264" w:lineRule="auto"/>
        <w:rPr>
          <w:b/>
          <w:i/>
        </w:rPr>
      </w:pPr>
    </w:p>
    <w:p w14:paraId="219819A8" w14:textId="77777777" w:rsidR="00672168" w:rsidRDefault="00672168">
      <w:bookmarkStart w:id="90" w:name="_Toc24624658"/>
      <w:r>
        <w:br w:type="page"/>
      </w:r>
    </w:p>
    <w:p w14:paraId="53F1ABA4" w14:textId="0CF3AC87" w:rsidR="00040786" w:rsidRPr="00E778D4" w:rsidRDefault="00040786" w:rsidP="00040786">
      <w:pPr>
        <w:suppressAutoHyphens/>
        <w:spacing w:after="120" w:line="264" w:lineRule="auto"/>
        <w:rPr>
          <w:rFonts w:eastAsia="Malgun Gothic" w:cs="Malgun Gothic"/>
        </w:rPr>
      </w:pPr>
      <w:r w:rsidRPr="00FF60FF">
        <w:lastRenderedPageBreak/>
        <w:t>Specialist degrees are offered in</w:t>
      </w:r>
      <w:r w:rsidR="00BC5264">
        <w:t xml:space="preserve"> 12</w:t>
      </w:r>
      <w:r w:rsidR="009B1874">
        <w:t xml:space="preserve"> programs. Employment outcomes</w:t>
      </w:r>
      <w:r w:rsidRPr="00FF60FF">
        <w:t xml:space="preserve"> for </w:t>
      </w:r>
      <w:r w:rsidR="00AC5B9A">
        <w:t>the five-most popular</w:t>
      </w:r>
      <w:r w:rsidRPr="00FF60FF">
        <w:t xml:space="preserve"> are shown in </w:t>
      </w:r>
      <w:r w:rsidRPr="00FF60FF">
        <w:rPr>
          <w:b/>
        </w:rPr>
        <w:t>Table 2</w:t>
      </w:r>
      <w:r w:rsidR="00243EAF">
        <w:rPr>
          <w:b/>
        </w:rPr>
        <w:t>0</w:t>
      </w:r>
      <w:r w:rsidRPr="00FF60FF">
        <w:t xml:space="preserve">. </w:t>
      </w:r>
      <w:r w:rsidR="009B1874">
        <w:t xml:space="preserve">Eight of these programs have first-year earnings data available </w:t>
      </w:r>
      <w:r w:rsidR="00F74474">
        <w:t>from 2017-18 through 2021-22</w:t>
      </w:r>
      <w:r w:rsidR="009B1874">
        <w:t>. Among those</w:t>
      </w:r>
      <w:r w:rsidR="00190745">
        <w:t xml:space="preserve"> eight programs</w:t>
      </w:r>
      <w:r w:rsidR="009B1874">
        <w:t xml:space="preserve">, the median first-year earnings ranged from </w:t>
      </w:r>
      <w:r w:rsidR="008253A5">
        <w:t xml:space="preserve">$40,736 </w:t>
      </w:r>
      <w:r w:rsidR="009B1874">
        <w:t xml:space="preserve">for Marriage and Family Therapy/Counseling to </w:t>
      </w:r>
      <w:r w:rsidR="008253A5">
        <w:t>$73,144</w:t>
      </w:r>
      <w:r w:rsidR="009B1874">
        <w:t xml:space="preserve"> for Educational Leadership and Administration.</w:t>
      </w:r>
    </w:p>
    <w:p w14:paraId="795285BF" w14:textId="7A5E1A53" w:rsidR="00040786" w:rsidRPr="00FF60FF" w:rsidRDefault="00967264" w:rsidP="00040786">
      <w:pPr>
        <w:keepNext/>
        <w:keepLines/>
        <w:suppressAutoHyphens/>
        <w:spacing w:before="240" w:after="120" w:line="264" w:lineRule="auto"/>
        <w:rPr>
          <w:rFonts w:asciiTheme="majorHAnsi" w:eastAsia="Times New Roman" w:hAnsiTheme="majorHAnsi" w:cs="Times"/>
          <w:b/>
        </w:rPr>
      </w:pPr>
      <w:r>
        <w:rPr>
          <w:rFonts w:asciiTheme="majorHAnsi" w:eastAsia="Times New Roman" w:hAnsiTheme="majorHAnsi" w:cs="Times"/>
          <w:b/>
        </w:rPr>
        <w:t xml:space="preserve">Table </w:t>
      </w:r>
      <w:r w:rsidR="00243EAF">
        <w:rPr>
          <w:rFonts w:asciiTheme="majorHAnsi" w:eastAsia="Times New Roman" w:hAnsiTheme="majorHAnsi" w:cs="Times"/>
          <w:b/>
        </w:rPr>
        <w:t>20</w:t>
      </w:r>
      <w:r w:rsidR="00040786" w:rsidRPr="00FF60FF">
        <w:rPr>
          <w:rFonts w:asciiTheme="majorHAnsi" w:eastAsia="Times New Roman" w:hAnsiTheme="majorHAnsi" w:cs="Times"/>
          <w:b/>
        </w:rPr>
        <w:t xml:space="preserve">. First- and Fifth-Year Employment Outcomes for Graduates with Specialist Degrees, </w:t>
      </w:r>
      <w:r w:rsidR="006F1DE7">
        <w:rPr>
          <w:rFonts w:asciiTheme="majorHAnsi" w:eastAsia="Times New Roman" w:hAnsiTheme="majorHAnsi" w:cs="Times"/>
          <w:b/>
        </w:rPr>
        <w:t>b</w:t>
      </w:r>
      <w:r w:rsidR="00040786" w:rsidRPr="00FF60FF">
        <w:rPr>
          <w:rFonts w:asciiTheme="majorHAnsi" w:eastAsia="Times New Roman" w:hAnsiTheme="majorHAnsi" w:cs="Times"/>
          <w:b/>
        </w:rPr>
        <w:t>y Program</w:t>
      </w:r>
    </w:p>
    <w:tbl>
      <w:tblPr>
        <w:tblStyle w:val="TableStyle"/>
        <w:tblW w:w="9360" w:type="dxa"/>
        <w:tblInd w:w="-5" w:type="dxa"/>
        <w:tblLayout w:type="fixed"/>
        <w:tblLook w:val="04A0" w:firstRow="1" w:lastRow="0" w:firstColumn="1" w:lastColumn="0" w:noHBand="0" w:noVBand="1"/>
      </w:tblPr>
      <w:tblGrid>
        <w:gridCol w:w="2611"/>
        <w:gridCol w:w="1259"/>
        <w:gridCol w:w="1080"/>
        <w:gridCol w:w="1620"/>
        <w:gridCol w:w="1080"/>
        <w:gridCol w:w="1710"/>
      </w:tblGrid>
      <w:tr w:rsidR="007E1AFE" w:rsidRPr="00FF60FF" w14:paraId="561EB34D" w14:textId="77777777" w:rsidTr="00E15198">
        <w:trPr>
          <w:cnfStyle w:val="100000000000" w:firstRow="1" w:lastRow="0" w:firstColumn="0" w:lastColumn="0" w:oddVBand="0" w:evenVBand="0" w:oddHBand="0" w:evenHBand="0" w:firstRowFirstColumn="0" w:firstRowLastColumn="0" w:lastRowFirstColumn="0" w:lastRowLastColumn="0"/>
          <w:trHeight w:val="1965"/>
        </w:trPr>
        <w:tc>
          <w:tcPr>
            <w:tcW w:w="2611" w:type="dxa"/>
            <w:noWrap/>
          </w:tcPr>
          <w:p w14:paraId="6DE1E20D" w14:textId="77777777" w:rsidR="00040786" w:rsidRPr="00AD7228" w:rsidRDefault="00040786" w:rsidP="00ED68B1">
            <w:pPr>
              <w:suppressAutoHyphens/>
              <w:spacing w:before="40" w:after="40" w:line="264" w:lineRule="auto"/>
              <w:rPr>
                <w:rFonts w:eastAsia="MS Mincho" w:cs="Arial"/>
                <w:b w:val="0"/>
                <w:bCs/>
                <w:color w:val="FFFFFF"/>
                <w:szCs w:val="20"/>
              </w:rPr>
            </w:pPr>
            <w:r w:rsidRPr="00AD7228">
              <w:rPr>
                <w:rFonts w:eastAsia="MS Mincho" w:cs="Arial"/>
                <w:bCs/>
                <w:color w:val="FFFFFF"/>
                <w:szCs w:val="20"/>
              </w:rPr>
              <w:t>Program</w:t>
            </w:r>
          </w:p>
        </w:tc>
        <w:tc>
          <w:tcPr>
            <w:tcW w:w="1259" w:type="dxa"/>
            <w:noWrap/>
          </w:tcPr>
          <w:p w14:paraId="0DA9FBB2" w14:textId="77777777" w:rsidR="00040786" w:rsidRPr="00AD7228" w:rsidRDefault="00040786" w:rsidP="00ED68B1">
            <w:pPr>
              <w:suppressAutoHyphens/>
              <w:spacing w:before="40" w:after="40" w:line="264" w:lineRule="auto"/>
              <w:jc w:val="center"/>
              <w:rPr>
                <w:rFonts w:eastAsia="MS Mincho" w:cs="Arial"/>
                <w:b w:val="0"/>
                <w:bCs/>
                <w:color w:val="FFFFFF"/>
                <w:szCs w:val="20"/>
              </w:rPr>
            </w:pPr>
            <w:r w:rsidRPr="00AD7228">
              <w:rPr>
                <w:rFonts w:eastAsia="MS Mincho" w:cstheme="minorHAnsi"/>
                <w:bCs/>
                <w:color w:val="FFFFFF"/>
                <w:szCs w:val="20"/>
              </w:rPr>
              <w:t>Total Graduates</w:t>
            </w:r>
          </w:p>
        </w:tc>
        <w:tc>
          <w:tcPr>
            <w:tcW w:w="1080" w:type="dxa"/>
          </w:tcPr>
          <w:p w14:paraId="4D298F97" w14:textId="77777777" w:rsidR="00040786" w:rsidRPr="00AD7228" w:rsidRDefault="00040786" w:rsidP="00ED68B1">
            <w:pPr>
              <w:suppressAutoHyphens/>
              <w:spacing w:before="40" w:after="40" w:line="264" w:lineRule="auto"/>
              <w:jc w:val="center"/>
              <w:rPr>
                <w:rFonts w:eastAsia="MS Mincho" w:cs="Arial"/>
                <w:b w:val="0"/>
                <w:bCs/>
                <w:color w:val="FFFFFF"/>
                <w:szCs w:val="20"/>
              </w:rPr>
            </w:pPr>
            <w:r w:rsidRPr="00AD7228">
              <w:rPr>
                <w:rFonts w:eastAsia="MS Mincho" w:cstheme="minorHAnsi"/>
                <w:bCs/>
                <w:color w:val="FFFFFF"/>
                <w:szCs w:val="20"/>
              </w:rPr>
              <w:t>Median First-Year Earnings</w:t>
            </w:r>
          </w:p>
        </w:tc>
        <w:tc>
          <w:tcPr>
            <w:tcW w:w="1620" w:type="dxa"/>
            <w:noWrap/>
          </w:tcPr>
          <w:p w14:paraId="4E7668F9" w14:textId="73F12BA7" w:rsidR="00040786" w:rsidRPr="00AD7228" w:rsidRDefault="00040786" w:rsidP="00ED68B1">
            <w:pPr>
              <w:suppressAutoHyphens/>
              <w:spacing w:before="40" w:after="40" w:line="264" w:lineRule="auto"/>
              <w:jc w:val="center"/>
              <w:rPr>
                <w:rFonts w:eastAsia="MS Mincho" w:cs="Arial"/>
                <w:b w:val="0"/>
                <w:bCs/>
                <w:color w:val="FFFFFF"/>
                <w:szCs w:val="20"/>
              </w:rPr>
            </w:pPr>
            <w:r w:rsidRPr="00AD7228">
              <w:rPr>
                <w:rFonts w:eastAsia="MS Mincho" w:cstheme="minorHAnsi"/>
                <w:bCs/>
                <w:color w:val="FFFFFF"/>
                <w:szCs w:val="20"/>
              </w:rPr>
              <w:t xml:space="preserve">Percentage Found in Employment Data After </w:t>
            </w:r>
            <w:r w:rsidR="00190745">
              <w:rPr>
                <w:rFonts w:eastAsia="MS Mincho" w:cstheme="minorHAnsi"/>
                <w:bCs/>
                <w:color w:val="FFFFFF"/>
                <w:szCs w:val="20"/>
              </w:rPr>
              <w:t>One</w:t>
            </w:r>
            <w:r w:rsidRPr="00AD7228">
              <w:rPr>
                <w:rFonts w:eastAsia="MS Mincho" w:cstheme="minorHAnsi"/>
                <w:bCs/>
                <w:color w:val="FFFFFF"/>
                <w:szCs w:val="20"/>
              </w:rPr>
              <w:t> Year</w:t>
            </w:r>
          </w:p>
        </w:tc>
        <w:tc>
          <w:tcPr>
            <w:tcW w:w="1080" w:type="dxa"/>
            <w:noWrap/>
          </w:tcPr>
          <w:p w14:paraId="2FA5FF7C" w14:textId="77777777" w:rsidR="00040786" w:rsidRPr="00AD7228" w:rsidRDefault="00040786" w:rsidP="00ED68B1">
            <w:pPr>
              <w:suppressAutoHyphens/>
              <w:spacing w:before="40" w:after="40" w:line="264" w:lineRule="auto"/>
              <w:jc w:val="center"/>
              <w:rPr>
                <w:rFonts w:eastAsia="MS Mincho" w:cs="Arial"/>
                <w:b w:val="0"/>
                <w:bCs/>
                <w:color w:val="FFFFFF"/>
                <w:szCs w:val="20"/>
              </w:rPr>
            </w:pPr>
            <w:r w:rsidRPr="00AD7228">
              <w:rPr>
                <w:rFonts w:eastAsia="MS Mincho" w:cstheme="minorHAnsi"/>
                <w:bCs/>
                <w:color w:val="FFFFFF"/>
                <w:szCs w:val="20"/>
              </w:rPr>
              <w:t>Median Fifth-Year Earnings</w:t>
            </w:r>
          </w:p>
        </w:tc>
        <w:tc>
          <w:tcPr>
            <w:tcW w:w="1710" w:type="dxa"/>
            <w:noWrap/>
          </w:tcPr>
          <w:p w14:paraId="0E470886" w14:textId="0624ACB1" w:rsidR="00040786" w:rsidRPr="00AD7228" w:rsidRDefault="00040786" w:rsidP="00ED68B1">
            <w:pPr>
              <w:suppressAutoHyphens/>
              <w:spacing w:before="40" w:after="40" w:line="264" w:lineRule="auto"/>
              <w:jc w:val="center"/>
              <w:rPr>
                <w:rFonts w:eastAsia="MS Mincho" w:cs="Arial"/>
                <w:b w:val="0"/>
                <w:bCs/>
                <w:color w:val="FFFFFF"/>
                <w:szCs w:val="20"/>
              </w:rPr>
            </w:pPr>
            <w:r w:rsidRPr="00AD7228">
              <w:rPr>
                <w:rFonts w:eastAsia="MS Mincho" w:cstheme="minorHAnsi"/>
                <w:bCs/>
                <w:color w:val="FFFFFF"/>
                <w:szCs w:val="20"/>
              </w:rPr>
              <w:t xml:space="preserve">Percentage Found in Employment Data After </w:t>
            </w:r>
            <w:r w:rsidR="00190745">
              <w:rPr>
                <w:rFonts w:eastAsia="MS Mincho" w:cstheme="minorHAnsi"/>
                <w:bCs/>
                <w:color w:val="FFFFFF"/>
                <w:szCs w:val="20"/>
              </w:rPr>
              <w:t>Five</w:t>
            </w:r>
            <w:r w:rsidRPr="00AD7228">
              <w:rPr>
                <w:rFonts w:eastAsia="MS Mincho" w:cstheme="minorHAnsi"/>
                <w:bCs/>
                <w:color w:val="FFFFFF"/>
                <w:szCs w:val="20"/>
              </w:rPr>
              <w:t> Years</w:t>
            </w:r>
          </w:p>
        </w:tc>
      </w:tr>
      <w:tr w:rsidR="00672168" w:rsidRPr="00FF60FF" w14:paraId="36042ED4" w14:textId="77777777" w:rsidTr="001F277F">
        <w:trPr>
          <w:cnfStyle w:val="000000100000" w:firstRow="0" w:lastRow="0" w:firstColumn="0" w:lastColumn="0" w:oddVBand="0" w:evenVBand="0" w:oddHBand="1" w:evenHBand="0" w:firstRowFirstColumn="0" w:firstRowLastColumn="0" w:lastRowFirstColumn="0" w:lastRowLastColumn="0"/>
          <w:trHeight w:val="467"/>
        </w:trPr>
        <w:tc>
          <w:tcPr>
            <w:tcW w:w="2611" w:type="dxa"/>
            <w:noWrap/>
            <w:hideMark/>
          </w:tcPr>
          <w:p w14:paraId="72D17AC5" w14:textId="59A5A08E" w:rsidR="00040786" w:rsidRPr="00FF60FF" w:rsidRDefault="00040786" w:rsidP="00ED68B1">
            <w:pPr>
              <w:rPr>
                <w:rFonts w:cstheme="minorHAnsi"/>
                <w:color w:val="000000"/>
                <w:szCs w:val="18"/>
              </w:rPr>
            </w:pPr>
            <w:r>
              <w:rPr>
                <w:rFonts w:cstheme="minorHAnsi"/>
                <w:szCs w:val="18"/>
              </w:rPr>
              <w:t>Curriculum and Instruction</w:t>
            </w:r>
          </w:p>
        </w:tc>
        <w:tc>
          <w:tcPr>
            <w:tcW w:w="1259" w:type="dxa"/>
            <w:noWrap/>
            <w:hideMark/>
          </w:tcPr>
          <w:p w14:paraId="695FC3B0" w14:textId="40BE9B35" w:rsidR="00040786" w:rsidRPr="00FF60FF" w:rsidRDefault="008253A5" w:rsidP="00464EE5">
            <w:pPr>
              <w:tabs>
                <w:tab w:val="decimal" w:pos="681"/>
              </w:tabs>
              <w:suppressAutoHyphens/>
              <w:spacing w:line="264" w:lineRule="auto"/>
              <w:rPr>
                <w:rFonts w:eastAsia="Times New Roman" w:cstheme="minorHAnsi"/>
                <w:szCs w:val="18"/>
              </w:rPr>
            </w:pPr>
            <w:r>
              <w:rPr>
                <w:rFonts w:eastAsia="Times New Roman" w:cstheme="minorHAnsi"/>
                <w:szCs w:val="18"/>
              </w:rPr>
              <w:t>468</w:t>
            </w:r>
          </w:p>
        </w:tc>
        <w:tc>
          <w:tcPr>
            <w:tcW w:w="1080" w:type="dxa"/>
          </w:tcPr>
          <w:p w14:paraId="19E314FA" w14:textId="2C1BABAC" w:rsidR="00040786" w:rsidRPr="00FF60FF" w:rsidRDefault="008253A5" w:rsidP="00ED68B1">
            <w:pPr>
              <w:jc w:val="center"/>
              <w:rPr>
                <w:rFonts w:cstheme="minorHAnsi"/>
                <w:color w:val="000000"/>
                <w:szCs w:val="18"/>
              </w:rPr>
            </w:pPr>
            <w:r>
              <w:rPr>
                <w:rFonts w:cstheme="minorHAnsi"/>
                <w:szCs w:val="18"/>
              </w:rPr>
              <w:t>$68,180</w:t>
            </w:r>
          </w:p>
        </w:tc>
        <w:tc>
          <w:tcPr>
            <w:tcW w:w="1620" w:type="dxa"/>
            <w:noWrap/>
            <w:hideMark/>
          </w:tcPr>
          <w:p w14:paraId="37A86CB9" w14:textId="00D3CDE0" w:rsidR="00040786" w:rsidRPr="00FF60FF" w:rsidRDefault="008253A5" w:rsidP="00ED68B1">
            <w:pPr>
              <w:jc w:val="center"/>
              <w:rPr>
                <w:rFonts w:cstheme="minorHAnsi"/>
                <w:color w:val="000000"/>
                <w:szCs w:val="18"/>
              </w:rPr>
            </w:pPr>
            <w:r>
              <w:rPr>
                <w:rFonts w:cstheme="minorHAnsi"/>
                <w:szCs w:val="18"/>
              </w:rPr>
              <w:t>84%</w:t>
            </w:r>
          </w:p>
        </w:tc>
        <w:tc>
          <w:tcPr>
            <w:tcW w:w="1080" w:type="dxa"/>
            <w:noWrap/>
            <w:hideMark/>
          </w:tcPr>
          <w:p w14:paraId="535FCDFF" w14:textId="6D74A076" w:rsidR="00040786" w:rsidRPr="00FF60FF" w:rsidRDefault="008253A5" w:rsidP="00ED68B1">
            <w:pPr>
              <w:jc w:val="center"/>
              <w:rPr>
                <w:rFonts w:cstheme="minorHAnsi"/>
                <w:color w:val="000000"/>
                <w:szCs w:val="18"/>
              </w:rPr>
            </w:pPr>
            <w:r>
              <w:rPr>
                <w:rFonts w:cstheme="minorHAnsi"/>
                <w:szCs w:val="18"/>
              </w:rPr>
              <w:t>$89,560</w:t>
            </w:r>
          </w:p>
        </w:tc>
        <w:tc>
          <w:tcPr>
            <w:tcW w:w="1710" w:type="dxa"/>
            <w:noWrap/>
            <w:hideMark/>
          </w:tcPr>
          <w:p w14:paraId="1D6E92D8" w14:textId="3D837461" w:rsidR="00040786" w:rsidRPr="00FF60FF" w:rsidRDefault="008253A5" w:rsidP="00ED68B1">
            <w:pPr>
              <w:jc w:val="center"/>
              <w:rPr>
                <w:rFonts w:cstheme="minorHAnsi"/>
                <w:color w:val="000000"/>
                <w:szCs w:val="18"/>
              </w:rPr>
            </w:pPr>
            <w:r>
              <w:rPr>
                <w:rFonts w:cstheme="minorHAnsi"/>
                <w:szCs w:val="18"/>
              </w:rPr>
              <w:t>86%</w:t>
            </w:r>
          </w:p>
        </w:tc>
      </w:tr>
      <w:tr w:rsidR="007E1AFE" w:rsidRPr="00FF60FF" w14:paraId="2B545EE2" w14:textId="77777777" w:rsidTr="00AC6708">
        <w:trPr>
          <w:cnfStyle w:val="000000010000" w:firstRow="0" w:lastRow="0" w:firstColumn="0" w:lastColumn="0" w:oddVBand="0" w:evenVBand="0" w:oddHBand="0" w:evenHBand="1" w:firstRowFirstColumn="0" w:firstRowLastColumn="0" w:lastRowFirstColumn="0" w:lastRowLastColumn="0"/>
          <w:trHeight w:val="818"/>
        </w:trPr>
        <w:tc>
          <w:tcPr>
            <w:tcW w:w="2611" w:type="dxa"/>
            <w:noWrap/>
          </w:tcPr>
          <w:p w14:paraId="598543FF" w14:textId="1BE52D32" w:rsidR="00040786" w:rsidRPr="00FF60FF" w:rsidRDefault="00040786" w:rsidP="00ED68B1">
            <w:pPr>
              <w:rPr>
                <w:rFonts w:cstheme="minorHAnsi"/>
                <w:color w:val="000000"/>
                <w:szCs w:val="18"/>
              </w:rPr>
            </w:pPr>
            <w:r>
              <w:rPr>
                <w:rFonts w:cstheme="minorHAnsi"/>
                <w:szCs w:val="18"/>
              </w:rPr>
              <w:t>Counselor Education/School Counseling and Guidance Services</w:t>
            </w:r>
          </w:p>
        </w:tc>
        <w:tc>
          <w:tcPr>
            <w:tcW w:w="1259" w:type="dxa"/>
            <w:noWrap/>
          </w:tcPr>
          <w:p w14:paraId="688E6454" w14:textId="7EDA1FCC" w:rsidR="00040786" w:rsidRPr="00FF60FF" w:rsidRDefault="008253A5" w:rsidP="00464EE5">
            <w:pPr>
              <w:tabs>
                <w:tab w:val="decimal" w:pos="681"/>
              </w:tabs>
              <w:suppressAutoHyphens/>
              <w:spacing w:line="264" w:lineRule="auto"/>
              <w:rPr>
                <w:rFonts w:eastAsia="Times New Roman" w:cstheme="minorHAnsi"/>
                <w:szCs w:val="18"/>
              </w:rPr>
            </w:pPr>
            <w:r>
              <w:rPr>
                <w:rFonts w:eastAsia="Times New Roman" w:cstheme="minorHAnsi"/>
                <w:szCs w:val="18"/>
              </w:rPr>
              <w:t>252</w:t>
            </w:r>
          </w:p>
        </w:tc>
        <w:tc>
          <w:tcPr>
            <w:tcW w:w="1080" w:type="dxa"/>
          </w:tcPr>
          <w:p w14:paraId="39ABCA6D" w14:textId="0C1AB28E" w:rsidR="00040786" w:rsidRPr="00FF60FF" w:rsidRDefault="008253A5" w:rsidP="00ED68B1">
            <w:pPr>
              <w:jc w:val="center"/>
              <w:rPr>
                <w:rFonts w:cstheme="minorHAnsi"/>
                <w:color w:val="000000"/>
                <w:szCs w:val="18"/>
              </w:rPr>
            </w:pPr>
            <w:r>
              <w:rPr>
                <w:rFonts w:cstheme="minorHAnsi"/>
                <w:szCs w:val="18"/>
              </w:rPr>
              <w:t>$55,752</w:t>
            </w:r>
          </w:p>
        </w:tc>
        <w:tc>
          <w:tcPr>
            <w:tcW w:w="1620" w:type="dxa"/>
            <w:noWrap/>
          </w:tcPr>
          <w:p w14:paraId="0E817E42" w14:textId="128EF9EB" w:rsidR="00040786" w:rsidRPr="00FF60FF" w:rsidRDefault="008253A5" w:rsidP="00ED68B1">
            <w:pPr>
              <w:jc w:val="center"/>
              <w:rPr>
                <w:rFonts w:cstheme="minorHAnsi"/>
                <w:color w:val="000000"/>
                <w:szCs w:val="18"/>
              </w:rPr>
            </w:pPr>
            <w:r>
              <w:rPr>
                <w:rFonts w:cstheme="minorHAnsi"/>
                <w:szCs w:val="18"/>
              </w:rPr>
              <w:t>84%</w:t>
            </w:r>
          </w:p>
        </w:tc>
        <w:tc>
          <w:tcPr>
            <w:tcW w:w="1080" w:type="dxa"/>
            <w:noWrap/>
          </w:tcPr>
          <w:p w14:paraId="18D56878" w14:textId="69A445EC" w:rsidR="00040786" w:rsidRPr="00FF60FF" w:rsidRDefault="008253A5" w:rsidP="00ED68B1">
            <w:pPr>
              <w:jc w:val="center"/>
              <w:rPr>
                <w:rFonts w:cstheme="minorHAnsi"/>
                <w:color w:val="000000"/>
                <w:szCs w:val="18"/>
              </w:rPr>
            </w:pPr>
            <w:r>
              <w:rPr>
                <w:rFonts w:cstheme="minorHAnsi"/>
                <w:szCs w:val="18"/>
              </w:rPr>
              <w:t>$64,188</w:t>
            </w:r>
          </w:p>
        </w:tc>
        <w:tc>
          <w:tcPr>
            <w:tcW w:w="1710" w:type="dxa"/>
            <w:noWrap/>
          </w:tcPr>
          <w:p w14:paraId="4E1589CD" w14:textId="7B4DD4DF" w:rsidR="00040786" w:rsidRPr="00FF60FF" w:rsidRDefault="008253A5" w:rsidP="00ED68B1">
            <w:pPr>
              <w:jc w:val="center"/>
              <w:rPr>
                <w:rFonts w:cstheme="minorHAnsi"/>
                <w:color w:val="000000"/>
                <w:szCs w:val="18"/>
              </w:rPr>
            </w:pPr>
            <w:r>
              <w:rPr>
                <w:rFonts w:cstheme="minorHAnsi"/>
                <w:szCs w:val="18"/>
              </w:rPr>
              <w:t>82%</w:t>
            </w:r>
          </w:p>
        </w:tc>
      </w:tr>
      <w:tr w:rsidR="007E1AFE" w:rsidRPr="00FF60FF" w14:paraId="03FC4035" w14:textId="77777777" w:rsidTr="00AC6708">
        <w:trPr>
          <w:cnfStyle w:val="000000100000" w:firstRow="0" w:lastRow="0" w:firstColumn="0" w:lastColumn="0" w:oddVBand="0" w:evenVBand="0" w:oddHBand="1" w:evenHBand="0" w:firstRowFirstColumn="0" w:firstRowLastColumn="0" w:lastRowFirstColumn="0" w:lastRowLastColumn="0"/>
          <w:trHeight w:val="620"/>
        </w:trPr>
        <w:tc>
          <w:tcPr>
            <w:tcW w:w="2611" w:type="dxa"/>
            <w:noWrap/>
          </w:tcPr>
          <w:p w14:paraId="5EC8BCAC" w14:textId="1CBD7809" w:rsidR="00040786" w:rsidRPr="00FF60FF" w:rsidRDefault="00040786" w:rsidP="00ED68B1">
            <w:pPr>
              <w:rPr>
                <w:rFonts w:cstheme="minorHAnsi"/>
                <w:color w:val="000000"/>
                <w:szCs w:val="18"/>
              </w:rPr>
            </w:pPr>
            <w:r w:rsidRPr="00FF60FF">
              <w:rPr>
                <w:rFonts w:cstheme="minorHAnsi"/>
                <w:szCs w:val="18"/>
              </w:rPr>
              <w:t>Educational Leadership and Administration, General</w:t>
            </w:r>
          </w:p>
        </w:tc>
        <w:tc>
          <w:tcPr>
            <w:tcW w:w="1259" w:type="dxa"/>
            <w:noWrap/>
          </w:tcPr>
          <w:p w14:paraId="55FAF1A4" w14:textId="704B6115" w:rsidR="00040786" w:rsidRPr="00FF60FF" w:rsidRDefault="008253A5" w:rsidP="00464EE5">
            <w:pPr>
              <w:tabs>
                <w:tab w:val="decimal" w:pos="681"/>
              </w:tabs>
              <w:suppressAutoHyphens/>
              <w:spacing w:line="264" w:lineRule="auto"/>
              <w:rPr>
                <w:rFonts w:eastAsia="Times New Roman" w:cstheme="minorHAnsi"/>
                <w:szCs w:val="18"/>
              </w:rPr>
            </w:pPr>
            <w:r>
              <w:rPr>
                <w:rFonts w:eastAsia="Times New Roman" w:cstheme="minorHAnsi"/>
                <w:szCs w:val="18"/>
              </w:rPr>
              <w:t>207</w:t>
            </w:r>
          </w:p>
        </w:tc>
        <w:tc>
          <w:tcPr>
            <w:tcW w:w="1080" w:type="dxa"/>
          </w:tcPr>
          <w:p w14:paraId="171514A5" w14:textId="19FF6D51" w:rsidR="00040786" w:rsidRPr="00FF60FF" w:rsidRDefault="008253A5" w:rsidP="00ED68B1">
            <w:pPr>
              <w:jc w:val="center"/>
              <w:rPr>
                <w:rFonts w:cstheme="minorHAnsi"/>
                <w:color w:val="000000"/>
                <w:szCs w:val="18"/>
              </w:rPr>
            </w:pPr>
            <w:r>
              <w:rPr>
                <w:rFonts w:cstheme="minorHAnsi"/>
                <w:szCs w:val="18"/>
              </w:rPr>
              <w:t>$73,144</w:t>
            </w:r>
          </w:p>
        </w:tc>
        <w:tc>
          <w:tcPr>
            <w:tcW w:w="1620" w:type="dxa"/>
            <w:noWrap/>
          </w:tcPr>
          <w:p w14:paraId="1EC5BF48" w14:textId="3B6407AE" w:rsidR="00040786" w:rsidRPr="00FF60FF" w:rsidRDefault="008253A5" w:rsidP="00ED68B1">
            <w:pPr>
              <w:jc w:val="center"/>
              <w:rPr>
                <w:rFonts w:cstheme="minorHAnsi"/>
                <w:color w:val="000000"/>
                <w:szCs w:val="18"/>
              </w:rPr>
            </w:pPr>
            <w:r>
              <w:rPr>
                <w:rFonts w:cstheme="minorHAnsi"/>
                <w:szCs w:val="18"/>
              </w:rPr>
              <w:t>96%</w:t>
            </w:r>
          </w:p>
        </w:tc>
        <w:tc>
          <w:tcPr>
            <w:tcW w:w="1080" w:type="dxa"/>
            <w:noWrap/>
          </w:tcPr>
          <w:p w14:paraId="2347EF9F" w14:textId="087A0F3E" w:rsidR="00040786" w:rsidRPr="00FF60FF" w:rsidRDefault="008253A5" w:rsidP="00ED68B1">
            <w:pPr>
              <w:jc w:val="center"/>
              <w:rPr>
                <w:rFonts w:cstheme="minorHAnsi"/>
                <w:color w:val="000000"/>
                <w:szCs w:val="18"/>
              </w:rPr>
            </w:pPr>
            <w:r>
              <w:rPr>
                <w:rFonts w:cstheme="minorHAnsi"/>
                <w:szCs w:val="18"/>
              </w:rPr>
              <w:t>$83,240</w:t>
            </w:r>
          </w:p>
        </w:tc>
        <w:tc>
          <w:tcPr>
            <w:tcW w:w="1710" w:type="dxa"/>
            <w:noWrap/>
          </w:tcPr>
          <w:p w14:paraId="19C05EA9" w14:textId="5011CC57" w:rsidR="00040786" w:rsidRPr="00FF60FF" w:rsidRDefault="008253A5" w:rsidP="00ED68B1">
            <w:pPr>
              <w:jc w:val="center"/>
              <w:rPr>
                <w:rFonts w:cstheme="minorHAnsi"/>
                <w:color w:val="000000"/>
                <w:szCs w:val="18"/>
              </w:rPr>
            </w:pPr>
            <w:r>
              <w:rPr>
                <w:rFonts w:cstheme="minorHAnsi"/>
                <w:szCs w:val="18"/>
              </w:rPr>
              <w:t>88%</w:t>
            </w:r>
          </w:p>
        </w:tc>
      </w:tr>
      <w:tr w:rsidR="007E1AFE" w:rsidRPr="00FF60FF" w14:paraId="5268AA19" w14:textId="77777777" w:rsidTr="00AC6708">
        <w:trPr>
          <w:cnfStyle w:val="000000010000" w:firstRow="0" w:lastRow="0" w:firstColumn="0" w:lastColumn="0" w:oddVBand="0" w:evenVBand="0" w:oddHBand="0" w:evenHBand="1" w:firstRowFirstColumn="0" w:firstRowLastColumn="0" w:lastRowFirstColumn="0" w:lastRowLastColumn="0"/>
          <w:trHeight w:val="422"/>
        </w:trPr>
        <w:tc>
          <w:tcPr>
            <w:tcW w:w="2611" w:type="dxa"/>
            <w:noWrap/>
          </w:tcPr>
          <w:p w14:paraId="7F37D750" w14:textId="195B7D33" w:rsidR="00040786" w:rsidRPr="00FF60FF" w:rsidRDefault="00040786" w:rsidP="00ED68B1">
            <w:pPr>
              <w:rPr>
                <w:rFonts w:cstheme="minorHAnsi"/>
                <w:color w:val="000000"/>
                <w:szCs w:val="18"/>
              </w:rPr>
            </w:pPr>
            <w:r>
              <w:rPr>
                <w:rFonts w:cstheme="minorHAnsi"/>
                <w:szCs w:val="18"/>
              </w:rPr>
              <w:t>School Psychology</w:t>
            </w:r>
          </w:p>
        </w:tc>
        <w:tc>
          <w:tcPr>
            <w:tcW w:w="1259" w:type="dxa"/>
            <w:noWrap/>
          </w:tcPr>
          <w:p w14:paraId="1C4C22C2" w14:textId="5F401754" w:rsidR="00040786" w:rsidRPr="00FF60FF" w:rsidRDefault="008253A5" w:rsidP="00464EE5">
            <w:pPr>
              <w:tabs>
                <w:tab w:val="decimal" w:pos="681"/>
              </w:tabs>
              <w:suppressAutoHyphens/>
              <w:spacing w:line="264" w:lineRule="auto"/>
              <w:rPr>
                <w:rFonts w:eastAsia="Times New Roman" w:cstheme="minorHAnsi"/>
                <w:szCs w:val="18"/>
              </w:rPr>
            </w:pPr>
            <w:r>
              <w:rPr>
                <w:rFonts w:eastAsia="Times New Roman" w:cstheme="minorHAnsi"/>
                <w:szCs w:val="18"/>
              </w:rPr>
              <w:t>124</w:t>
            </w:r>
          </w:p>
        </w:tc>
        <w:tc>
          <w:tcPr>
            <w:tcW w:w="1080" w:type="dxa"/>
          </w:tcPr>
          <w:p w14:paraId="2FDE2858" w14:textId="42F5F147" w:rsidR="00040786" w:rsidRPr="00FF60FF" w:rsidRDefault="008253A5" w:rsidP="00ED68B1">
            <w:pPr>
              <w:jc w:val="center"/>
              <w:rPr>
                <w:rFonts w:cstheme="minorHAnsi"/>
                <w:color w:val="000000"/>
                <w:szCs w:val="18"/>
              </w:rPr>
            </w:pPr>
            <w:r>
              <w:rPr>
                <w:rFonts w:cstheme="minorHAnsi"/>
                <w:szCs w:val="18"/>
              </w:rPr>
              <w:t>$61,272</w:t>
            </w:r>
          </w:p>
        </w:tc>
        <w:tc>
          <w:tcPr>
            <w:tcW w:w="1620" w:type="dxa"/>
            <w:noWrap/>
          </w:tcPr>
          <w:p w14:paraId="78BE96D3" w14:textId="7B89B834" w:rsidR="00040786" w:rsidRPr="00FF60FF" w:rsidRDefault="008253A5" w:rsidP="00ED68B1">
            <w:pPr>
              <w:jc w:val="center"/>
              <w:rPr>
                <w:rFonts w:cstheme="minorHAnsi"/>
                <w:color w:val="000000"/>
                <w:szCs w:val="18"/>
              </w:rPr>
            </w:pPr>
            <w:r>
              <w:rPr>
                <w:rFonts w:cstheme="minorHAnsi"/>
                <w:szCs w:val="18"/>
              </w:rPr>
              <w:t>95%</w:t>
            </w:r>
          </w:p>
        </w:tc>
        <w:tc>
          <w:tcPr>
            <w:tcW w:w="1080" w:type="dxa"/>
            <w:noWrap/>
          </w:tcPr>
          <w:p w14:paraId="42AD1B35" w14:textId="1A82A253" w:rsidR="00040786" w:rsidRPr="00FF60FF" w:rsidRDefault="008253A5" w:rsidP="00ED68B1">
            <w:pPr>
              <w:jc w:val="center"/>
              <w:rPr>
                <w:rFonts w:cstheme="minorHAnsi"/>
                <w:color w:val="000000"/>
                <w:szCs w:val="18"/>
              </w:rPr>
            </w:pPr>
            <w:r>
              <w:rPr>
                <w:rFonts w:cstheme="minorHAnsi"/>
                <w:szCs w:val="18"/>
              </w:rPr>
              <w:t>$65,886</w:t>
            </w:r>
          </w:p>
        </w:tc>
        <w:tc>
          <w:tcPr>
            <w:tcW w:w="1710" w:type="dxa"/>
            <w:noWrap/>
          </w:tcPr>
          <w:p w14:paraId="05F99228" w14:textId="72C5ACC7" w:rsidR="00040786" w:rsidRPr="00FF60FF" w:rsidRDefault="00AC5B9A" w:rsidP="00ED68B1">
            <w:pPr>
              <w:jc w:val="center"/>
              <w:rPr>
                <w:rFonts w:cstheme="minorHAnsi"/>
                <w:color w:val="000000"/>
                <w:szCs w:val="18"/>
              </w:rPr>
            </w:pPr>
            <w:r>
              <w:rPr>
                <w:rFonts w:cstheme="minorHAnsi"/>
                <w:szCs w:val="18"/>
              </w:rPr>
              <w:t>100%</w:t>
            </w:r>
          </w:p>
        </w:tc>
      </w:tr>
      <w:tr w:rsidR="007E1AFE" w:rsidRPr="00FF60FF" w14:paraId="2DE9C6F3" w14:textId="77777777" w:rsidTr="00AC6708">
        <w:trPr>
          <w:cnfStyle w:val="000000100000" w:firstRow="0" w:lastRow="0" w:firstColumn="0" w:lastColumn="0" w:oddVBand="0" w:evenVBand="0" w:oddHBand="1" w:evenHBand="0" w:firstRowFirstColumn="0" w:firstRowLastColumn="0" w:lastRowFirstColumn="0" w:lastRowLastColumn="0"/>
          <w:trHeight w:val="638"/>
        </w:trPr>
        <w:tc>
          <w:tcPr>
            <w:tcW w:w="2611" w:type="dxa"/>
            <w:noWrap/>
          </w:tcPr>
          <w:p w14:paraId="1452694F" w14:textId="6B90815A" w:rsidR="00040786" w:rsidRPr="00FF60FF" w:rsidRDefault="00040786" w:rsidP="00ED68B1">
            <w:pPr>
              <w:rPr>
                <w:rFonts w:cstheme="minorHAnsi"/>
                <w:color w:val="000000"/>
                <w:szCs w:val="18"/>
              </w:rPr>
            </w:pPr>
            <w:r w:rsidRPr="00FF60FF">
              <w:rPr>
                <w:rFonts w:cstheme="minorHAnsi"/>
                <w:szCs w:val="18"/>
              </w:rPr>
              <w:t>Mental Health Counseling/Counselor</w:t>
            </w:r>
          </w:p>
        </w:tc>
        <w:tc>
          <w:tcPr>
            <w:tcW w:w="1259" w:type="dxa"/>
            <w:noWrap/>
          </w:tcPr>
          <w:p w14:paraId="389EC894" w14:textId="519C1167" w:rsidR="00040786" w:rsidRPr="00FF60FF" w:rsidRDefault="008253A5" w:rsidP="00464EE5">
            <w:pPr>
              <w:tabs>
                <w:tab w:val="decimal" w:pos="681"/>
              </w:tabs>
              <w:suppressAutoHyphens/>
              <w:spacing w:line="264" w:lineRule="auto"/>
              <w:rPr>
                <w:rFonts w:eastAsia="Times New Roman" w:cstheme="minorHAnsi"/>
                <w:szCs w:val="18"/>
              </w:rPr>
            </w:pPr>
            <w:r>
              <w:rPr>
                <w:rFonts w:eastAsia="Times New Roman" w:cstheme="minorHAnsi"/>
                <w:szCs w:val="18"/>
              </w:rPr>
              <w:t>107</w:t>
            </w:r>
          </w:p>
        </w:tc>
        <w:tc>
          <w:tcPr>
            <w:tcW w:w="1080" w:type="dxa"/>
          </w:tcPr>
          <w:p w14:paraId="3E81972E" w14:textId="45B9C0EE" w:rsidR="00040786" w:rsidRPr="00FF60FF" w:rsidRDefault="008253A5" w:rsidP="00ED68B1">
            <w:pPr>
              <w:suppressAutoHyphens/>
              <w:spacing w:line="264" w:lineRule="auto"/>
              <w:jc w:val="center"/>
              <w:rPr>
                <w:rFonts w:eastAsia="Times New Roman" w:cstheme="minorHAnsi"/>
                <w:szCs w:val="18"/>
              </w:rPr>
            </w:pPr>
            <w:r>
              <w:rPr>
                <w:rFonts w:eastAsia="Times New Roman" w:cstheme="minorHAnsi"/>
                <w:szCs w:val="18"/>
              </w:rPr>
              <w:t>$41,444</w:t>
            </w:r>
          </w:p>
        </w:tc>
        <w:tc>
          <w:tcPr>
            <w:tcW w:w="1620" w:type="dxa"/>
            <w:noWrap/>
          </w:tcPr>
          <w:p w14:paraId="0C918925" w14:textId="696F0514" w:rsidR="00040786" w:rsidRPr="00FF60FF" w:rsidRDefault="008253A5" w:rsidP="00ED68B1">
            <w:pPr>
              <w:suppressAutoHyphens/>
              <w:spacing w:line="264" w:lineRule="auto"/>
              <w:jc w:val="center"/>
              <w:rPr>
                <w:rFonts w:eastAsia="Times New Roman" w:cstheme="minorHAnsi"/>
                <w:szCs w:val="18"/>
              </w:rPr>
            </w:pPr>
            <w:r>
              <w:rPr>
                <w:rFonts w:eastAsia="Times New Roman" w:cstheme="minorHAnsi"/>
                <w:szCs w:val="18"/>
              </w:rPr>
              <w:t>73%</w:t>
            </w:r>
          </w:p>
        </w:tc>
        <w:tc>
          <w:tcPr>
            <w:tcW w:w="1080" w:type="dxa"/>
            <w:noWrap/>
          </w:tcPr>
          <w:p w14:paraId="46470438" w14:textId="2D0C76BC" w:rsidR="00040786" w:rsidRPr="00FF60FF" w:rsidRDefault="008253A5" w:rsidP="00ED68B1">
            <w:pPr>
              <w:suppressAutoHyphens/>
              <w:spacing w:line="264" w:lineRule="auto"/>
              <w:jc w:val="center"/>
              <w:rPr>
                <w:rFonts w:eastAsia="Times New Roman" w:cstheme="minorHAnsi"/>
                <w:szCs w:val="18"/>
              </w:rPr>
            </w:pPr>
            <w:r>
              <w:rPr>
                <w:rFonts w:eastAsia="Times New Roman" w:cstheme="minorHAnsi"/>
                <w:szCs w:val="18"/>
              </w:rPr>
              <w:t>$61,370</w:t>
            </w:r>
          </w:p>
        </w:tc>
        <w:tc>
          <w:tcPr>
            <w:tcW w:w="1710" w:type="dxa"/>
            <w:noWrap/>
          </w:tcPr>
          <w:p w14:paraId="2D799F87" w14:textId="25A67692" w:rsidR="00040786" w:rsidRPr="00FF60FF" w:rsidRDefault="008253A5" w:rsidP="00ED68B1">
            <w:pPr>
              <w:jc w:val="center"/>
              <w:rPr>
                <w:rFonts w:cstheme="minorHAnsi"/>
                <w:color w:val="000000"/>
                <w:szCs w:val="18"/>
              </w:rPr>
            </w:pPr>
            <w:r>
              <w:rPr>
                <w:rFonts w:cstheme="minorHAnsi"/>
                <w:szCs w:val="18"/>
              </w:rPr>
              <w:t>70%</w:t>
            </w:r>
          </w:p>
        </w:tc>
      </w:tr>
    </w:tbl>
    <w:p w14:paraId="1FBBAB08" w14:textId="77777777" w:rsidR="00A40BBF" w:rsidRDefault="00A40BBF" w:rsidP="00404A06">
      <w:pPr>
        <w:pStyle w:val="Heading2"/>
      </w:pPr>
      <w:bookmarkStart w:id="91" w:name="_Toc24624661"/>
      <w:bookmarkEnd w:id="90"/>
    </w:p>
    <w:p w14:paraId="0BECF1E4" w14:textId="77777777" w:rsidR="00A40BBF" w:rsidRDefault="00A40BBF">
      <w:pPr>
        <w:rPr>
          <w:rFonts w:asciiTheme="majorHAnsi" w:eastAsiaTheme="majorEastAsia" w:hAnsiTheme="majorHAnsi" w:cstheme="majorBidi"/>
          <w:b/>
          <w:color w:val="202452"/>
          <w:sz w:val="44"/>
          <w:szCs w:val="44"/>
        </w:rPr>
      </w:pPr>
      <w:r>
        <w:br w:type="page"/>
      </w:r>
    </w:p>
    <w:p w14:paraId="6E744160" w14:textId="7D9D059A" w:rsidR="00FF60FF" w:rsidRPr="00FF60FF" w:rsidRDefault="00FF60FF" w:rsidP="00404A06">
      <w:pPr>
        <w:pStyle w:val="Heading2"/>
      </w:pPr>
      <w:bookmarkStart w:id="92" w:name="_Toc222826865"/>
      <w:r w:rsidRPr="00FF60FF">
        <w:lastRenderedPageBreak/>
        <w:t>Doctorate Degrees</w:t>
      </w:r>
      <w:bookmarkEnd w:id="91"/>
      <w:bookmarkEnd w:id="92"/>
    </w:p>
    <w:p w14:paraId="558C85C5" w14:textId="116A3FD8" w:rsidR="00962B2D" w:rsidRDefault="00962B2D" w:rsidP="00962B2D">
      <w:pPr>
        <w:pStyle w:val="BodyText"/>
      </w:pPr>
      <w:bookmarkStart w:id="93" w:name="_Toc24624662"/>
      <w:r>
        <w:t xml:space="preserve">The </w:t>
      </w:r>
      <w:r w:rsidRPr="00DA71A9">
        <w:rPr>
          <w:b/>
          <w:bCs/>
        </w:rPr>
        <w:t>doctorate degree</w:t>
      </w:r>
      <w:r>
        <w:t xml:space="preserve"> is the highest degree awarded in the education system and is also the least </w:t>
      </w:r>
      <w:r w:rsidR="00E74BE2">
        <w:t xml:space="preserve">frequently </w:t>
      </w:r>
      <w:r>
        <w:t xml:space="preserve">awarded. During the five-year period covered by this report, 25,000 </w:t>
      </w:r>
      <w:r w:rsidR="00CC7AB0">
        <w:t xml:space="preserve">plus </w:t>
      </w:r>
      <w:r>
        <w:t>graduates</w:t>
      </w:r>
      <w:r w:rsidR="00E74BE2">
        <w:t xml:space="preserve"> (2.3%)</w:t>
      </w:r>
      <w:r>
        <w:t xml:space="preserve"> received </w:t>
      </w:r>
      <w:r w:rsidR="001463A2">
        <w:t>some</w:t>
      </w:r>
      <w:r>
        <w:t xml:space="preserve"> form of doctorate degree </w:t>
      </w:r>
      <w:r w:rsidR="00E74BE2">
        <w:t xml:space="preserve">out of </w:t>
      </w:r>
      <w:r w:rsidR="00CC7AB0">
        <w:t>more than</w:t>
      </w:r>
      <w:r>
        <w:t xml:space="preserve"> 1.1 million graduates </w:t>
      </w:r>
      <w:r w:rsidR="00E74BE2">
        <w:t>from all</w:t>
      </w:r>
      <w:r>
        <w:t xml:space="preserve"> three postsecondary education systems. </w:t>
      </w:r>
    </w:p>
    <w:p w14:paraId="0AF4AD43" w14:textId="1D46BFAE" w:rsidR="00962B2D" w:rsidRDefault="00962B2D" w:rsidP="00962B2D">
      <w:pPr>
        <w:pStyle w:val="BodyText"/>
      </w:pPr>
      <w:r>
        <w:t xml:space="preserve">The doctorate degree can be grouped into three types: law, medical and non-medical. </w:t>
      </w:r>
      <w:r w:rsidR="001463A2">
        <w:t>S</w:t>
      </w:r>
      <w:r>
        <w:t>ome doctorate degrees are considered “professional” degrees in that they prepare students for professional careers in fields such as law or medicine. Other doctorate degrees prepare students for academic teaching and/or conducting research. These categories are further defined as follows:</w:t>
      </w:r>
    </w:p>
    <w:p w14:paraId="67A79CE2" w14:textId="21B7471F" w:rsidR="00962B2D" w:rsidRDefault="00962B2D" w:rsidP="00F15F7A">
      <w:pPr>
        <w:pStyle w:val="Bullet1"/>
        <w:numPr>
          <w:ilvl w:val="0"/>
          <w:numId w:val="0"/>
        </w:numPr>
        <w:ind w:left="360"/>
      </w:pPr>
      <w:r w:rsidRPr="00F15F7A">
        <w:rPr>
          <w:b/>
          <w:bCs/>
          <w:u w:val="single"/>
        </w:rPr>
        <w:t>Doctorate (Law)</w:t>
      </w:r>
      <w:r>
        <w:t xml:space="preserve"> </w:t>
      </w:r>
      <w:r w:rsidRPr="001463A2">
        <w:rPr>
          <w:b/>
          <w:bCs/>
        </w:rPr>
        <w:t>|</w:t>
      </w:r>
      <w:r>
        <w:t xml:space="preserve"> Law school is where students obtain a professional education in law after first obtaining an undergraduate degree</w:t>
      </w:r>
      <w:r w:rsidR="001463A2">
        <w:t>. This</w:t>
      </w:r>
      <w:r>
        <w:t xml:space="preserve"> typically entails a three-year course of study. Several degrees are </w:t>
      </w:r>
      <w:r w:rsidR="001463A2">
        <w:t>categorized within</w:t>
      </w:r>
      <w:r>
        <w:t xml:space="preserve"> law, which include juris doctor (JD), the Master of Laws (LLM) and the Doctor of Juridical Science (JSD or SJD). Law schools in the United States confer the JD degree, which is a professional doctorate, the highest degree necessary to practice law in the United States and the final degree obtained by most practitioners in the field. </w:t>
      </w:r>
    </w:p>
    <w:p w14:paraId="243A7720" w14:textId="0F30356D" w:rsidR="00962B2D" w:rsidRDefault="00962B2D" w:rsidP="00F15F7A">
      <w:pPr>
        <w:pStyle w:val="Bullet1"/>
        <w:numPr>
          <w:ilvl w:val="0"/>
          <w:numId w:val="0"/>
        </w:numPr>
        <w:ind w:left="360"/>
      </w:pPr>
      <w:r w:rsidRPr="00F15F7A">
        <w:rPr>
          <w:b/>
          <w:bCs/>
          <w:u w:val="single"/>
        </w:rPr>
        <w:t>Doctorate (Medical)</w:t>
      </w:r>
      <w:r>
        <w:t xml:space="preserve"> </w:t>
      </w:r>
      <w:r w:rsidRPr="001463A2">
        <w:rPr>
          <w:b/>
          <w:bCs/>
        </w:rPr>
        <w:t>|</w:t>
      </w:r>
      <w:r>
        <w:t xml:space="preserve"> The doctorate in a medical-related field (e.g., MD, DVM, DDM, PharmD) typically consists of four years of medical education. These doctorate programs prepare students to become professional physicians, pharmacists, physical therapists, dentists or veterinarians.</w:t>
      </w:r>
    </w:p>
    <w:p w14:paraId="0EADEF64" w14:textId="396AC21F" w:rsidR="00A40BBF" w:rsidRDefault="00962B2D">
      <w:pPr>
        <w:pStyle w:val="Bullet1"/>
        <w:numPr>
          <w:ilvl w:val="0"/>
          <w:numId w:val="0"/>
        </w:numPr>
        <w:ind w:left="360"/>
      </w:pPr>
      <w:r w:rsidRPr="00F15F7A">
        <w:rPr>
          <w:b/>
          <w:bCs/>
          <w:u w:val="single"/>
        </w:rPr>
        <w:t>Doctorate (Non-Medical)</w:t>
      </w:r>
      <w:r>
        <w:t xml:space="preserve"> </w:t>
      </w:r>
      <w:r w:rsidRPr="001463A2">
        <w:rPr>
          <w:b/>
          <w:bCs/>
        </w:rPr>
        <w:t>|</w:t>
      </w:r>
      <w:r>
        <w:t xml:space="preserve"> The non-medical doctorate (i.e., PhD, DrPH, EdD, DPT, etc.) is an advanced degree that typically requires 72 credit hours of advanced study beyond the bachelor’s level, or 54 hours beyond the master's level. Even though this group is labeled non-medical, there are several health-related degrees included within this grouping such as physical therapy/therapist, nursing practice, nursing science and epidemiology, along with many other non-health related degrees. The non-medical related doctorates prepare students for practitioner engagement, academic teaching and/or conducting rigorous research.</w:t>
      </w:r>
    </w:p>
    <w:p w14:paraId="5EC901A7" w14:textId="77777777" w:rsidR="00A40BBF" w:rsidRDefault="00A40BBF">
      <w:pPr>
        <w:rPr>
          <w:rFonts w:eastAsia="Times New Roman" w:cs="Times New Roman"/>
        </w:rPr>
      </w:pPr>
      <w:r>
        <w:br w:type="page"/>
      </w:r>
    </w:p>
    <w:p w14:paraId="7AC4FF25" w14:textId="77777777" w:rsidR="00B10E53" w:rsidRPr="00FF60FF" w:rsidRDefault="00B10E53" w:rsidP="00B10E53">
      <w:pPr>
        <w:pStyle w:val="Heading3"/>
      </w:pPr>
      <w:bookmarkStart w:id="94" w:name="_Toc222826866"/>
      <w:r w:rsidRPr="00FF60FF">
        <w:lastRenderedPageBreak/>
        <w:t>Doctorate Degree (Law) Outcomes</w:t>
      </w:r>
      <w:bookmarkEnd w:id="94"/>
    </w:p>
    <w:p w14:paraId="727D182A" w14:textId="34200834" w:rsidR="00B10E53" w:rsidRPr="00FF60FF" w:rsidRDefault="00B10E53" w:rsidP="00B10E53">
      <w:pPr>
        <w:suppressAutoHyphens/>
        <w:spacing w:after="120" w:line="264" w:lineRule="auto"/>
        <w:rPr>
          <w:rFonts w:asciiTheme="majorHAnsi" w:eastAsia="Times New Roman" w:hAnsiTheme="majorHAnsi" w:cs="Times"/>
          <w:b/>
        </w:rPr>
      </w:pPr>
      <w:r w:rsidRPr="00FF60FF">
        <w:t xml:space="preserve">Four universities within the Florida public postsecondary educational system offer law degrees. </w:t>
      </w:r>
      <w:r>
        <w:t xml:space="preserve">Among them, as shown in </w:t>
      </w:r>
      <w:r w:rsidRPr="00616A2D">
        <w:rPr>
          <w:b/>
          <w:bCs/>
        </w:rPr>
        <w:t>Table 21</w:t>
      </w:r>
      <w:r>
        <w:t xml:space="preserve">, the median first-year earnings were $61,918 and nearly doubled after the fifth year to $109,220. </w:t>
      </w:r>
      <w:r w:rsidR="00CC7AB0">
        <w:t>More than</w:t>
      </w:r>
      <w:r>
        <w:t xml:space="preserve"> 3,900 graduates were awarded law degrees from 2017-18 through 2021-22.</w:t>
      </w:r>
    </w:p>
    <w:p w14:paraId="4414E87C" w14:textId="77777777" w:rsidR="00B10E53" w:rsidRPr="00FF60FF" w:rsidRDefault="00B10E53" w:rsidP="00B10E53">
      <w:pPr>
        <w:pStyle w:val="Heading3"/>
      </w:pPr>
      <w:bookmarkStart w:id="95" w:name="_Toc222826867"/>
      <w:r w:rsidRPr="00FF60FF">
        <w:t>Doctorate Degree (Medical) Outcomes</w:t>
      </w:r>
      <w:bookmarkEnd w:id="95"/>
    </w:p>
    <w:p w14:paraId="7127C62B" w14:textId="77777777" w:rsidR="00B10E53" w:rsidRPr="00FF60FF" w:rsidRDefault="00B10E53" w:rsidP="00B10E53">
      <w:pPr>
        <w:suppressAutoHyphens/>
        <w:spacing w:after="120" w:line="264" w:lineRule="auto"/>
        <w:rPr>
          <w:rFonts w:asciiTheme="majorHAnsi" w:eastAsia="Times New Roman" w:hAnsiTheme="majorHAnsi" w:cs="Times"/>
          <w:b/>
        </w:rPr>
      </w:pPr>
      <w:r w:rsidRPr="00FF60FF">
        <w:t xml:space="preserve">Seven universities within the Florida public postsecondary educational system offer medical doctorate degrees (i.e., </w:t>
      </w:r>
      <w:r>
        <w:t>M</w:t>
      </w:r>
      <w:r w:rsidRPr="00FF60FF">
        <w:t xml:space="preserve">edicine, </w:t>
      </w:r>
      <w:r>
        <w:t>V</w:t>
      </w:r>
      <w:r w:rsidRPr="00FF60FF">
        <w:t xml:space="preserve">eterinary </w:t>
      </w:r>
      <w:r>
        <w:t>M</w:t>
      </w:r>
      <w:r w:rsidRPr="00FF60FF">
        <w:t xml:space="preserve">edicine, </w:t>
      </w:r>
      <w:r>
        <w:t>D</w:t>
      </w:r>
      <w:r w:rsidRPr="00FF60FF">
        <w:t xml:space="preserve">entistry and </w:t>
      </w:r>
      <w:r>
        <w:t>P</w:t>
      </w:r>
      <w:r w:rsidRPr="00FF60FF">
        <w:t xml:space="preserve">harmacy). </w:t>
      </w:r>
      <w:r>
        <w:t xml:space="preserve">These medical fields produced 7,200 combined graduates from 2017-18 through 2021-22. Median first-year earnings for these degrees ranged from $59,524 for Medicine to $117,716 for Dentistry. Fifth-year earnings ranged from $99,375 for Medicine to $191,336 for Dentistry. </w:t>
      </w:r>
    </w:p>
    <w:p w14:paraId="1DEA59C2" w14:textId="77777777" w:rsidR="00B10E53" w:rsidRPr="00A40BBF" w:rsidRDefault="00B10E53" w:rsidP="00B10E53">
      <w:pPr>
        <w:pStyle w:val="Heading3"/>
        <w:rPr>
          <w:color w:val="002060"/>
        </w:rPr>
      </w:pPr>
      <w:bookmarkStart w:id="96" w:name="_Toc222826868"/>
      <w:r w:rsidRPr="00A40BBF">
        <w:rPr>
          <w:color w:val="002060"/>
        </w:rPr>
        <w:t>Doctorate Degree (Non-Medical) Outcomes</w:t>
      </w:r>
      <w:bookmarkEnd w:id="96"/>
    </w:p>
    <w:p w14:paraId="42821DF3" w14:textId="00DE2845" w:rsidR="00B10E53" w:rsidRPr="00FF60FF" w:rsidRDefault="00AF7680" w:rsidP="00B10E53">
      <w:pPr>
        <w:suppressAutoHyphens/>
        <w:spacing w:after="120" w:line="264" w:lineRule="auto"/>
      </w:pPr>
      <w:r>
        <w:t>W</w:t>
      </w:r>
      <w:r w:rsidR="00B10E53" w:rsidRPr="00FF60FF">
        <w:t>ithin the Florida public postsecondary educational system</w:t>
      </w:r>
      <w:r>
        <w:t xml:space="preserve">, </w:t>
      </w:r>
      <w:r w:rsidR="002103FC" w:rsidRPr="002103FC">
        <w:t>10 universities</w:t>
      </w:r>
      <w:r w:rsidR="00B10E53" w:rsidRPr="00FF60FF">
        <w:t xml:space="preserve"> offer doctorate degrees. Non-medical doctorates are offered in many different programs as compared to law and medical doctorates. As a result, there is a wider variation in earnings outcomes. </w:t>
      </w:r>
      <w:r w:rsidR="00B10E53">
        <w:t xml:space="preserve">There were nearly 160 non-medical doctoral degree programs from 2017-18 through 2021-22. The range of median first-year salaries was $42,164 on the low end for Music Theory and Composition to $176,016 for Nurse Anesthetist on the high end. Nurse Anesthetist graduates also had the highest number of graduates found within employment data after one year (94%). </w:t>
      </w:r>
      <w:r w:rsidR="001D781F">
        <w:t>17</w:t>
      </w:r>
      <w:r w:rsidR="00B10E53">
        <w:t xml:space="preserve"> different programs had median first-year earnings </w:t>
      </w:r>
      <w:r w:rsidR="00CC7AB0">
        <w:t>of more than</w:t>
      </w:r>
      <w:r w:rsidR="00B10E53">
        <w:t xml:space="preserve"> $100,000.</w:t>
      </w:r>
    </w:p>
    <w:p w14:paraId="5ED93678" w14:textId="0D639CD9" w:rsidR="00BE7A84" w:rsidRPr="00FF60FF" w:rsidRDefault="00967264" w:rsidP="00BE7A84">
      <w:pPr>
        <w:keepNext/>
        <w:keepLines/>
        <w:suppressAutoHyphens/>
        <w:spacing w:before="240" w:after="120" w:line="264" w:lineRule="auto"/>
        <w:rPr>
          <w:rFonts w:asciiTheme="majorHAnsi" w:eastAsia="Times New Roman" w:hAnsiTheme="majorHAnsi" w:cs="Times"/>
          <w:b/>
        </w:rPr>
      </w:pPr>
      <w:r>
        <w:rPr>
          <w:rFonts w:asciiTheme="majorHAnsi" w:eastAsia="Times New Roman" w:hAnsiTheme="majorHAnsi" w:cs="Times"/>
          <w:b/>
        </w:rPr>
        <w:t>Table 2</w:t>
      </w:r>
      <w:r w:rsidR="00C37C5B">
        <w:rPr>
          <w:rFonts w:asciiTheme="majorHAnsi" w:eastAsia="Times New Roman" w:hAnsiTheme="majorHAnsi" w:cs="Times"/>
          <w:b/>
        </w:rPr>
        <w:t>1</w:t>
      </w:r>
      <w:r w:rsidR="00BE7A84" w:rsidRPr="00FF60FF">
        <w:rPr>
          <w:rFonts w:asciiTheme="majorHAnsi" w:eastAsia="Times New Roman" w:hAnsiTheme="majorHAnsi" w:cs="Times"/>
          <w:b/>
        </w:rPr>
        <w:t>. First- and Fifth-Year Employment Outcomes for Graduates with Doctorate Degrees</w:t>
      </w:r>
    </w:p>
    <w:tbl>
      <w:tblPr>
        <w:tblStyle w:val="TableStyle"/>
        <w:tblW w:w="9346" w:type="dxa"/>
        <w:tblLayout w:type="fixed"/>
        <w:tblLook w:val="04A0" w:firstRow="1" w:lastRow="0" w:firstColumn="1" w:lastColumn="0" w:noHBand="0" w:noVBand="1"/>
      </w:tblPr>
      <w:tblGrid>
        <w:gridCol w:w="2695"/>
        <w:gridCol w:w="1260"/>
        <w:gridCol w:w="1080"/>
        <w:gridCol w:w="1440"/>
        <w:gridCol w:w="1080"/>
        <w:gridCol w:w="1791"/>
      </w:tblGrid>
      <w:tr w:rsidR="00672168" w:rsidRPr="00FF60FF" w14:paraId="106BA9F4" w14:textId="77777777" w:rsidTr="00672168">
        <w:trPr>
          <w:cnfStyle w:val="100000000000" w:firstRow="1" w:lastRow="0" w:firstColumn="0" w:lastColumn="0" w:oddVBand="0" w:evenVBand="0" w:oddHBand="0" w:evenHBand="0" w:firstRowFirstColumn="0" w:firstRowLastColumn="0" w:lastRowFirstColumn="0" w:lastRowLastColumn="0"/>
        </w:trPr>
        <w:tc>
          <w:tcPr>
            <w:tcW w:w="2695" w:type="dxa"/>
            <w:noWrap/>
            <w:hideMark/>
          </w:tcPr>
          <w:p w14:paraId="4E0B88B6" w14:textId="77777777" w:rsidR="00BE7A84" w:rsidRPr="00F43056" w:rsidRDefault="00BE7A84" w:rsidP="00ED68B1">
            <w:pPr>
              <w:suppressAutoHyphens/>
              <w:spacing w:before="40" w:after="40" w:line="264" w:lineRule="auto"/>
              <w:rPr>
                <w:rFonts w:eastAsia="MS Mincho" w:cs="Arial"/>
                <w:b w:val="0"/>
                <w:bCs/>
                <w:color w:val="FFFFFF"/>
                <w:szCs w:val="20"/>
              </w:rPr>
            </w:pPr>
            <w:r w:rsidRPr="00BE7A84">
              <w:rPr>
                <w:rFonts w:eastAsia="MS Mincho" w:cs="Arial"/>
                <w:bCs/>
                <w:color w:val="FFFFFF"/>
                <w:szCs w:val="20"/>
              </w:rPr>
              <w:t>Name</w:t>
            </w:r>
          </w:p>
        </w:tc>
        <w:tc>
          <w:tcPr>
            <w:tcW w:w="1260" w:type="dxa"/>
            <w:noWrap/>
            <w:hideMark/>
          </w:tcPr>
          <w:p w14:paraId="2B889645" w14:textId="77777777" w:rsidR="00BE7A84" w:rsidRPr="00F43056" w:rsidRDefault="00BE7A84" w:rsidP="00ED68B1">
            <w:pPr>
              <w:suppressAutoHyphens/>
              <w:spacing w:before="40" w:after="40" w:line="264" w:lineRule="auto"/>
              <w:jc w:val="center"/>
              <w:rPr>
                <w:rFonts w:eastAsia="MS Mincho" w:cs="Arial"/>
                <w:b w:val="0"/>
                <w:bCs/>
                <w:color w:val="FFFFFF"/>
                <w:szCs w:val="20"/>
              </w:rPr>
            </w:pPr>
            <w:r w:rsidRPr="00BE7A84">
              <w:rPr>
                <w:rFonts w:eastAsia="MS Mincho" w:cs="Arial"/>
                <w:bCs/>
                <w:color w:val="FFFFFF"/>
                <w:szCs w:val="20"/>
              </w:rPr>
              <w:t>Total Graduates</w:t>
            </w:r>
          </w:p>
        </w:tc>
        <w:tc>
          <w:tcPr>
            <w:tcW w:w="1080" w:type="dxa"/>
            <w:noWrap/>
            <w:hideMark/>
          </w:tcPr>
          <w:p w14:paraId="31F99AFA" w14:textId="77777777" w:rsidR="00BE7A84" w:rsidRPr="00F43056" w:rsidRDefault="00BE7A84" w:rsidP="00ED68B1">
            <w:pPr>
              <w:suppressAutoHyphens/>
              <w:spacing w:before="40" w:after="40" w:line="264" w:lineRule="auto"/>
              <w:jc w:val="center"/>
              <w:rPr>
                <w:rFonts w:eastAsia="MS Mincho" w:cs="Arial"/>
                <w:b w:val="0"/>
                <w:bCs/>
                <w:color w:val="FFFFFF"/>
                <w:szCs w:val="20"/>
              </w:rPr>
            </w:pPr>
            <w:r w:rsidRPr="00BE7A84">
              <w:rPr>
                <w:rFonts w:eastAsia="MS Mincho" w:cs="Arial"/>
                <w:bCs/>
                <w:color w:val="FFFFFF"/>
                <w:szCs w:val="20"/>
              </w:rPr>
              <w:t>Median First-Year Earnings</w:t>
            </w:r>
          </w:p>
        </w:tc>
        <w:tc>
          <w:tcPr>
            <w:tcW w:w="1440" w:type="dxa"/>
            <w:noWrap/>
            <w:hideMark/>
          </w:tcPr>
          <w:p w14:paraId="4FBB2E5A" w14:textId="192A8626" w:rsidR="00BE7A84" w:rsidRPr="00F43056" w:rsidRDefault="00BE7A84" w:rsidP="00ED68B1">
            <w:pPr>
              <w:suppressAutoHyphens/>
              <w:spacing w:before="40" w:after="40" w:line="264" w:lineRule="auto"/>
              <w:jc w:val="center"/>
              <w:rPr>
                <w:rFonts w:eastAsia="MS Mincho" w:cs="Arial"/>
                <w:b w:val="0"/>
                <w:bCs/>
                <w:color w:val="FFFFFF"/>
                <w:szCs w:val="20"/>
              </w:rPr>
            </w:pPr>
            <w:r w:rsidRPr="00BE7A84">
              <w:rPr>
                <w:rFonts w:eastAsia="MS Mincho" w:cs="Arial"/>
                <w:bCs/>
                <w:color w:val="FFFFFF"/>
                <w:szCs w:val="20"/>
              </w:rPr>
              <w:t xml:space="preserve">Percentage Found in Employment Data After </w:t>
            </w:r>
            <w:r w:rsidR="008B7C6F">
              <w:rPr>
                <w:rFonts w:eastAsia="MS Mincho" w:cs="Arial"/>
                <w:bCs/>
                <w:color w:val="FFFFFF"/>
                <w:szCs w:val="20"/>
              </w:rPr>
              <w:t>O</w:t>
            </w:r>
            <w:r w:rsidR="003C7247">
              <w:rPr>
                <w:rFonts w:eastAsia="MS Mincho" w:cs="Arial"/>
                <w:bCs/>
                <w:color w:val="FFFFFF"/>
                <w:szCs w:val="20"/>
              </w:rPr>
              <w:t>n</w:t>
            </w:r>
            <w:r w:rsidR="008B7C6F">
              <w:rPr>
                <w:rFonts w:eastAsia="MS Mincho" w:cs="Arial"/>
                <w:bCs/>
                <w:color w:val="FFFFFF"/>
                <w:szCs w:val="20"/>
              </w:rPr>
              <w:t>e</w:t>
            </w:r>
            <w:r w:rsidRPr="00BE7A84">
              <w:rPr>
                <w:rFonts w:eastAsia="MS Mincho" w:cs="Arial"/>
                <w:bCs/>
                <w:color w:val="FFFFFF"/>
                <w:szCs w:val="20"/>
              </w:rPr>
              <w:t xml:space="preserve"> Year</w:t>
            </w:r>
          </w:p>
        </w:tc>
        <w:tc>
          <w:tcPr>
            <w:tcW w:w="1080" w:type="dxa"/>
            <w:noWrap/>
            <w:hideMark/>
          </w:tcPr>
          <w:p w14:paraId="5AEE221D" w14:textId="77777777" w:rsidR="00BE7A84" w:rsidRPr="00F43056" w:rsidRDefault="00BE7A84" w:rsidP="00ED68B1">
            <w:pPr>
              <w:suppressAutoHyphens/>
              <w:spacing w:before="40" w:after="40" w:line="264" w:lineRule="auto"/>
              <w:jc w:val="center"/>
              <w:rPr>
                <w:rFonts w:eastAsia="MS Mincho" w:cs="Arial"/>
                <w:b w:val="0"/>
                <w:bCs/>
                <w:color w:val="FFFFFF"/>
                <w:szCs w:val="20"/>
              </w:rPr>
            </w:pPr>
            <w:r w:rsidRPr="00BE7A84">
              <w:rPr>
                <w:rFonts w:eastAsia="MS Mincho" w:cs="Arial"/>
                <w:bCs/>
                <w:color w:val="FFFFFF"/>
                <w:szCs w:val="20"/>
              </w:rPr>
              <w:t>Median Fifth-Year Earnings</w:t>
            </w:r>
          </w:p>
        </w:tc>
        <w:tc>
          <w:tcPr>
            <w:tcW w:w="1791" w:type="dxa"/>
            <w:noWrap/>
            <w:hideMark/>
          </w:tcPr>
          <w:p w14:paraId="7C9F9031" w14:textId="0F691216" w:rsidR="00BE7A84" w:rsidRPr="00F43056" w:rsidRDefault="00BE7A84" w:rsidP="00ED68B1">
            <w:pPr>
              <w:suppressAutoHyphens/>
              <w:spacing w:before="40" w:after="40" w:line="264" w:lineRule="auto"/>
              <w:jc w:val="center"/>
              <w:rPr>
                <w:rFonts w:eastAsia="MS Mincho" w:cs="Arial"/>
                <w:b w:val="0"/>
                <w:bCs/>
                <w:color w:val="FFFFFF"/>
                <w:szCs w:val="20"/>
              </w:rPr>
            </w:pPr>
            <w:r w:rsidRPr="00BE7A84">
              <w:rPr>
                <w:rFonts w:eastAsia="MS Mincho" w:cs="Arial"/>
                <w:bCs/>
                <w:color w:val="FFFFFF"/>
                <w:szCs w:val="20"/>
              </w:rPr>
              <w:t xml:space="preserve">Percentage Found in Employment Data After </w:t>
            </w:r>
            <w:r w:rsidR="008B7C6F">
              <w:rPr>
                <w:rFonts w:eastAsia="MS Mincho" w:cs="Arial"/>
                <w:bCs/>
                <w:color w:val="FFFFFF"/>
                <w:szCs w:val="20"/>
              </w:rPr>
              <w:t>Five</w:t>
            </w:r>
            <w:r w:rsidRPr="00BE7A84">
              <w:rPr>
                <w:rFonts w:eastAsia="MS Mincho" w:cs="Arial"/>
                <w:bCs/>
                <w:color w:val="FFFFFF"/>
                <w:szCs w:val="20"/>
              </w:rPr>
              <w:t xml:space="preserve"> Years</w:t>
            </w:r>
          </w:p>
        </w:tc>
      </w:tr>
      <w:tr w:rsidR="00672168" w:rsidRPr="00FF60FF" w14:paraId="44462509" w14:textId="77777777" w:rsidTr="00AC6708">
        <w:trPr>
          <w:cnfStyle w:val="000000100000" w:firstRow="0" w:lastRow="0" w:firstColumn="0" w:lastColumn="0" w:oddVBand="0" w:evenVBand="0" w:oddHBand="1" w:evenHBand="0" w:firstRowFirstColumn="0" w:firstRowLastColumn="0" w:lastRowFirstColumn="0" w:lastRowLastColumn="0"/>
          <w:trHeight w:val="503"/>
        </w:trPr>
        <w:tc>
          <w:tcPr>
            <w:tcW w:w="2695" w:type="dxa"/>
            <w:noWrap/>
          </w:tcPr>
          <w:p w14:paraId="55F09D47" w14:textId="326AF753" w:rsidR="00FE7591" w:rsidRPr="00FF60FF" w:rsidRDefault="00FE7591" w:rsidP="00FE7591">
            <w:pPr>
              <w:rPr>
                <w:rFonts w:cstheme="minorHAnsi"/>
                <w:szCs w:val="18"/>
              </w:rPr>
            </w:pPr>
            <w:r w:rsidRPr="00FF60FF">
              <w:rPr>
                <w:rFonts w:cstheme="minorHAnsi"/>
                <w:szCs w:val="18"/>
              </w:rPr>
              <w:t>Doctorate Degree (Non-Medical)</w:t>
            </w:r>
          </w:p>
        </w:tc>
        <w:tc>
          <w:tcPr>
            <w:tcW w:w="1260" w:type="dxa"/>
            <w:noWrap/>
          </w:tcPr>
          <w:p w14:paraId="0ACE8F67" w14:textId="74C97F10" w:rsidR="00FE7591" w:rsidRDefault="00FE7591" w:rsidP="00FE7591">
            <w:pPr>
              <w:jc w:val="center"/>
              <w:rPr>
                <w:rFonts w:cstheme="minorHAnsi"/>
                <w:szCs w:val="18"/>
              </w:rPr>
            </w:pPr>
            <w:r>
              <w:rPr>
                <w:rFonts w:cstheme="minorHAnsi"/>
                <w:szCs w:val="18"/>
              </w:rPr>
              <w:t xml:space="preserve"> </w:t>
            </w:r>
            <w:r w:rsidR="00423DF1">
              <w:rPr>
                <w:rFonts w:cstheme="minorHAnsi"/>
                <w:szCs w:val="18"/>
              </w:rPr>
              <w:t>14,693</w:t>
            </w:r>
          </w:p>
        </w:tc>
        <w:tc>
          <w:tcPr>
            <w:tcW w:w="1080" w:type="dxa"/>
            <w:noWrap/>
          </w:tcPr>
          <w:p w14:paraId="31601765" w14:textId="29849109" w:rsidR="00FE7591" w:rsidRPr="00FF60FF" w:rsidRDefault="00423DF1" w:rsidP="00FE7591">
            <w:pPr>
              <w:jc w:val="center"/>
              <w:rPr>
                <w:rFonts w:cstheme="minorHAnsi"/>
                <w:szCs w:val="18"/>
              </w:rPr>
            </w:pPr>
            <w:r>
              <w:rPr>
                <w:rFonts w:cstheme="minorHAnsi"/>
                <w:szCs w:val="18"/>
              </w:rPr>
              <w:t>$79,996</w:t>
            </w:r>
          </w:p>
        </w:tc>
        <w:tc>
          <w:tcPr>
            <w:tcW w:w="1440" w:type="dxa"/>
            <w:noWrap/>
          </w:tcPr>
          <w:p w14:paraId="4E6E4147" w14:textId="3BDA31FA" w:rsidR="00FE7591" w:rsidRDefault="00423DF1" w:rsidP="00FE7591">
            <w:pPr>
              <w:jc w:val="center"/>
              <w:rPr>
                <w:rFonts w:cstheme="minorHAnsi"/>
                <w:szCs w:val="18"/>
              </w:rPr>
            </w:pPr>
            <w:r>
              <w:rPr>
                <w:rFonts w:cstheme="minorHAnsi"/>
                <w:szCs w:val="18"/>
              </w:rPr>
              <w:t>78%</w:t>
            </w:r>
          </w:p>
        </w:tc>
        <w:tc>
          <w:tcPr>
            <w:tcW w:w="1080" w:type="dxa"/>
            <w:noWrap/>
          </w:tcPr>
          <w:p w14:paraId="76CB147C" w14:textId="1E31A0D7" w:rsidR="00FE7591" w:rsidRPr="00FF60FF" w:rsidRDefault="00423DF1" w:rsidP="00FE7591">
            <w:pPr>
              <w:jc w:val="center"/>
              <w:rPr>
                <w:rFonts w:cstheme="minorHAnsi"/>
                <w:szCs w:val="18"/>
              </w:rPr>
            </w:pPr>
            <w:r>
              <w:rPr>
                <w:rFonts w:cstheme="minorHAnsi"/>
                <w:szCs w:val="18"/>
              </w:rPr>
              <w:t>$102,217</w:t>
            </w:r>
          </w:p>
        </w:tc>
        <w:tc>
          <w:tcPr>
            <w:tcW w:w="1791" w:type="dxa"/>
            <w:noWrap/>
          </w:tcPr>
          <w:p w14:paraId="67DDD520" w14:textId="4160A26F" w:rsidR="00FE7591" w:rsidRDefault="00FE7591" w:rsidP="00FE7591">
            <w:pPr>
              <w:jc w:val="center"/>
              <w:rPr>
                <w:rFonts w:cstheme="minorHAnsi"/>
                <w:szCs w:val="18"/>
              </w:rPr>
            </w:pPr>
            <w:r>
              <w:rPr>
                <w:rFonts w:cstheme="minorHAnsi"/>
                <w:szCs w:val="18"/>
              </w:rPr>
              <w:t xml:space="preserve"> 77%</w:t>
            </w:r>
          </w:p>
        </w:tc>
      </w:tr>
      <w:tr w:rsidR="00672168" w:rsidRPr="00FF60FF" w14:paraId="1D5C96FB" w14:textId="77777777" w:rsidTr="00AC6708">
        <w:trPr>
          <w:cnfStyle w:val="000000010000" w:firstRow="0" w:lastRow="0" w:firstColumn="0" w:lastColumn="0" w:oddVBand="0" w:evenVBand="0" w:oddHBand="0" w:evenHBand="1" w:firstRowFirstColumn="0" w:firstRowLastColumn="0" w:lastRowFirstColumn="0" w:lastRowLastColumn="0"/>
          <w:trHeight w:val="332"/>
        </w:trPr>
        <w:tc>
          <w:tcPr>
            <w:tcW w:w="2695" w:type="dxa"/>
            <w:noWrap/>
          </w:tcPr>
          <w:p w14:paraId="31E32427" w14:textId="3E41DAF9" w:rsidR="00FE7591" w:rsidRPr="00FF60FF" w:rsidRDefault="00FE7591" w:rsidP="00FE7591">
            <w:pPr>
              <w:rPr>
                <w:rFonts w:cstheme="minorHAnsi"/>
                <w:szCs w:val="18"/>
              </w:rPr>
            </w:pPr>
            <w:r>
              <w:rPr>
                <w:rFonts w:cstheme="minorHAnsi"/>
                <w:szCs w:val="18"/>
              </w:rPr>
              <w:t>Law</w:t>
            </w:r>
          </w:p>
        </w:tc>
        <w:tc>
          <w:tcPr>
            <w:tcW w:w="1260" w:type="dxa"/>
            <w:noWrap/>
          </w:tcPr>
          <w:p w14:paraId="71EEC52E" w14:textId="37999A8B" w:rsidR="00FE7591" w:rsidRDefault="00423DF1" w:rsidP="00FE7591">
            <w:pPr>
              <w:jc w:val="center"/>
              <w:rPr>
                <w:rFonts w:cstheme="minorHAnsi"/>
                <w:szCs w:val="18"/>
              </w:rPr>
            </w:pPr>
            <w:r>
              <w:rPr>
                <w:rFonts w:cstheme="minorHAnsi"/>
                <w:szCs w:val="18"/>
              </w:rPr>
              <w:t>3,903</w:t>
            </w:r>
          </w:p>
        </w:tc>
        <w:tc>
          <w:tcPr>
            <w:tcW w:w="1080" w:type="dxa"/>
            <w:noWrap/>
          </w:tcPr>
          <w:p w14:paraId="700F6DD2" w14:textId="6B7291D4" w:rsidR="00FE7591" w:rsidRPr="00FF60FF" w:rsidRDefault="00423DF1" w:rsidP="00FE7591">
            <w:pPr>
              <w:jc w:val="center"/>
              <w:rPr>
                <w:rFonts w:cstheme="minorHAnsi"/>
                <w:szCs w:val="18"/>
              </w:rPr>
            </w:pPr>
            <w:r>
              <w:rPr>
                <w:rFonts w:cstheme="minorHAnsi"/>
                <w:szCs w:val="18"/>
              </w:rPr>
              <w:t>$61,918</w:t>
            </w:r>
          </w:p>
        </w:tc>
        <w:tc>
          <w:tcPr>
            <w:tcW w:w="1440" w:type="dxa"/>
            <w:noWrap/>
          </w:tcPr>
          <w:p w14:paraId="1AF4F1B9" w14:textId="0623467F" w:rsidR="00FE7591" w:rsidRDefault="00423DF1" w:rsidP="00FE7591">
            <w:pPr>
              <w:jc w:val="center"/>
              <w:rPr>
                <w:rFonts w:cstheme="minorHAnsi"/>
                <w:szCs w:val="18"/>
              </w:rPr>
            </w:pPr>
            <w:r>
              <w:rPr>
                <w:rFonts w:cstheme="minorHAnsi"/>
                <w:szCs w:val="18"/>
              </w:rPr>
              <w:t>78%</w:t>
            </w:r>
          </w:p>
        </w:tc>
        <w:tc>
          <w:tcPr>
            <w:tcW w:w="1080" w:type="dxa"/>
            <w:noWrap/>
          </w:tcPr>
          <w:p w14:paraId="41EA175B" w14:textId="6B7CC1EE" w:rsidR="00FE7591" w:rsidRPr="00FF60FF" w:rsidRDefault="00423DF1" w:rsidP="00FE7591">
            <w:pPr>
              <w:jc w:val="center"/>
              <w:rPr>
                <w:rFonts w:cstheme="minorHAnsi"/>
                <w:szCs w:val="18"/>
              </w:rPr>
            </w:pPr>
            <w:r>
              <w:rPr>
                <w:rFonts w:cstheme="minorHAnsi"/>
                <w:szCs w:val="18"/>
              </w:rPr>
              <w:t>$109,220</w:t>
            </w:r>
          </w:p>
        </w:tc>
        <w:tc>
          <w:tcPr>
            <w:tcW w:w="1791" w:type="dxa"/>
            <w:noWrap/>
          </w:tcPr>
          <w:p w14:paraId="4C8ECD08" w14:textId="6D27DFFA" w:rsidR="00FE7591" w:rsidRDefault="00FE7591" w:rsidP="00FE7591">
            <w:pPr>
              <w:jc w:val="center"/>
              <w:rPr>
                <w:rFonts w:cstheme="minorHAnsi"/>
                <w:szCs w:val="18"/>
              </w:rPr>
            </w:pPr>
            <w:r>
              <w:rPr>
                <w:rFonts w:cstheme="minorHAnsi"/>
                <w:szCs w:val="18"/>
              </w:rPr>
              <w:t>83%</w:t>
            </w:r>
          </w:p>
        </w:tc>
      </w:tr>
      <w:tr w:rsidR="00672168" w:rsidRPr="00FF60FF" w14:paraId="36627377" w14:textId="77777777" w:rsidTr="00AC6708">
        <w:trPr>
          <w:cnfStyle w:val="000000100000" w:firstRow="0" w:lastRow="0" w:firstColumn="0" w:lastColumn="0" w:oddVBand="0" w:evenVBand="0" w:oddHBand="1" w:evenHBand="0" w:firstRowFirstColumn="0" w:firstRowLastColumn="0" w:lastRowFirstColumn="0" w:lastRowLastColumn="0"/>
          <w:trHeight w:val="368"/>
        </w:trPr>
        <w:tc>
          <w:tcPr>
            <w:tcW w:w="2695" w:type="dxa"/>
            <w:noWrap/>
          </w:tcPr>
          <w:p w14:paraId="0418E451" w14:textId="464F1BDE" w:rsidR="00FE7591" w:rsidRPr="00FF60FF" w:rsidRDefault="00FE7591" w:rsidP="00FE7591">
            <w:pPr>
              <w:rPr>
                <w:rFonts w:cstheme="minorHAnsi"/>
                <w:szCs w:val="18"/>
              </w:rPr>
            </w:pPr>
            <w:r>
              <w:rPr>
                <w:rFonts w:cstheme="minorHAnsi"/>
                <w:szCs w:val="18"/>
              </w:rPr>
              <w:t>Medicine</w:t>
            </w:r>
          </w:p>
        </w:tc>
        <w:tc>
          <w:tcPr>
            <w:tcW w:w="1260" w:type="dxa"/>
            <w:noWrap/>
          </w:tcPr>
          <w:p w14:paraId="49FBB5B1" w14:textId="59AE0AA6" w:rsidR="00FE7591" w:rsidRDefault="00423DF1" w:rsidP="00FE7591">
            <w:pPr>
              <w:jc w:val="center"/>
              <w:rPr>
                <w:rFonts w:cstheme="minorHAnsi"/>
                <w:szCs w:val="18"/>
              </w:rPr>
            </w:pPr>
            <w:r>
              <w:rPr>
                <w:rFonts w:cstheme="minorHAnsi"/>
                <w:szCs w:val="18"/>
              </w:rPr>
              <w:t>3,546</w:t>
            </w:r>
          </w:p>
        </w:tc>
        <w:tc>
          <w:tcPr>
            <w:tcW w:w="1080" w:type="dxa"/>
            <w:noWrap/>
          </w:tcPr>
          <w:p w14:paraId="58761EF7" w14:textId="7B002E95" w:rsidR="00FE7591" w:rsidRPr="00FF60FF" w:rsidRDefault="00423DF1" w:rsidP="00FE7591">
            <w:pPr>
              <w:jc w:val="center"/>
              <w:rPr>
                <w:rFonts w:cstheme="minorHAnsi"/>
                <w:szCs w:val="18"/>
              </w:rPr>
            </w:pPr>
            <w:r>
              <w:rPr>
                <w:rFonts w:cstheme="minorHAnsi"/>
                <w:szCs w:val="18"/>
              </w:rPr>
              <w:t>$59,524</w:t>
            </w:r>
          </w:p>
        </w:tc>
        <w:tc>
          <w:tcPr>
            <w:tcW w:w="1440" w:type="dxa"/>
            <w:noWrap/>
          </w:tcPr>
          <w:p w14:paraId="468ED780" w14:textId="7339F521" w:rsidR="00FE7591" w:rsidRDefault="00423DF1" w:rsidP="00FE7591">
            <w:pPr>
              <w:jc w:val="center"/>
              <w:rPr>
                <w:rFonts w:cstheme="minorHAnsi"/>
                <w:szCs w:val="18"/>
              </w:rPr>
            </w:pPr>
            <w:r>
              <w:rPr>
                <w:rFonts w:cstheme="minorHAnsi"/>
                <w:szCs w:val="18"/>
              </w:rPr>
              <w:t>88%</w:t>
            </w:r>
          </w:p>
        </w:tc>
        <w:tc>
          <w:tcPr>
            <w:tcW w:w="1080" w:type="dxa"/>
            <w:noWrap/>
          </w:tcPr>
          <w:p w14:paraId="70EE274F" w14:textId="024C6082" w:rsidR="00FE7591" w:rsidRPr="00FF60FF" w:rsidRDefault="00423DF1" w:rsidP="00FE7591">
            <w:pPr>
              <w:jc w:val="center"/>
              <w:rPr>
                <w:rFonts w:cstheme="minorHAnsi"/>
                <w:szCs w:val="18"/>
              </w:rPr>
            </w:pPr>
            <w:r>
              <w:rPr>
                <w:rFonts w:cstheme="minorHAnsi"/>
                <w:szCs w:val="18"/>
              </w:rPr>
              <w:t>$99,375</w:t>
            </w:r>
          </w:p>
        </w:tc>
        <w:tc>
          <w:tcPr>
            <w:tcW w:w="1791" w:type="dxa"/>
            <w:noWrap/>
          </w:tcPr>
          <w:p w14:paraId="7B66EB6B" w14:textId="3F2E17A0" w:rsidR="00FE7591" w:rsidRDefault="00423DF1" w:rsidP="00FE7591">
            <w:pPr>
              <w:jc w:val="center"/>
              <w:rPr>
                <w:rFonts w:cstheme="minorHAnsi"/>
                <w:szCs w:val="18"/>
              </w:rPr>
            </w:pPr>
            <w:r>
              <w:rPr>
                <w:rFonts w:cstheme="minorHAnsi"/>
                <w:szCs w:val="18"/>
              </w:rPr>
              <w:t>86%</w:t>
            </w:r>
          </w:p>
        </w:tc>
      </w:tr>
      <w:tr w:rsidR="00672168" w:rsidRPr="00FF60FF" w14:paraId="7B2906DE" w14:textId="77777777" w:rsidTr="00AC6708">
        <w:trPr>
          <w:cnfStyle w:val="000000010000" w:firstRow="0" w:lastRow="0" w:firstColumn="0" w:lastColumn="0" w:oddVBand="0" w:evenVBand="0" w:oddHBand="0" w:evenHBand="1" w:firstRowFirstColumn="0" w:firstRowLastColumn="0" w:lastRowFirstColumn="0" w:lastRowLastColumn="0"/>
          <w:trHeight w:val="332"/>
        </w:trPr>
        <w:tc>
          <w:tcPr>
            <w:tcW w:w="2695" w:type="dxa"/>
            <w:noWrap/>
          </w:tcPr>
          <w:p w14:paraId="5207A023" w14:textId="4CDEF075" w:rsidR="00FE7591" w:rsidRPr="00FF60FF" w:rsidRDefault="00FE7591" w:rsidP="00FE7591">
            <w:pPr>
              <w:rPr>
                <w:rFonts w:cstheme="minorHAnsi"/>
                <w:szCs w:val="18"/>
              </w:rPr>
            </w:pPr>
            <w:r>
              <w:rPr>
                <w:rFonts w:cstheme="minorHAnsi"/>
                <w:szCs w:val="18"/>
              </w:rPr>
              <w:t>Pharmacy</w:t>
            </w:r>
          </w:p>
        </w:tc>
        <w:tc>
          <w:tcPr>
            <w:tcW w:w="1260" w:type="dxa"/>
            <w:noWrap/>
          </w:tcPr>
          <w:p w14:paraId="09973EB4" w14:textId="40F81A20" w:rsidR="00FE7591" w:rsidRDefault="00423DF1" w:rsidP="00FE7591">
            <w:pPr>
              <w:jc w:val="center"/>
              <w:rPr>
                <w:rFonts w:cstheme="minorHAnsi"/>
                <w:szCs w:val="18"/>
              </w:rPr>
            </w:pPr>
            <w:r>
              <w:rPr>
                <w:rFonts w:cstheme="minorHAnsi"/>
                <w:szCs w:val="18"/>
              </w:rPr>
              <w:t>2,649</w:t>
            </w:r>
          </w:p>
        </w:tc>
        <w:tc>
          <w:tcPr>
            <w:tcW w:w="1080" w:type="dxa"/>
            <w:noWrap/>
          </w:tcPr>
          <w:p w14:paraId="0A4D26A8" w14:textId="15159DCC" w:rsidR="00FE7591" w:rsidRPr="00FF60FF" w:rsidRDefault="00423DF1" w:rsidP="00FE7591">
            <w:pPr>
              <w:jc w:val="center"/>
              <w:rPr>
                <w:rFonts w:cstheme="minorHAnsi"/>
                <w:szCs w:val="18"/>
              </w:rPr>
            </w:pPr>
            <w:r>
              <w:rPr>
                <w:rFonts w:cstheme="minorHAnsi"/>
                <w:szCs w:val="18"/>
              </w:rPr>
              <w:t>$77,628</w:t>
            </w:r>
          </w:p>
        </w:tc>
        <w:tc>
          <w:tcPr>
            <w:tcW w:w="1440" w:type="dxa"/>
            <w:noWrap/>
          </w:tcPr>
          <w:p w14:paraId="4CD0B566" w14:textId="15796290" w:rsidR="00FE7591" w:rsidRDefault="00423DF1" w:rsidP="00FE7591">
            <w:pPr>
              <w:jc w:val="center"/>
              <w:rPr>
                <w:rFonts w:cstheme="minorHAnsi"/>
                <w:szCs w:val="18"/>
              </w:rPr>
            </w:pPr>
            <w:r>
              <w:rPr>
                <w:rFonts w:cstheme="minorHAnsi"/>
                <w:szCs w:val="18"/>
              </w:rPr>
              <w:t>80%</w:t>
            </w:r>
          </w:p>
        </w:tc>
        <w:tc>
          <w:tcPr>
            <w:tcW w:w="1080" w:type="dxa"/>
            <w:noWrap/>
          </w:tcPr>
          <w:p w14:paraId="7DCBF6FF" w14:textId="066025C2" w:rsidR="00FE7591" w:rsidRPr="00FF60FF" w:rsidRDefault="00423DF1" w:rsidP="00FE7591">
            <w:pPr>
              <w:jc w:val="center"/>
              <w:rPr>
                <w:rFonts w:cstheme="minorHAnsi"/>
                <w:szCs w:val="18"/>
              </w:rPr>
            </w:pPr>
            <w:r>
              <w:rPr>
                <w:rFonts w:cstheme="minorHAnsi"/>
                <w:szCs w:val="18"/>
              </w:rPr>
              <w:t>$130,916</w:t>
            </w:r>
          </w:p>
        </w:tc>
        <w:tc>
          <w:tcPr>
            <w:tcW w:w="1791" w:type="dxa"/>
            <w:noWrap/>
          </w:tcPr>
          <w:p w14:paraId="14CF98E3" w14:textId="43CABFF0" w:rsidR="00FE7591" w:rsidRDefault="00FE7591" w:rsidP="00FE7591">
            <w:pPr>
              <w:jc w:val="center"/>
              <w:rPr>
                <w:rFonts w:cstheme="minorHAnsi"/>
                <w:szCs w:val="18"/>
              </w:rPr>
            </w:pPr>
            <w:r>
              <w:rPr>
                <w:rFonts w:cstheme="minorHAnsi"/>
                <w:szCs w:val="18"/>
              </w:rPr>
              <w:t>87%</w:t>
            </w:r>
          </w:p>
        </w:tc>
      </w:tr>
      <w:tr w:rsidR="00672168" w:rsidRPr="00FF60FF" w14:paraId="59581439" w14:textId="77777777" w:rsidTr="00AC6708">
        <w:trPr>
          <w:cnfStyle w:val="000000100000" w:firstRow="0" w:lastRow="0" w:firstColumn="0" w:lastColumn="0" w:oddVBand="0" w:evenVBand="0" w:oddHBand="1" w:evenHBand="0" w:firstRowFirstColumn="0" w:firstRowLastColumn="0" w:lastRowFirstColumn="0" w:lastRowLastColumn="0"/>
          <w:trHeight w:val="368"/>
        </w:trPr>
        <w:tc>
          <w:tcPr>
            <w:tcW w:w="2695" w:type="dxa"/>
            <w:noWrap/>
          </w:tcPr>
          <w:p w14:paraId="7400C424" w14:textId="2B2F48B6" w:rsidR="00FE7591" w:rsidRPr="00FF60FF" w:rsidRDefault="00FE7591" w:rsidP="00FE7591">
            <w:pPr>
              <w:rPr>
                <w:rFonts w:cstheme="minorHAnsi"/>
                <w:szCs w:val="18"/>
              </w:rPr>
            </w:pPr>
            <w:r>
              <w:rPr>
                <w:rFonts w:cstheme="minorHAnsi"/>
                <w:szCs w:val="18"/>
              </w:rPr>
              <w:t>Veterinary Medicine</w:t>
            </w:r>
          </w:p>
        </w:tc>
        <w:tc>
          <w:tcPr>
            <w:tcW w:w="1260" w:type="dxa"/>
            <w:noWrap/>
          </w:tcPr>
          <w:p w14:paraId="5C7192E9" w14:textId="389AC2FF" w:rsidR="00FE7591" w:rsidRDefault="00423DF1" w:rsidP="00FE7591">
            <w:pPr>
              <w:jc w:val="center"/>
              <w:rPr>
                <w:rFonts w:cstheme="minorHAnsi"/>
                <w:szCs w:val="18"/>
              </w:rPr>
            </w:pPr>
            <w:r>
              <w:rPr>
                <w:rFonts w:cstheme="minorHAnsi"/>
                <w:szCs w:val="18"/>
              </w:rPr>
              <w:t>558</w:t>
            </w:r>
          </w:p>
        </w:tc>
        <w:tc>
          <w:tcPr>
            <w:tcW w:w="1080" w:type="dxa"/>
            <w:noWrap/>
          </w:tcPr>
          <w:p w14:paraId="0C1DDBF9" w14:textId="4CC871F3" w:rsidR="00FE7591" w:rsidRPr="00FF60FF" w:rsidRDefault="00423DF1" w:rsidP="00FE7591">
            <w:pPr>
              <w:jc w:val="center"/>
              <w:rPr>
                <w:rFonts w:cstheme="minorHAnsi"/>
                <w:szCs w:val="18"/>
              </w:rPr>
            </w:pPr>
            <w:r>
              <w:rPr>
                <w:rFonts w:cstheme="minorHAnsi"/>
                <w:szCs w:val="18"/>
              </w:rPr>
              <w:t>$85,603</w:t>
            </w:r>
          </w:p>
        </w:tc>
        <w:tc>
          <w:tcPr>
            <w:tcW w:w="1440" w:type="dxa"/>
            <w:noWrap/>
          </w:tcPr>
          <w:p w14:paraId="708CA570" w14:textId="7F184A36" w:rsidR="00FE7591" w:rsidRDefault="00423DF1" w:rsidP="00FE7591">
            <w:pPr>
              <w:jc w:val="center"/>
              <w:rPr>
                <w:rFonts w:cstheme="minorHAnsi"/>
                <w:szCs w:val="18"/>
              </w:rPr>
            </w:pPr>
            <w:r>
              <w:rPr>
                <w:rFonts w:cstheme="minorHAnsi"/>
                <w:szCs w:val="18"/>
              </w:rPr>
              <w:t>90%</w:t>
            </w:r>
          </w:p>
        </w:tc>
        <w:tc>
          <w:tcPr>
            <w:tcW w:w="1080" w:type="dxa"/>
            <w:noWrap/>
          </w:tcPr>
          <w:p w14:paraId="5EB3AC8D" w14:textId="543875DF" w:rsidR="00FE7591" w:rsidRPr="00FF60FF" w:rsidRDefault="00423DF1" w:rsidP="00FE7591">
            <w:pPr>
              <w:jc w:val="center"/>
              <w:rPr>
                <w:rFonts w:cstheme="minorHAnsi"/>
                <w:szCs w:val="18"/>
              </w:rPr>
            </w:pPr>
            <w:r>
              <w:rPr>
                <w:rFonts w:cstheme="minorHAnsi"/>
                <w:szCs w:val="18"/>
              </w:rPr>
              <w:t>$125,892</w:t>
            </w:r>
          </w:p>
        </w:tc>
        <w:tc>
          <w:tcPr>
            <w:tcW w:w="1791" w:type="dxa"/>
            <w:noWrap/>
          </w:tcPr>
          <w:p w14:paraId="2DEF8899" w14:textId="7F66C3C5" w:rsidR="00FE7591" w:rsidRDefault="00423DF1" w:rsidP="00FE7591">
            <w:pPr>
              <w:jc w:val="center"/>
              <w:rPr>
                <w:rFonts w:cstheme="minorHAnsi"/>
                <w:szCs w:val="18"/>
              </w:rPr>
            </w:pPr>
            <w:r>
              <w:rPr>
                <w:rFonts w:cstheme="minorHAnsi"/>
                <w:szCs w:val="18"/>
              </w:rPr>
              <w:t>87%</w:t>
            </w:r>
          </w:p>
        </w:tc>
      </w:tr>
      <w:tr w:rsidR="00672168" w:rsidRPr="00FF60FF" w14:paraId="2FC994A5" w14:textId="77777777" w:rsidTr="00AC6708">
        <w:trPr>
          <w:cnfStyle w:val="000000010000" w:firstRow="0" w:lastRow="0" w:firstColumn="0" w:lastColumn="0" w:oddVBand="0" w:evenVBand="0" w:oddHBand="0" w:evenHBand="1" w:firstRowFirstColumn="0" w:firstRowLastColumn="0" w:lastRowFirstColumn="0" w:lastRowLastColumn="0"/>
          <w:trHeight w:val="332"/>
        </w:trPr>
        <w:tc>
          <w:tcPr>
            <w:tcW w:w="2695" w:type="dxa"/>
            <w:noWrap/>
          </w:tcPr>
          <w:p w14:paraId="0D63BCC0" w14:textId="1F6E0F10" w:rsidR="00FE7591" w:rsidRPr="00FF60FF" w:rsidRDefault="00FE7591" w:rsidP="00FE7591">
            <w:pPr>
              <w:rPr>
                <w:rFonts w:eastAsia="Calibri" w:cstheme="minorHAnsi"/>
                <w:szCs w:val="18"/>
              </w:rPr>
            </w:pPr>
            <w:bookmarkStart w:id="97" w:name="_Hlk179211247"/>
            <w:r>
              <w:rPr>
                <w:rFonts w:cstheme="minorHAnsi"/>
                <w:szCs w:val="18"/>
              </w:rPr>
              <w:t>Dentistry</w:t>
            </w:r>
          </w:p>
        </w:tc>
        <w:tc>
          <w:tcPr>
            <w:tcW w:w="1260" w:type="dxa"/>
            <w:noWrap/>
          </w:tcPr>
          <w:p w14:paraId="464CD3B0" w14:textId="4E6A2AEA" w:rsidR="00FE7591" w:rsidRPr="00FF60FF" w:rsidRDefault="00423DF1" w:rsidP="00FE7591">
            <w:pPr>
              <w:jc w:val="center"/>
              <w:rPr>
                <w:rFonts w:eastAsia="Calibri" w:cstheme="minorHAnsi"/>
                <w:szCs w:val="18"/>
              </w:rPr>
            </w:pPr>
            <w:r>
              <w:rPr>
                <w:rFonts w:cstheme="minorHAnsi"/>
                <w:szCs w:val="18"/>
              </w:rPr>
              <w:t>447</w:t>
            </w:r>
          </w:p>
        </w:tc>
        <w:tc>
          <w:tcPr>
            <w:tcW w:w="1080" w:type="dxa"/>
            <w:noWrap/>
          </w:tcPr>
          <w:p w14:paraId="0C61DAC9" w14:textId="1A40FB71" w:rsidR="00FE7591" w:rsidRPr="00FF60FF" w:rsidRDefault="00423DF1" w:rsidP="00FE7591">
            <w:pPr>
              <w:jc w:val="center"/>
              <w:rPr>
                <w:rFonts w:eastAsia="Calibri" w:cstheme="minorHAnsi"/>
                <w:szCs w:val="18"/>
              </w:rPr>
            </w:pPr>
            <w:r>
              <w:rPr>
                <w:rFonts w:cstheme="minorHAnsi"/>
                <w:szCs w:val="18"/>
              </w:rPr>
              <w:t>$117,716</w:t>
            </w:r>
          </w:p>
        </w:tc>
        <w:tc>
          <w:tcPr>
            <w:tcW w:w="1440" w:type="dxa"/>
            <w:noWrap/>
          </w:tcPr>
          <w:p w14:paraId="21130E50" w14:textId="05285E38" w:rsidR="00FE7591" w:rsidRPr="00FF60FF" w:rsidRDefault="00423DF1" w:rsidP="00FE7591">
            <w:pPr>
              <w:jc w:val="center"/>
              <w:rPr>
                <w:rFonts w:eastAsia="Calibri" w:cstheme="minorHAnsi"/>
                <w:szCs w:val="18"/>
              </w:rPr>
            </w:pPr>
            <w:r>
              <w:rPr>
                <w:rFonts w:cstheme="minorHAnsi"/>
                <w:szCs w:val="18"/>
              </w:rPr>
              <w:t>76%</w:t>
            </w:r>
          </w:p>
        </w:tc>
        <w:tc>
          <w:tcPr>
            <w:tcW w:w="1080" w:type="dxa"/>
            <w:noWrap/>
          </w:tcPr>
          <w:p w14:paraId="7318DCDD" w14:textId="32EF32A9" w:rsidR="00FE7591" w:rsidRPr="00FF60FF" w:rsidRDefault="00423DF1" w:rsidP="00FE7591">
            <w:pPr>
              <w:jc w:val="center"/>
              <w:rPr>
                <w:rFonts w:eastAsia="Calibri" w:cstheme="minorHAnsi"/>
                <w:szCs w:val="18"/>
              </w:rPr>
            </w:pPr>
            <w:r>
              <w:rPr>
                <w:rFonts w:cstheme="minorHAnsi"/>
                <w:szCs w:val="18"/>
              </w:rPr>
              <w:t>$191,336</w:t>
            </w:r>
          </w:p>
        </w:tc>
        <w:tc>
          <w:tcPr>
            <w:tcW w:w="1791" w:type="dxa"/>
            <w:noWrap/>
          </w:tcPr>
          <w:p w14:paraId="1BDE0745" w14:textId="55986DD6" w:rsidR="00FE7591" w:rsidRPr="00FF60FF" w:rsidRDefault="00423DF1" w:rsidP="00FE7591">
            <w:pPr>
              <w:jc w:val="center"/>
              <w:rPr>
                <w:rFonts w:eastAsia="Calibri" w:cstheme="minorHAnsi"/>
                <w:szCs w:val="18"/>
              </w:rPr>
            </w:pPr>
            <w:r>
              <w:rPr>
                <w:rFonts w:cstheme="minorHAnsi"/>
                <w:szCs w:val="18"/>
              </w:rPr>
              <w:t>92%</w:t>
            </w:r>
          </w:p>
        </w:tc>
      </w:tr>
    </w:tbl>
    <w:p w14:paraId="6608B940" w14:textId="062C7443" w:rsidR="00FF60FF" w:rsidRPr="00FF60FF" w:rsidRDefault="00FF60FF" w:rsidP="00F15F7A">
      <w:pPr>
        <w:pStyle w:val="Heading3"/>
      </w:pPr>
      <w:bookmarkStart w:id="98" w:name="_Toc222826869"/>
      <w:bookmarkStart w:id="99" w:name="_Toc24624665"/>
      <w:bookmarkEnd w:id="93"/>
      <w:bookmarkEnd w:id="97"/>
      <w:r w:rsidRPr="00F43056">
        <w:lastRenderedPageBreak/>
        <w:t>What Students Study</w:t>
      </w:r>
      <w:bookmarkEnd w:id="98"/>
      <w:r w:rsidRPr="00F43056">
        <w:t xml:space="preserve"> </w:t>
      </w:r>
      <w:bookmarkEnd w:id="99"/>
    </w:p>
    <w:p w14:paraId="3FEBF982" w14:textId="529462EF" w:rsidR="00953B72" w:rsidRDefault="00FF60FF" w:rsidP="00FF60FF">
      <w:pPr>
        <w:suppressAutoHyphens/>
        <w:spacing w:after="120" w:line="264" w:lineRule="auto"/>
      </w:pPr>
      <w:r w:rsidRPr="00FF60FF">
        <w:rPr>
          <w:b/>
        </w:rPr>
        <w:t>Table 2</w:t>
      </w:r>
      <w:r w:rsidR="00C37C5B">
        <w:rPr>
          <w:b/>
        </w:rPr>
        <w:t>2</w:t>
      </w:r>
      <w:r w:rsidRPr="00FF60FF">
        <w:t xml:space="preserve"> shows the top 10 </w:t>
      </w:r>
      <w:r w:rsidR="00A26845">
        <w:t xml:space="preserve">doctoral </w:t>
      </w:r>
      <w:r w:rsidRPr="00FF60FF">
        <w:t xml:space="preserve">programs by popularity along with median first-year earnings. Tremendous variability exists between the different programs regarding first-year earnings. Among the most popular programs, </w:t>
      </w:r>
      <w:r w:rsidR="00217C86">
        <w:t xml:space="preserve">median first-year earnings had a large range from </w:t>
      </w:r>
      <w:r w:rsidR="00E96941">
        <w:t>$69,141</w:t>
      </w:r>
      <w:r w:rsidR="00663F4E">
        <w:t xml:space="preserve"> for </w:t>
      </w:r>
      <w:r w:rsidR="00E96941">
        <w:t xml:space="preserve">Physics </w:t>
      </w:r>
      <w:r w:rsidR="00217C86">
        <w:t xml:space="preserve">to </w:t>
      </w:r>
      <w:r w:rsidR="00E96941">
        <w:t>$154,</w:t>
      </w:r>
      <w:r w:rsidR="00953B72">
        <w:t>392</w:t>
      </w:r>
      <w:r w:rsidR="00663F4E">
        <w:t xml:space="preserve"> for Business Administration and Management</w:t>
      </w:r>
      <w:r w:rsidR="00217C86">
        <w:t xml:space="preserve">. </w:t>
      </w:r>
      <w:r w:rsidRPr="00FF60FF">
        <w:t xml:space="preserve">There also is a large range in the percentage of graduates found </w:t>
      </w:r>
      <w:r w:rsidR="00663F4E">
        <w:t>within</w:t>
      </w:r>
      <w:r w:rsidRPr="00FF60FF">
        <w:t xml:space="preserve"> employment records</w:t>
      </w:r>
      <w:r w:rsidR="00663F4E">
        <w:t xml:space="preserve">, ranging from </w:t>
      </w:r>
      <w:r w:rsidR="00E96941">
        <w:t>67%</w:t>
      </w:r>
      <w:r w:rsidR="00663F4E">
        <w:t xml:space="preserve"> for </w:t>
      </w:r>
      <w:r w:rsidR="00BC2E73">
        <w:t xml:space="preserve">Psychology </w:t>
      </w:r>
      <w:r w:rsidR="00663F4E">
        <w:t xml:space="preserve">to 90% for Nursing. </w:t>
      </w:r>
    </w:p>
    <w:p w14:paraId="77B7AD34" w14:textId="4723A9D1" w:rsidR="00FF60FF" w:rsidRPr="00FF60FF" w:rsidRDefault="00217C86" w:rsidP="00FF60FF">
      <w:pPr>
        <w:suppressAutoHyphens/>
        <w:spacing w:after="120" w:line="264" w:lineRule="auto"/>
      </w:pPr>
      <w:r>
        <w:t xml:space="preserve">Among all non-medical doctoral programs, </w:t>
      </w:r>
      <w:r w:rsidR="00663F4E">
        <w:t xml:space="preserve">the percent of graduates found within employment ranges from </w:t>
      </w:r>
      <w:r w:rsidR="00E9298C">
        <w:t>40%</w:t>
      </w:r>
      <w:r w:rsidR="00663F4E">
        <w:t xml:space="preserve"> for </w:t>
      </w:r>
      <w:r w:rsidR="00E9298C">
        <w:t>Materials Science</w:t>
      </w:r>
      <w:r w:rsidR="00663F4E">
        <w:t xml:space="preserve"> to </w:t>
      </w:r>
      <w:r w:rsidR="00767B33">
        <w:t>95</w:t>
      </w:r>
      <w:r w:rsidR="00663F4E">
        <w:t xml:space="preserve">% </w:t>
      </w:r>
      <w:r w:rsidR="00E9298C">
        <w:t>for Speech Communication and Rhetoric</w:t>
      </w:r>
      <w:r w:rsidR="00663F4E">
        <w:t>.</w:t>
      </w:r>
    </w:p>
    <w:p w14:paraId="34EF3B9F" w14:textId="565ACC06" w:rsidR="00FF60FF" w:rsidRPr="00FF60FF" w:rsidRDefault="00967264" w:rsidP="007039CB">
      <w:pPr>
        <w:keepNext/>
        <w:keepLines/>
        <w:suppressAutoHyphens/>
        <w:spacing w:before="240" w:after="120" w:line="264" w:lineRule="auto"/>
        <w:rPr>
          <w:b/>
          <w:i/>
        </w:rPr>
      </w:pPr>
      <w:r>
        <w:rPr>
          <w:rFonts w:asciiTheme="majorHAnsi" w:eastAsia="Times New Roman" w:hAnsiTheme="majorHAnsi" w:cs="Times"/>
          <w:b/>
        </w:rPr>
        <w:t>Table 2</w:t>
      </w:r>
      <w:r w:rsidR="00C37C5B">
        <w:rPr>
          <w:rFonts w:asciiTheme="majorHAnsi" w:eastAsia="Times New Roman" w:hAnsiTheme="majorHAnsi" w:cs="Times"/>
          <w:b/>
        </w:rPr>
        <w:t>2</w:t>
      </w:r>
      <w:r w:rsidR="00FF60FF" w:rsidRPr="00FF60FF">
        <w:rPr>
          <w:rFonts w:asciiTheme="majorHAnsi" w:eastAsia="Times New Roman" w:hAnsiTheme="majorHAnsi" w:cs="Times"/>
          <w:b/>
        </w:rPr>
        <w:t xml:space="preserve">. First- and Fifth-Year Employment Outcomes for Graduates </w:t>
      </w:r>
      <w:r w:rsidR="00A26845">
        <w:rPr>
          <w:rFonts w:asciiTheme="majorHAnsi" w:eastAsia="Times New Roman" w:hAnsiTheme="majorHAnsi" w:cs="Times"/>
          <w:b/>
        </w:rPr>
        <w:t xml:space="preserve">of the </w:t>
      </w:r>
      <w:r w:rsidR="00240C6E">
        <w:rPr>
          <w:rFonts w:asciiTheme="majorHAnsi" w:eastAsia="Times New Roman" w:hAnsiTheme="majorHAnsi" w:cs="Times"/>
          <w:b/>
        </w:rPr>
        <w:t xml:space="preserve">10 </w:t>
      </w:r>
      <w:r w:rsidR="00A26845">
        <w:rPr>
          <w:rFonts w:asciiTheme="majorHAnsi" w:eastAsia="Times New Roman" w:hAnsiTheme="majorHAnsi" w:cs="Times"/>
          <w:b/>
        </w:rPr>
        <w:t xml:space="preserve">Most </w:t>
      </w:r>
      <w:r w:rsidR="00FF60FF" w:rsidRPr="00FF60FF">
        <w:rPr>
          <w:rFonts w:asciiTheme="majorHAnsi" w:eastAsia="Times New Roman" w:hAnsiTheme="majorHAnsi" w:cs="Times"/>
          <w:b/>
        </w:rPr>
        <w:t>Popular Non-Medical Doctorate Degrees</w:t>
      </w:r>
    </w:p>
    <w:tbl>
      <w:tblPr>
        <w:tblStyle w:val="TableStyle"/>
        <w:tblW w:w="9346" w:type="dxa"/>
        <w:tblLayout w:type="fixed"/>
        <w:tblLook w:val="04A0" w:firstRow="1" w:lastRow="0" w:firstColumn="1" w:lastColumn="0" w:noHBand="0" w:noVBand="1"/>
      </w:tblPr>
      <w:tblGrid>
        <w:gridCol w:w="2785"/>
        <w:gridCol w:w="1350"/>
        <w:gridCol w:w="1080"/>
        <w:gridCol w:w="1530"/>
        <w:gridCol w:w="1080"/>
        <w:gridCol w:w="1521"/>
      </w:tblGrid>
      <w:tr w:rsidR="00672168" w:rsidRPr="00FF60FF" w14:paraId="1A45A3FF" w14:textId="77777777" w:rsidTr="00672168">
        <w:trPr>
          <w:cnfStyle w:val="100000000000" w:firstRow="1" w:lastRow="0" w:firstColumn="0" w:lastColumn="0" w:oddVBand="0" w:evenVBand="0" w:oddHBand="0" w:evenHBand="0" w:firstRowFirstColumn="0" w:firstRowLastColumn="0" w:lastRowFirstColumn="0" w:lastRowLastColumn="0"/>
          <w:trHeight w:val="1677"/>
        </w:trPr>
        <w:tc>
          <w:tcPr>
            <w:tcW w:w="2785" w:type="dxa"/>
            <w:noWrap/>
          </w:tcPr>
          <w:p w14:paraId="58CF152F" w14:textId="77777777" w:rsidR="00FF60FF" w:rsidRPr="00DF5BDC" w:rsidRDefault="00FF60FF" w:rsidP="00FF60FF">
            <w:pPr>
              <w:suppressAutoHyphens/>
              <w:spacing w:line="264" w:lineRule="auto"/>
              <w:rPr>
                <w:rFonts w:eastAsia="MS Mincho" w:cs="Arial"/>
                <w:b w:val="0"/>
                <w:bCs/>
                <w:color w:val="FFFFFF"/>
                <w:szCs w:val="20"/>
              </w:rPr>
            </w:pPr>
            <w:r w:rsidRPr="00DF5BDC">
              <w:rPr>
                <w:rFonts w:eastAsia="MS Mincho" w:cs="Arial"/>
                <w:bCs/>
                <w:color w:val="FFFFFF"/>
                <w:szCs w:val="20"/>
              </w:rPr>
              <w:t>Program</w:t>
            </w:r>
          </w:p>
        </w:tc>
        <w:tc>
          <w:tcPr>
            <w:tcW w:w="1350" w:type="dxa"/>
            <w:noWrap/>
          </w:tcPr>
          <w:p w14:paraId="1B6C7E6C" w14:textId="77777777" w:rsidR="00FF60FF" w:rsidRPr="00DF5BDC" w:rsidRDefault="00FF60FF" w:rsidP="00FF60FF">
            <w:pPr>
              <w:suppressAutoHyphens/>
              <w:spacing w:line="264" w:lineRule="auto"/>
              <w:jc w:val="center"/>
              <w:rPr>
                <w:rFonts w:eastAsia="MS Mincho" w:cs="Arial"/>
                <w:b w:val="0"/>
                <w:bCs/>
                <w:color w:val="FFFFFF"/>
                <w:szCs w:val="20"/>
              </w:rPr>
            </w:pPr>
            <w:r w:rsidRPr="00DF5BDC">
              <w:rPr>
                <w:rFonts w:eastAsia="MS Mincho" w:cstheme="minorHAnsi"/>
                <w:bCs/>
                <w:color w:val="FFFFFF"/>
                <w:szCs w:val="20"/>
              </w:rPr>
              <w:t>Total Graduates</w:t>
            </w:r>
          </w:p>
        </w:tc>
        <w:tc>
          <w:tcPr>
            <w:tcW w:w="1080" w:type="dxa"/>
          </w:tcPr>
          <w:p w14:paraId="2C3AC09D" w14:textId="77777777" w:rsidR="00FF60FF" w:rsidRPr="00DF5BDC" w:rsidRDefault="00FF60FF" w:rsidP="00FF60FF">
            <w:pPr>
              <w:suppressAutoHyphens/>
              <w:spacing w:line="264" w:lineRule="auto"/>
              <w:jc w:val="center"/>
              <w:rPr>
                <w:rFonts w:eastAsia="MS Mincho" w:cs="Arial"/>
                <w:b w:val="0"/>
                <w:bCs/>
                <w:color w:val="FFFFFF"/>
                <w:szCs w:val="20"/>
              </w:rPr>
            </w:pPr>
            <w:r w:rsidRPr="00DF5BDC">
              <w:rPr>
                <w:rFonts w:eastAsia="MS Mincho" w:cstheme="minorHAnsi"/>
                <w:bCs/>
                <w:color w:val="FFFFFF"/>
                <w:szCs w:val="20"/>
              </w:rPr>
              <w:t>Median First-Year Earnings</w:t>
            </w:r>
          </w:p>
        </w:tc>
        <w:tc>
          <w:tcPr>
            <w:tcW w:w="1530" w:type="dxa"/>
            <w:noWrap/>
          </w:tcPr>
          <w:p w14:paraId="64FC1688" w14:textId="21A43A7A" w:rsidR="00FF60FF" w:rsidRPr="00DF5BDC" w:rsidRDefault="00FF60FF" w:rsidP="00FF60FF">
            <w:pPr>
              <w:suppressAutoHyphens/>
              <w:spacing w:line="264" w:lineRule="auto"/>
              <w:jc w:val="center"/>
              <w:rPr>
                <w:rFonts w:eastAsia="MS Mincho" w:cs="Arial"/>
                <w:b w:val="0"/>
                <w:bCs/>
                <w:color w:val="FFFFFF"/>
                <w:szCs w:val="20"/>
              </w:rPr>
            </w:pPr>
            <w:r w:rsidRPr="00DF5BDC">
              <w:rPr>
                <w:rFonts w:eastAsia="MS Mincho" w:cstheme="minorHAnsi"/>
                <w:bCs/>
                <w:color w:val="FFFFFF"/>
                <w:szCs w:val="20"/>
              </w:rPr>
              <w:t xml:space="preserve">Percentage Found in Employment Data After </w:t>
            </w:r>
            <w:r w:rsidR="0070100B">
              <w:rPr>
                <w:rFonts w:eastAsia="MS Mincho" w:cstheme="minorHAnsi"/>
                <w:bCs/>
                <w:color w:val="FFFFFF"/>
                <w:szCs w:val="20"/>
              </w:rPr>
              <w:t>One</w:t>
            </w:r>
            <w:r w:rsidRPr="00DF5BDC">
              <w:rPr>
                <w:rFonts w:eastAsia="MS Mincho" w:cstheme="minorHAnsi"/>
                <w:bCs/>
                <w:color w:val="FFFFFF"/>
                <w:szCs w:val="20"/>
              </w:rPr>
              <w:t> Year</w:t>
            </w:r>
          </w:p>
        </w:tc>
        <w:tc>
          <w:tcPr>
            <w:tcW w:w="1080" w:type="dxa"/>
            <w:noWrap/>
          </w:tcPr>
          <w:p w14:paraId="35F954E5" w14:textId="77777777" w:rsidR="00FF60FF" w:rsidRPr="00DF5BDC" w:rsidRDefault="00FF60FF" w:rsidP="00FF60FF">
            <w:pPr>
              <w:suppressAutoHyphens/>
              <w:spacing w:line="264" w:lineRule="auto"/>
              <w:jc w:val="center"/>
              <w:rPr>
                <w:rFonts w:eastAsia="MS Mincho" w:cs="Arial"/>
                <w:b w:val="0"/>
                <w:bCs/>
                <w:color w:val="FFFFFF"/>
                <w:szCs w:val="20"/>
              </w:rPr>
            </w:pPr>
            <w:r w:rsidRPr="00DF5BDC">
              <w:rPr>
                <w:rFonts w:eastAsia="MS Mincho" w:cstheme="minorHAnsi"/>
                <w:bCs/>
                <w:color w:val="FFFFFF"/>
                <w:szCs w:val="20"/>
              </w:rPr>
              <w:t>Median Fifth-Year Earnings</w:t>
            </w:r>
          </w:p>
        </w:tc>
        <w:tc>
          <w:tcPr>
            <w:tcW w:w="1521" w:type="dxa"/>
            <w:noWrap/>
          </w:tcPr>
          <w:p w14:paraId="393AA7D7" w14:textId="34641105" w:rsidR="00FF60FF" w:rsidRPr="00DF5BDC" w:rsidRDefault="00FF60FF" w:rsidP="00FF60FF">
            <w:pPr>
              <w:suppressAutoHyphens/>
              <w:spacing w:line="264" w:lineRule="auto"/>
              <w:jc w:val="center"/>
              <w:rPr>
                <w:rFonts w:eastAsia="MS Mincho" w:cs="Arial"/>
                <w:b w:val="0"/>
                <w:bCs/>
                <w:color w:val="FFFFFF"/>
                <w:szCs w:val="20"/>
              </w:rPr>
            </w:pPr>
            <w:r w:rsidRPr="00DF5BDC">
              <w:rPr>
                <w:rFonts w:eastAsia="MS Mincho" w:cstheme="minorHAnsi"/>
                <w:bCs/>
                <w:color w:val="FFFFFF"/>
                <w:szCs w:val="20"/>
              </w:rPr>
              <w:t xml:space="preserve">Percentage Found in Employment Data After </w:t>
            </w:r>
            <w:r w:rsidR="0070100B">
              <w:rPr>
                <w:rFonts w:eastAsia="MS Mincho" w:cstheme="minorHAnsi"/>
                <w:bCs/>
                <w:color w:val="FFFFFF"/>
                <w:szCs w:val="20"/>
              </w:rPr>
              <w:t>Five</w:t>
            </w:r>
            <w:r w:rsidRPr="00DF5BDC">
              <w:rPr>
                <w:rFonts w:eastAsia="MS Mincho" w:cstheme="minorHAnsi"/>
                <w:bCs/>
                <w:color w:val="FFFFFF"/>
                <w:szCs w:val="20"/>
              </w:rPr>
              <w:t> Years</w:t>
            </w:r>
          </w:p>
        </w:tc>
      </w:tr>
      <w:tr w:rsidR="00672168" w:rsidRPr="00FF60FF" w14:paraId="1E936BDE" w14:textId="77777777" w:rsidTr="00AC6708">
        <w:trPr>
          <w:cnfStyle w:val="000000100000" w:firstRow="0" w:lastRow="0" w:firstColumn="0" w:lastColumn="0" w:oddVBand="0" w:evenVBand="0" w:oddHBand="1" w:evenHBand="0" w:firstRowFirstColumn="0" w:firstRowLastColumn="0" w:lastRowFirstColumn="0" w:lastRowLastColumn="0"/>
          <w:trHeight w:val="368"/>
        </w:trPr>
        <w:tc>
          <w:tcPr>
            <w:tcW w:w="2785" w:type="dxa"/>
            <w:noWrap/>
            <w:hideMark/>
          </w:tcPr>
          <w:p w14:paraId="7CB12CA6" w14:textId="3AB8170F" w:rsidR="00FF60FF" w:rsidRPr="00FF60FF" w:rsidRDefault="00375482" w:rsidP="00FF60FF">
            <w:pPr>
              <w:rPr>
                <w:rFonts w:cstheme="minorHAnsi"/>
                <w:color w:val="000000"/>
                <w:szCs w:val="18"/>
              </w:rPr>
            </w:pPr>
            <w:r>
              <w:rPr>
                <w:rFonts w:cstheme="minorHAnsi"/>
                <w:szCs w:val="18"/>
              </w:rPr>
              <w:t>Nursing Practice</w:t>
            </w:r>
          </w:p>
        </w:tc>
        <w:tc>
          <w:tcPr>
            <w:tcW w:w="1350" w:type="dxa"/>
            <w:noWrap/>
            <w:hideMark/>
          </w:tcPr>
          <w:p w14:paraId="340AD34B" w14:textId="47A39DAE" w:rsidR="00FF60FF" w:rsidRPr="00FF60FF" w:rsidRDefault="00E9298C" w:rsidP="00FF60FF">
            <w:pPr>
              <w:tabs>
                <w:tab w:val="decimal" w:pos="736"/>
              </w:tabs>
              <w:suppressAutoHyphens/>
              <w:spacing w:line="264" w:lineRule="auto"/>
              <w:rPr>
                <w:rFonts w:eastAsia="Times New Roman" w:cstheme="minorHAnsi"/>
                <w:szCs w:val="18"/>
              </w:rPr>
            </w:pPr>
            <w:r>
              <w:rPr>
                <w:rFonts w:eastAsia="Times New Roman" w:cstheme="minorHAnsi"/>
                <w:szCs w:val="18"/>
              </w:rPr>
              <w:t>1,888</w:t>
            </w:r>
          </w:p>
        </w:tc>
        <w:tc>
          <w:tcPr>
            <w:tcW w:w="1080" w:type="dxa"/>
          </w:tcPr>
          <w:p w14:paraId="1E58A8CF" w14:textId="2D8E7F52" w:rsidR="00FF60FF" w:rsidRPr="00FF60FF" w:rsidRDefault="00E9298C" w:rsidP="00FF60FF">
            <w:pPr>
              <w:jc w:val="center"/>
              <w:rPr>
                <w:rFonts w:cstheme="minorHAnsi"/>
                <w:color w:val="000000"/>
                <w:szCs w:val="18"/>
              </w:rPr>
            </w:pPr>
            <w:r>
              <w:rPr>
                <w:rFonts w:cstheme="minorHAnsi"/>
                <w:szCs w:val="18"/>
              </w:rPr>
              <w:t>$112,364</w:t>
            </w:r>
          </w:p>
        </w:tc>
        <w:tc>
          <w:tcPr>
            <w:tcW w:w="1530" w:type="dxa"/>
            <w:noWrap/>
            <w:hideMark/>
          </w:tcPr>
          <w:p w14:paraId="4A50C864" w14:textId="6CC044CD" w:rsidR="00FF60FF" w:rsidRPr="00FF60FF" w:rsidRDefault="00A26845" w:rsidP="00FF60FF">
            <w:pPr>
              <w:jc w:val="center"/>
              <w:rPr>
                <w:rFonts w:cstheme="minorHAnsi"/>
                <w:color w:val="000000"/>
                <w:szCs w:val="18"/>
              </w:rPr>
            </w:pPr>
            <w:r>
              <w:rPr>
                <w:rFonts w:cstheme="minorHAnsi"/>
                <w:szCs w:val="18"/>
              </w:rPr>
              <w:t>90%</w:t>
            </w:r>
          </w:p>
        </w:tc>
        <w:tc>
          <w:tcPr>
            <w:tcW w:w="1080" w:type="dxa"/>
            <w:noWrap/>
            <w:hideMark/>
          </w:tcPr>
          <w:p w14:paraId="18249134" w14:textId="78CB45F2" w:rsidR="00FF60FF" w:rsidRPr="00FF60FF" w:rsidRDefault="00E9298C" w:rsidP="00FF60FF">
            <w:pPr>
              <w:jc w:val="center"/>
              <w:rPr>
                <w:rFonts w:cstheme="minorHAnsi"/>
                <w:color w:val="000000"/>
                <w:szCs w:val="18"/>
              </w:rPr>
            </w:pPr>
            <w:r>
              <w:rPr>
                <w:rFonts w:cstheme="minorHAnsi"/>
                <w:szCs w:val="18"/>
              </w:rPr>
              <w:t>$126,616</w:t>
            </w:r>
          </w:p>
        </w:tc>
        <w:tc>
          <w:tcPr>
            <w:tcW w:w="1521" w:type="dxa"/>
            <w:noWrap/>
            <w:hideMark/>
          </w:tcPr>
          <w:p w14:paraId="4DE32872" w14:textId="05AD9B30" w:rsidR="00FF60FF" w:rsidRPr="00FF60FF" w:rsidRDefault="00A26845" w:rsidP="00FF60FF">
            <w:pPr>
              <w:jc w:val="center"/>
              <w:rPr>
                <w:rFonts w:cstheme="minorHAnsi"/>
                <w:color w:val="000000"/>
                <w:szCs w:val="18"/>
              </w:rPr>
            </w:pPr>
            <w:r>
              <w:rPr>
                <w:rFonts w:cstheme="minorHAnsi"/>
                <w:szCs w:val="18"/>
              </w:rPr>
              <w:t>88%</w:t>
            </w:r>
          </w:p>
        </w:tc>
      </w:tr>
      <w:tr w:rsidR="00672168" w:rsidRPr="00FF60FF" w14:paraId="5607586D" w14:textId="77777777" w:rsidTr="00AC6708">
        <w:trPr>
          <w:cnfStyle w:val="000000010000" w:firstRow="0" w:lastRow="0" w:firstColumn="0" w:lastColumn="0" w:oddVBand="0" w:evenVBand="0" w:oddHBand="0" w:evenHBand="1" w:firstRowFirstColumn="0" w:firstRowLastColumn="0" w:lastRowFirstColumn="0" w:lastRowLastColumn="0"/>
          <w:trHeight w:val="422"/>
        </w:trPr>
        <w:tc>
          <w:tcPr>
            <w:tcW w:w="2785" w:type="dxa"/>
            <w:noWrap/>
            <w:hideMark/>
          </w:tcPr>
          <w:p w14:paraId="189DDDF2" w14:textId="43596048" w:rsidR="00FF60FF" w:rsidRPr="00FF60FF" w:rsidRDefault="00375482" w:rsidP="00FF60FF">
            <w:pPr>
              <w:rPr>
                <w:rFonts w:cstheme="minorHAnsi"/>
                <w:color w:val="000000"/>
                <w:szCs w:val="18"/>
              </w:rPr>
            </w:pPr>
            <w:r>
              <w:rPr>
                <w:rFonts w:cstheme="minorHAnsi"/>
                <w:szCs w:val="18"/>
              </w:rPr>
              <w:t>Physical Therapy/Therapist</w:t>
            </w:r>
          </w:p>
        </w:tc>
        <w:tc>
          <w:tcPr>
            <w:tcW w:w="1350" w:type="dxa"/>
            <w:noWrap/>
            <w:hideMark/>
          </w:tcPr>
          <w:p w14:paraId="7B584C86" w14:textId="0E5E73F2" w:rsidR="00FF60FF" w:rsidRPr="00FF60FF" w:rsidRDefault="00E9298C" w:rsidP="00FF60FF">
            <w:pPr>
              <w:tabs>
                <w:tab w:val="decimal" w:pos="736"/>
              </w:tabs>
              <w:suppressAutoHyphens/>
              <w:spacing w:line="264" w:lineRule="auto"/>
              <w:rPr>
                <w:rFonts w:eastAsia="Times New Roman" w:cstheme="minorHAnsi"/>
                <w:szCs w:val="18"/>
              </w:rPr>
            </w:pPr>
            <w:r>
              <w:rPr>
                <w:rFonts w:eastAsia="Times New Roman" w:cstheme="minorHAnsi"/>
                <w:szCs w:val="18"/>
              </w:rPr>
              <w:t>1,428</w:t>
            </w:r>
          </w:p>
        </w:tc>
        <w:tc>
          <w:tcPr>
            <w:tcW w:w="1080" w:type="dxa"/>
          </w:tcPr>
          <w:p w14:paraId="057CB90E" w14:textId="0ECECEFB" w:rsidR="00FF60FF" w:rsidRPr="00FF60FF" w:rsidRDefault="00E9298C" w:rsidP="00FF60FF">
            <w:pPr>
              <w:jc w:val="center"/>
              <w:rPr>
                <w:rFonts w:cstheme="minorHAnsi"/>
                <w:color w:val="000000"/>
                <w:szCs w:val="18"/>
              </w:rPr>
            </w:pPr>
            <w:r>
              <w:rPr>
                <w:rFonts w:cstheme="minorHAnsi"/>
                <w:szCs w:val="18"/>
              </w:rPr>
              <w:t>$69,800</w:t>
            </w:r>
          </w:p>
        </w:tc>
        <w:tc>
          <w:tcPr>
            <w:tcW w:w="1530" w:type="dxa"/>
            <w:noWrap/>
            <w:hideMark/>
          </w:tcPr>
          <w:p w14:paraId="1CD3F1AE" w14:textId="32B59282" w:rsidR="00FF60FF" w:rsidRPr="00FF60FF" w:rsidRDefault="00E9298C" w:rsidP="00FF60FF">
            <w:pPr>
              <w:jc w:val="center"/>
              <w:rPr>
                <w:rFonts w:cstheme="minorHAnsi"/>
                <w:color w:val="000000"/>
                <w:szCs w:val="18"/>
              </w:rPr>
            </w:pPr>
            <w:r>
              <w:rPr>
                <w:rFonts w:cstheme="minorHAnsi"/>
                <w:szCs w:val="18"/>
              </w:rPr>
              <w:t>89%</w:t>
            </w:r>
          </w:p>
        </w:tc>
        <w:tc>
          <w:tcPr>
            <w:tcW w:w="1080" w:type="dxa"/>
            <w:noWrap/>
            <w:hideMark/>
          </w:tcPr>
          <w:p w14:paraId="09EB5E68" w14:textId="64AA3E11" w:rsidR="00FF60FF" w:rsidRPr="00FF60FF" w:rsidRDefault="00E9298C" w:rsidP="00FF60FF">
            <w:pPr>
              <w:jc w:val="center"/>
              <w:rPr>
                <w:rFonts w:cstheme="minorHAnsi"/>
                <w:color w:val="000000"/>
                <w:szCs w:val="18"/>
              </w:rPr>
            </w:pPr>
            <w:r>
              <w:rPr>
                <w:rFonts w:cstheme="minorHAnsi"/>
                <w:szCs w:val="18"/>
              </w:rPr>
              <w:t>$80,740</w:t>
            </w:r>
          </w:p>
        </w:tc>
        <w:tc>
          <w:tcPr>
            <w:tcW w:w="1521" w:type="dxa"/>
            <w:noWrap/>
            <w:hideMark/>
          </w:tcPr>
          <w:p w14:paraId="2591661E" w14:textId="09B34635" w:rsidR="00FF60FF" w:rsidRPr="00FF60FF" w:rsidRDefault="00E9298C" w:rsidP="00FF60FF">
            <w:pPr>
              <w:jc w:val="center"/>
              <w:rPr>
                <w:rFonts w:cstheme="minorHAnsi"/>
                <w:color w:val="000000"/>
                <w:szCs w:val="18"/>
              </w:rPr>
            </w:pPr>
            <w:r>
              <w:rPr>
                <w:rFonts w:cstheme="minorHAnsi"/>
                <w:szCs w:val="18"/>
              </w:rPr>
              <w:t>88%</w:t>
            </w:r>
          </w:p>
        </w:tc>
      </w:tr>
      <w:tr w:rsidR="00672168" w:rsidRPr="00FF60FF" w14:paraId="614F9855" w14:textId="77777777" w:rsidTr="00AC6708">
        <w:trPr>
          <w:cnfStyle w:val="000000100000" w:firstRow="0" w:lastRow="0" w:firstColumn="0" w:lastColumn="0" w:oddVBand="0" w:evenVBand="0" w:oddHBand="1" w:evenHBand="0" w:firstRowFirstColumn="0" w:firstRowLastColumn="0" w:lastRowFirstColumn="0" w:lastRowLastColumn="0"/>
          <w:trHeight w:val="368"/>
        </w:trPr>
        <w:tc>
          <w:tcPr>
            <w:tcW w:w="2785" w:type="dxa"/>
            <w:noWrap/>
            <w:hideMark/>
          </w:tcPr>
          <w:p w14:paraId="72D82B08" w14:textId="56CF8F15" w:rsidR="00FF60FF" w:rsidRPr="00FF60FF" w:rsidRDefault="00FF60FF" w:rsidP="00FF60FF">
            <w:pPr>
              <w:rPr>
                <w:rFonts w:cstheme="minorHAnsi"/>
                <w:color w:val="000000"/>
                <w:szCs w:val="18"/>
              </w:rPr>
            </w:pPr>
            <w:r w:rsidRPr="00FF60FF">
              <w:rPr>
                <w:rFonts w:cstheme="minorHAnsi"/>
                <w:szCs w:val="18"/>
              </w:rPr>
              <w:t>Curriculum and Instruction</w:t>
            </w:r>
          </w:p>
        </w:tc>
        <w:tc>
          <w:tcPr>
            <w:tcW w:w="1350" w:type="dxa"/>
            <w:noWrap/>
            <w:hideMark/>
          </w:tcPr>
          <w:p w14:paraId="69F7BF26" w14:textId="50CE3CFA" w:rsidR="00FF60FF" w:rsidRPr="00FF60FF" w:rsidRDefault="00E9298C" w:rsidP="00FF60FF">
            <w:pPr>
              <w:tabs>
                <w:tab w:val="decimal" w:pos="736"/>
              </w:tabs>
              <w:suppressAutoHyphens/>
              <w:spacing w:line="264" w:lineRule="auto"/>
              <w:rPr>
                <w:rFonts w:eastAsia="Times New Roman" w:cstheme="minorHAnsi"/>
                <w:szCs w:val="18"/>
              </w:rPr>
            </w:pPr>
            <w:r>
              <w:rPr>
                <w:rFonts w:eastAsia="Times New Roman" w:cstheme="minorHAnsi"/>
                <w:szCs w:val="18"/>
              </w:rPr>
              <w:t>645</w:t>
            </w:r>
          </w:p>
        </w:tc>
        <w:tc>
          <w:tcPr>
            <w:tcW w:w="1080" w:type="dxa"/>
          </w:tcPr>
          <w:p w14:paraId="606D0EB6" w14:textId="0126C88B" w:rsidR="00FF60FF" w:rsidRPr="00FF60FF" w:rsidRDefault="00E9298C" w:rsidP="00FF60FF">
            <w:pPr>
              <w:jc w:val="center"/>
              <w:rPr>
                <w:rFonts w:cstheme="minorHAnsi"/>
                <w:color w:val="000000"/>
                <w:szCs w:val="18"/>
              </w:rPr>
            </w:pPr>
            <w:r>
              <w:rPr>
                <w:rFonts w:cstheme="minorHAnsi"/>
                <w:szCs w:val="18"/>
              </w:rPr>
              <w:t>$77,117</w:t>
            </w:r>
          </w:p>
        </w:tc>
        <w:tc>
          <w:tcPr>
            <w:tcW w:w="1530" w:type="dxa"/>
            <w:noWrap/>
            <w:hideMark/>
          </w:tcPr>
          <w:p w14:paraId="52DA4A43" w14:textId="5EF6B828" w:rsidR="00FF60FF" w:rsidRPr="00FF60FF" w:rsidRDefault="00E9298C" w:rsidP="00FF60FF">
            <w:pPr>
              <w:jc w:val="center"/>
              <w:rPr>
                <w:rFonts w:cstheme="minorHAnsi"/>
                <w:color w:val="000000"/>
                <w:szCs w:val="18"/>
              </w:rPr>
            </w:pPr>
            <w:r>
              <w:rPr>
                <w:rFonts w:cstheme="minorHAnsi"/>
                <w:szCs w:val="18"/>
              </w:rPr>
              <w:t>78%</w:t>
            </w:r>
          </w:p>
        </w:tc>
        <w:tc>
          <w:tcPr>
            <w:tcW w:w="1080" w:type="dxa"/>
            <w:noWrap/>
            <w:hideMark/>
          </w:tcPr>
          <w:p w14:paraId="1B5FC6A2" w14:textId="722F5F46" w:rsidR="00FF60FF" w:rsidRPr="00FF60FF" w:rsidRDefault="00E9298C" w:rsidP="00FF60FF">
            <w:pPr>
              <w:jc w:val="center"/>
              <w:rPr>
                <w:rFonts w:cstheme="minorHAnsi"/>
                <w:color w:val="000000"/>
                <w:szCs w:val="18"/>
              </w:rPr>
            </w:pPr>
            <w:r>
              <w:rPr>
                <w:rFonts w:cstheme="minorHAnsi"/>
                <w:szCs w:val="18"/>
              </w:rPr>
              <w:t>$91,728</w:t>
            </w:r>
          </w:p>
        </w:tc>
        <w:tc>
          <w:tcPr>
            <w:tcW w:w="1521" w:type="dxa"/>
            <w:noWrap/>
            <w:hideMark/>
          </w:tcPr>
          <w:p w14:paraId="4453E39B" w14:textId="14EABCD6" w:rsidR="00FF60FF" w:rsidRPr="00FF60FF" w:rsidRDefault="00E9298C" w:rsidP="00FF60FF">
            <w:pPr>
              <w:jc w:val="center"/>
              <w:rPr>
                <w:rFonts w:cstheme="minorHAnsi"/>
                <w:color w:val="000000"/>
                <w:szCs w:val="18"/>
              </w:rPr>
            </w:pPr>
            <w:r>
              <w:rPr>
                <w:rFonts w:cstheme="minorHAnsi"/>
                <w:szCs w:val="18"/>
              </w:rPr>
              <w:t>81%</w:t>
            </w:r>
          </w:p>
        </w:tc>
      </w:tr>
      <w:tr w:rsidR="00672168" w:rsidRPr="00FF60FF" w14:paraId="252E33FE" w14:textId="77777777" w:rsidTr="00AC6708">
        <w:trPr>
          <w:cnfStyle w:val="000000010000" w:firstRow="0" w:lastRow="0" w:firstColumn="0" w:lastColumn="0" w:oddVBand="0" w:evenVBand="0" w:oddHBand="0" w:evenHBand="1" w:firstRowFirstColumn="0" w:firstRowLastColumn="0" w:lastRowFirstColumn="0" w:lastRowLastColumn="0"/>
          <w:trHeight w:val="422"/>
        </w:trPr>
        <w:tc>
          <w:tcPr>
            <w:tcW w:w="2785" w:type="dxa"/>
            <w:noWrap/>
            <w:hideMark/>
          </w:tcPr>
          <w:p w14:paraId="4593EBB7" w14:textId="73B10C2A" w:rsidR="00FF60FF" w:rsidRPr="00FF60FF" w:rsidRDefault="00FF60FF" w:rsidP="00FF60FF">
            <w:pPr>
              <w:rPr>
                <w:rFonts w:cstheme="minorHAnsi"/>
                <w:color w:val="000000"/>
                <w:szCs w:val="18"/>
              </w:rPr>
            </w:pPr>
            <w:r w:rsidRPr="00FF60FF">
              <w:rPr>
                <w:rFonts w:cstheme="minorHAnsi"/>
                <w:szCs w:val="18"/>
              </w:rPr>
              <w:t>Chemistry, General</w:t>
            </w:r>
          </w:p>
        </w:tc>
        <w:tc>
          <w:tcPr>
            <w:tcW w:w="1350" w:type="dxa"/>
            <w:noWrap/>
            <w:hideMark/>
          </w:tcPr>
          <w:p w14:paraId="56C6A877" w14:textId="432AF0A5" w:rsidR="00FF60FF" w:rsidRPr="00FF60FF" w:rsidRDefault="00E9298C" w:rsidP="00FF60FF">
            <w:pPr>
              <w:tabs>
                <w:tab w:val="decimal" w:pos="736"/>
              </w:tabs>
              <w:suppressAutoHyphens/>
              <w:spacing w:line="264" w:lineRule="auto"/>
              <w:rPr>
                <w:rFonts w:eastAsia="Times New Roman" w:cstheme="minorHAnsi"/>
                <w:szCs w:val="18"/>
              </w:rPr>
            </w:pPr>
            <w:r>
              <w:rPr>
                <w:rFonts w:eastAsia="Times New Roman" w:cstheme="minorHAnsi"/>
                <w:szCs w:val="18"/>
              </w:rPr>
              <w:t>570</w:t>
            </w:r>
          </w:p>
        </w:tc>
        <w:tc>
          <w:tcPr>
            <w:tcW w:w="1080" w:type="dxa"/>
          </w:tcPr>
          <w:p w14:paraId="1E39C708" w14:textId="727306B0" w:rsidR="00FF60FF" w:rsidRPr="00FF60FF" w:rsidRDefault="00E9298C" w:rsidP="00FF60FF">
            <w:pPr>
              <w:jc w:val="center"/>
              <w:rPr>
                <w:rFonts w:cstheme="minorHAnsi"/>
                <w:color w:val="000000"/>
                <w:szCs w:val="18"/>
              </w:rPr>
            </w:pPr>
            <w:r>
              <w:rPr>
                <w:rFonts w:cstheme="minorHAnsi"/>
                <w:szCs w:val="18"/>
              </w:rPr>
              <w:t>$75,096</w:t>
            </w:r>
          </w:p>
        </w:tc>
        <w:tc>
          <w:tcPr>
            <w:tcW w:w="1530" w:type="dxa"/>
            <w:noWrap/>
            <w:hideMark/>
          </w:tcPr>
          <w:p w14:paraId="299543AB" w14:textId="45ECCD0F" w:rsidR="00FF60FF" w:rsidRPr="00FF60FF" w:rsidRDefault="00E9298C" w:rsidP="00FF60FF">
            <w:pPr>
              <w:jc w:val="center"/>
              <w:rPr>
                <w:rFonts w:cstheme="minorHAnsi"/>
                <w:color w:val="000000"/>
                <w:szCs w:val="18"/>
              </w:rPr>
            </w:pPr>
            <w:r>
              <w:rPr>
                <w:rFonts w:cstheme="minorHAnsi"/>
                <w:szCs w:val="18"/>
              </w:rPr>
              <w:t>68%</w:t>
            </w:r>
          </w:p>
        </w:tc>
        <w:tc>
          <w:tcPr>
            <w:tcW w:w="1080" w:type="dxa"/>
            <w:noWrap/>
            <w:hideMark/>
          </w:tcPr>
          <w:p w14:paraId="5E51AEB7" w14:textId="1CD79D4A" w:rsidR="00FF60FF" w:rsidRPr="00FF60FF" w:rsidRDefault="00E9298C" w:rsidP="00FF60FF">
            <w:pPr>
              <w:jc w:val="center"/>
              <w:rPr>
                <w:rFonts w:cstheme="minorHAnsi"/>
                <w:color w:val="000000"/>
                <w:szCs w:val="18"/>
              </w:rPr>
            </w:pPr>
            <w:r>
              <w:rPr>
                <w:rFonts w:cstheme="minorHAnsi"/>
                <w:szCs w:val="18"/>
              </w:rPr>
              <w:t>$108,905</w:t>
            </w:r>
          </w:p>
        </w:tc>
        <w:tc>
          <w:tcPr>
            <w:tcW w:w="1521" w:type="dxa"/>
            <w:noWrap/>
            <w:hideMark/>
          </w:tcPr>
          <w:p w14:paraId="7EA89A23" w14:textId="0FF4D652" w:rsidR="00FF60FF" w:rsidRPr="00FF60FF" w:rsidRDefault="00E9298C" w:rsidP="00FF60FF">
            <w:pPr>
              <w:jc w:val="center"/>
              <w:rPr>
                <w:rFonts w:cstheme="minorHAnsi"/>
                <w:color w:val="000000"/>
                <w:szCs w:val="18"/>
              </w:rPr>
            </w:pPr>
            <w:r>
              <w:rPr>
                <w:rFonts w:cstheme="minorHAnsi"/>
                <w:szCs w:val="18"/>
              </w:rPr>
              <w:t>71%</w:t>
            </w:r>
          </w:p>
        </w:tc>
      </w:tr>
      <w:tr w:rsidR="00672168" w:rsidRPr="00FF60FF" w14:paraId="56898E90" w14:textId="77777777" w:rsidTr="00AC6708">
        <w:trPr>
          <w:cnfStyle w:val="000000100000" w:firstRow="0" w:lastRow="0" w:firstColumn="0" w:lastColumn="0" w:oddVBand="0" w:evenVBand="0" w:oddHBand="1" w:evenHBand="0" w:firstRowFirstColumn="0" w:firstRowLastColumn="0" w:lastRowFirstColumn="0" w:lastRowLastColumn="0"/>
          <w:trHeight w:val="638"/>
        </w:trPr>
        <w:tc>
          <w:tcPr>
            <w:tcW w:w="2785" w:type="dxa"/>
            <w:noWrap/>
            <w:hideMark/>
          </w:tcPr>
          <w:p w14:paraId="788D53BD" w14:textId="4EA565AA" w:rsidR="00FF60FF" w:rsidRPr="00FF60FF" w:rsidRDefault="00FF60FF" w:rsidP="00FF60FF">
            <w:pPr>
              <w:rPr>
                <w:rFonts w:cstheme="minorHAnsi"/>
                <w:color w:val="000000"/>
                <w:szCs w:val="18"/>
              </w:rPr>
            </w:pPr>
            <w:r w:rsidRPr="00FF60FF">
              <w:rPr>
                <w:rFonts w:cstheme="minorHAnsi"/>
                <w:szCs w:val="18"/>
              </w:rPr>
              <w:t>Electrical and Electronics Engineering</w:t>
            </w:r>
          </w:p>
        </w:tc>
        <w:tc>
          <w:tcPr>
            <w:tcW w:w="1350" w:type="dxa"/>
            <w:noWrap/>
            <w:hideMark/>
          </w:tcPr>
          <w:p w14:paraId="60D269E7" w14:textId="28EC93A1" w:rsidR="00FF60FF" w:rsidRPr="00FF60FF" w:rsidRDefault="00E9298C" w:rsidP="00FF60FF">
            <w:pPr>
              <w:tabs>
                <w:tab w:val="decimal" w:pos="736"/>
              </w:tabs>
              <w:suppressAutoHyphens/>
              <w:spacing w:line="264" w:lineRule="auto"/>
              <w:rPr>
                <w:rFonts w:eastAsia="Times New Roman" w:cstheme="minorHAnsi"/>
                <w:szCs w:val="18"/>
              </w:rPr>
            </w:pPr>
            <w:r>
              <w:rPr>
                <w:rFonts w:eastAsia="Times New Roman" w:cstheme="minorHAnsi"/>
                <w:szCs w:val="18"/>
              </w:rPr>
              <w:t>496</w:t>
            </w:r>
          </w:p>
        </w:tc>
        <w:tc>
          <w:tcPr>
            <w:tcW w:w="1080" w:type="dxa"/>
          </w:tcPr>
          <w:p w14:paraId="0335A0A8" w14:textId="5F04B198" w:rsidR="00FF60FF" w:rsidRPr="00FF60FF" w:rsidRDefault="00E9298C" w:rsidP="00FF60FF">
            <w:pPr>
              <w:jc w:val="center"/>
              <w:rPr>
                <w:rFonts w:cstheme="minorHAnsi"/>
                <w:color w:val="000000"/>
                <w:szCs w:val="18"/>
              </w:rPr>
            </w:pPr>
            <w:r>
              <w:rPr>
                <w:rFonts w:cstheme="minorHAnsi"/>
                <w:szCs w:val="18"/>
              </w:rPr>
              <w:t>$118,181</w:t>
            </w:r>
          </w:p>
        </w:tc>
        <w:tc>
          <w:tcPr>
            <w:tcW w:w="1530" w:type="dxa"/>
            <w:noWrap/>
            <w:hideMark/>
          </w:tcPr>
          <w:p w14:paraId="3B61096D" w14:textId="61B3A850" w:rsidR="00FF60FF" w:rsidRPr="00FF60FF" w:rsidRDefault="00E9298C" w:rsidP="00FF60FF">
            <w:pPr>
              <w:jc w:val="center"/>
              <w:rPr>
                <w:rFonts w:cstheme="minorHAnsi"/>
                <w:color w:val="000000"/>
                <w:szCs w:val="18"/>
              </w:rPr>
            </w:pPr>
            <w:r>
              <w:rPr>
                <w:rFonts w:cstheme="minorHAnsi"/>
                <w:szCs w:val="18"/>
              </w:rPr>
              <w:t>71%</w:t>
            </w:r>
          </w:p>
        </w:tc>
        <w:tc>
          <w:tcPr>
            <w:tcW w:w="1080" w:type="dxa"/>
            <w:noWrap/>
            <w:hideMark/>
          </w:tcPr>
          <w:p w14:paraId="14B35D84" w14:textId="759FF558" w:rsidR="00FF60FF" w:rsidRPr="00FF60FF" w:rsidRDefault="00E9298C" w:rsidP="00FF60FF">
            <w:pPr>
              <w:jc w:val="center"/>
              <w:rPr>
                <w:rFonts w:cstheme="minorHAnsi"/>
                <w:color w:val="000000"/>
                <w:szCs w:val="18"/>
              </w:rPr>
            </w:pPr>
            <w:r>
              <w:rPr>
                <w:rFonts w:cstheme="minorHAnsi"/>
                <w:szCs w:val="18"/>
              </w:rPr>
              <w:t>$150,982</w:t>
            </w:r>
          </w:p>
        </w:tc>
        <w:tc>
          <w:tcPr>
            <w:tcW w:w="1521" w:type="dxa"/>
            <w:noWrap/>
            <w:hideMark/>
          </w:tcPr>
          <w:p w14:paraId="40173CF0" w14:textId="7969F1B6" w:rsidR="00FF60FF" w:rsidRPr="00FF60FF" w:rsidRDefault="00E9298C" w:rsidP="00FF60FF">
            <w:pPr>
              <w:jc w:val="center"/>
              <w:rPr>
                <w:rFonts w:cstheme="minorHAnsi"/>
                <w:color w:val="000000"/>
                <w:szCs w:val="18"/>
              </w:rPr>
            </w:pPr>
            <w:r>
              <w:rPr>
                <w:rFonts w:cstheme="minorHAnsi"/>
                <w:szCs w:val="18"/>
              </w:rPr>
              <w:t>73%</w:t>
            </w:r>
          </w:p>
        </w:tc>
      </w:tr>
      <w:tr w:rsidR="00672168" w:rsidRPr="00FF60FF" w14:paraId="7660B9C4" w14:textId="77777777" w:rsidTr="00AC6708">
        <w:trPr>
          <w:cnfStyle w:val="000000010000" w:firstRow="0" w:lastRow="0" w:firstColumn="0" w:lastColumn="0" w:oddVBand="0" w:evenVBand="0" w:oddHBand="0" w:evenHBand="1" w:firstRowFirstColumn="0" w:firstRowLastColumn="0" w:lastRowFirstColumn="0" w:lastRowLastColumn="0"/>
          <w:trHeight w:val="602"/>
        </w:trPr>
        <w:tc>
          <w:tcPr>
            <w:tcW w:w="2785" w:type="dxa"/>
            <w:noWrap/>
            <w:hideMark/>
          </w:tcPr>
          <w:p w14:paraId="762F202C" w14:textId="3A3A0D5D" w:rsidR="00FF60FF" w:rsidRPr="00FF60FF" w:rsidRDefault="00DD4C76" w:rsidP="00FF60FF">
            <w:pPr>
              <w:rPr>
                <w:rFonts w:cstheme="minorHAnsi"/>
                <w:color w:val="000000"/>
                <w:szCs w:val="18"/>
              </w:rPr>
            </w:pPr>
            <w:r>
              <w:rPr>
                <w:rFonts w:cstheme="minorHAnsi"/>
                <w:szCs w:val="18"/>
              </w:rPr>
              <w:t>Educational Leadership and Administration, General</w:t>
            </w:r>
          </w:p>
        </w:tc>
        <w:tc>
          <w:tcPr>
            <w:tcW w:w="1350" w:type="dxa"/>
            <w:noWrap/>
            <w:hideMark/>
          </w:tcPr>
          <w:p w14:paraId="08F22D7A" w14:textId="70DC91E1" w:rsidR="00FF60FF" w:rsidRPr="00FF60FF" w:rsidRDefault="00E9298C" w:rsidP="00FF60FF">
            <w:pPr>
              <w:tabs>
                <w:tab w:val="decimal" w:pos="736"/>
              </w:tabs>
              <w:suppressAutoHyphens/>
              <w:spacing w:line="264" w:lineRule="auto"/>
              <w:rPr>
                <w:rFonts w:eastAsia="Times New Roman" w:cstheme="minorHAnsi"/>
                <w:szCs w:val="18"/>
              </w:rPr>
            </w:pPr>
            <w:r>
              <w:rPr>
                <w:rFonts w:eastAsia="Times New Roman" w:cstheme="minorHAnsi"/>
                <w:szCs w:val="18"/>
              </w:rPr>
              <w:t>463</w:t>
            </w:r>
          </w:p>
        </w:tc>
        <w:tc>
          <w:tcPr>
            <w:tcW w:w="1080" w:type="dxa"/>
          </w:tcPr>
          <w:p w14:paraId="4DC74D9A" w14:textId="0A18179A" w:rsidR="00FF60FF" w:rsidRPr="00FF60FF" w:rsidRDefault="00E9298C" w:rsidP="00FF60FF">
            <w:pPr>
              <w:jc w:val="center"/>
              <w:rPr>
                <w:rFonts w:cstheme="minorHAnsi"/>
                <w:color w:val="000000"/>
                <w:szCs w:val="18"/>
              </w:rPr>
            </w:pPr>
            <w:r>
              <w:rPr>
                <w:rFonts w:cstheme="minorHAnsi"/>
                <w:szCs w:val="18"/>
              </w:rPr>
              <w:t>$78,364</w:t>
            </w:r>
          </w:p>
        </w:tc>
        <w:tc>
          <w:tcPr>
            <w:tcW w:w="1530" w:type="dxa"/>
            <w:noWrap/>
            <w:hideMark/>
          </w:tcPr>
          <w:p w14:paraId="71F8F432" w14:textId="74265272" w:rsidR="00FF60FF" w:rsidRPr="00FF60FF" w:rsidRDefault="00E9298C" w:rsidP="00FF60FF">
            <w:pPr>
              <w:jc w:val="center"/>
              <w:rPr>
                <w:rFonts w:cstheme="minorHAnsi"/>
                <w:color w:val="000000"/>
                <w:szCs w:val="18"/>
              </w:rPr>
            </w:pPr>
            <w:r>
              <w:rPr>
                <w:rFonts w:cstheme="minorHAnsi"/>
                <w:szCs w:val="18"/>
              </w:rPr>
              <w:t>89%</w:t>
            </w:r>
          </w:p>
        </w:tc>
        <w:tc>
          <w:tcPr>
            <w:tcW w:w="1080" w:type="dxa"/>
            <w:noWrap/>
            <w:hideMark/>
          </w:tcPr>
          <w:p w14:paraId="76BD078A" w14:textId="6E7C8444" w:rsidR="00FF60FF" w:rsidRPr="00FF60FF" w:rsidRDefault="00E9298C" w:rsidP="00FF60FF">
            <w:pPr>
              <w:jc w:val="center"/>
              <w:rPr>
                <w:rFonts w:cstheme="minorHAnsi"/>
                <w:color w:val="000000"/>
                <w:szCs w:val="18"/>
              </w:rPr>
            </w:pPr>
            <w:r>
              <w:rPr>
                <w:rFonts w:cstheme="minorHAnsi"/>
                <w:szCs w:val="18"/>
              </w:rPr>
              <w:t>$97,310</w:t>
            </w:r>
          </w:p>
        </w:tc>
        <w:tc>
          <w:tcPr>
            <w:tcW w:w="1521" w:type="dxa"/>
            <w:noWrap/>
            <w:hideMark/>
          </w:tcPr>
          <w:p w14:paraId="4CD73032" w14:textId="59704F0B" w:rsidR="00FF60FF" w:rsidRPr="00FF60FF" w:rsidRDefault="00E9298C" w:rsidP="00FF60FF">
            <w:pPr>
              <w:jc w:val="center"/>
              <w:rPr>
                <w:rFonts w:cstheme="minorHAnsi"/>
                <w:color w:val="000000"/>
                <w:szCs w:val="18"/>
              </w:rPr>
            </w:pPr>
            <w:r>
              <w:rPr>
                <w:rFonts w:cstheme="minorHAnsi"/>
                <w:szCs w:val="18"/>
              </w:rPr>
              <w:t>84%</w:t>
            </w:r>
          </w:p>
        </w:tc>
      </w:tr>
      <w:tr w:rsidR="00672168" w:rsidRPr="00FF60FF" w14:paraId="68176477" w14:textId="77777777" w:rsidTr="00AC6708">
        <w:trPr>
          <w:cnfStyle w:val="000000100000" w:firstRow="0" w:lastRow="0" w:firstColumn="0" w:lastColumn="0" w:oddVBand="0" w:evenVBand="0" w:oddHBand="1" w:evenHBand="0" w:firstRowFirstColumn="0" w:firstRowLastColumn="0" w:lastRowFirstColumn="0" w:lastRowLastColumn="0"/>
          <w:trHeight w:val="368"/>
        </w:trPr>
        <w:tc>
          <w:tcPr>
            <w:tcW w:w="2785" w:type="dxa"/>
            <w:noWrap/>
            <w:hideMark/>
          </w:tcPr>
          <w:p w14:paraId="77C3789B" w14:textId="601F841F" w:rsidR="00FF60FF" w:rsidRPr="00FF60FF" w:rsidRDefault="00DD4C76" w:rsidP="00FF60FF">
            <w:pPr>
              <w:rPr>
                <w:rFonts w:cstheme="minorHAnsi"/>
                <w:color w:val="000000"/>
                <w:szCs w:val="18"/>
              </w:rPr>
            </w:pPr>
            <w:r>
              <w:rPr>
                <w:rFonts w:cstheme="minorHAnsi"/>
                <w:szCs w:val="18"/>
              </w:rPr>
              <w:t>Psychology, General</w:t>
            </w:r>
          </w:p>
        </w:tc>
        <w:tc>
          <w:tcPr>
            <w:tcW w:w="1350" w:type="dxa"/>
            <w:noWrap/>
            <w:hideMark/>
          </w:tcPr>
          <w:p w14:paraId="20F6BB6F" w14:textId="5F7EA251" w:rsidR="00FF60FF" w:rsidRPr="00FF60FF" w:rsidRDefault="00E9298C" w:rsidP="00FF60FF">
            <w:pPr>
              <w:tabs>
                <w:tab w:val="decimal" w:pos="736"/>
              </w:tabs>
              <w:suppressAutoHyphens/>
              <w:spacing w:line="264" w:lineRule="auto"/>
              <w:rPr>
                <w:rFonts w:eastAsia="Times New Roman" w:cstheme="minorHAnsi"/>
                <w:szCs w:val="18"/>
              </w:rPr>
            </w:pPr>
            <w:r>
              <w:rPr>
                <w:rFonts w:eastAsia="Times New Roman" w:cstheme="minorHAnsi"/>
                <w:szCs w:val="18"/>
              </w:rPr>
              <w:t>415</w:t>
            </w:r>
          </w:p>
        </w:tc>
        <w:tc>
          <w:tcPr>
            <w:tcW w:w="1080" w:type="dxa"/>
          </w:tcPr>
          <w:p w14:paraId="3481652C" w14:textId="398C6365" w:rsidR="00FF60FF" w:rsidRPr="00FF60FF" w:rsidRDefault="00E9298C" w:rsidP="00FF60FF">
            <w:pPr>
              <w:jc w:val="center"/>
              <w:rPr>
                <w:rFonts w:cstheme="minorHAnsi"/>
                <w:color w:val="000000"/>
                <w:szCs w:val="18"/>
              </w:rPr>
            </w:pPr>
            <w:r>
              <w:rPr>
                <w:rFonts w:cstheme="minorHAnsi"/>
                <w:szCs w:val="18"/>
              </w:rPr>
              <w:t>$70,868</w:t>
            </w:r>
          </w:p>
        </w:tc>
        <w:tc>
          <w:tcPr>
            <w:tcW w:w="1530" w:type="dxa"/>
            <w:noWrap/>
            <w:hideMark/>
          </w:tcPr>
          <w:p w14:paraId="63130646" w14:textId="095E1028" w:rsidR="00FF60FF" w:rsidRPr="00FF60FF" w:rsidRDefault="00E9298C" w:rsidP="00FF60FF">
            <w:pPr>
              <w:jc w:val="center"/>
              <w:rPr>
                <w:rFonts w:cstheme="minorHAnsi"/>
                <w:color w:val="000000"/>
                <w:szCs w:val="18"/>
              </w:rPr>
            </w:pPr>
            <w:r>
              <w:rPr>
                <w:rFonts w:cstheme="minorHAnsi"/>
                <w:szCs w:val="18"/>
              </w:rPr>
              <w:t>67%</w:t>
            </w:r>
          </w:p>
        </w:tc>
        <w:tc>
          <w:tcPr>
            <w:tcW w:w="1080" w:type="dxa"/>
            <w:noWrap/>
            <w:hideMark/>
          </w:tcPr>
          <w:p w14:paraId="6BE49B98" w14:textId="401CAAD9" w:rsidR="00FF60FF" w:rsidRPr="00FF60FF" w:rsidRDefault="00E9298C" w:rsidP="00FF60FF">
            <w:pPr>
              <w:jc w:val="center"/>
              <w:rPr>
                <w:rFonts w:cstheme="minorHAnsi"/>
                <w:color w:val="000000"/>
                <w:szCs w:val="18"/>
              </w:rPr>
            </w:pPr>
            <w:r>
              <w:rPr>
                <w:rFonts w:cstheme="minorHAnsi"/>
                <w:szCs w:val="18"/>
              </w:rPr>
              <w:t>$109,330</w:t>
            </w:r>
          </w:p>
        </w:tc>
        <w:tc>
          <w:tcPr>
            <w:tcW w:w="1521" w:type="dxa"/>
            <w:noWrap/>
            <w:hideMark/>
          </w:tcPr>
          <w:p w14:paraId="3C321333" w14:textId="59AFE2EF" w:rsidR="00FF60FF" w:rsidRPr="00FF60FF" w:rsidRDefault="00E9298C" w:rsidP="00FF60FF">
            <w:pPr>
              <w:jc w:val="center"/>
              <w:rPr>
                <w:rFonts w:cstheme="minorHAnsi"/>
                <w:color w:val="000000"/>
                <w:szCs w:val="18"/>
              </w:rPr>
            </w:pPr>
            <w:r>
              <w:rPr>
                <w:rFonts w:cstheme="minorHAnsi"/>
                <w:szCs w:val="18"/>
              </w:rPr>
              <w:t>68%</w:t>
            </w:r>
          </w:p>
        </w:tc>
      </w:tr>
      <w:tr w:rsidR="00672168" w:rsidRPr="00FF60FF" w14:paraId="42ADCEEE" w14:textId="77777777" w:rsidTr="00AC6708">
        <w:trPr>
          <w:cnfStyle w:val="000000010000" w:firstRow="0" w:lastRow="0" w:firstColumn="0" w:lastColumn="0" w:oddVBand="0" w:evenVBand="0" w:oddHBand="0" w:evenHBand="1" w:firstRowFirstColumn="0" w:firstRowLastColumn="0" w:lastRowFirstColumn="0" w:lastRowLastColumn="0"/>
          <w:trHeight w:val="602"/>
        </w:trPr>
        <w:tc>
          <w:tcPr>
            <w:tcW w:w="2785" w:type="dxa"/>
            <w:noWrap/>
            <w:hideMark/>
          </w:tcPr>
          <w:p w14:paraId="64761A5F" w14:textId="341C8336" w:rsidR="00FF60FF" w:rsidRPr="00FF60FF" w:rsidRDefault="00DD4C76" w:rsidP="00FF60FF">
            <w:pPr>
              <w:rPr>
                <w:rFonts w:cstheme="minorHAnsi"/>
                <w:color w:val="000000"/>
                <w:szCs w:val="18"/>
              </w:rPr>
            </w:pPr>
            <w:r>
              <w:rPr>
                <w:rFonts w:cstheme="minorHAnsi"/>
                <w:szCs w:val="18"/>
              </w:rPr>
              <w:t>Business Administration and Management, General</w:t>
            </w:r>
          </w:p>
        </w:tc>
        <w:tc>
          <w:tcPr>
            <w:tcW w:w="1350" w:type="dxa"/>
            <w:noWrap/>
            <w:hideMark/>
          </w:tcPr>
          <w:p w14:paraId="21DE92FE" w14:textId="0F4A1493" w:rsidR="00FF60FF" w:rsidRPr="00FF60FF" w:rsidRDefault="00E9298C" w:rsidP="00FF60FF">
            <w:pPr>
              <w:tabs>
                <w:tab w:val="decimal" w:pos="736"/>
              </w:tabs>
              <w:suppressAutoHyphens/>
              <w:spacing w:line="264" w:lineRule="auto"/>
              <w:rPr>
                <w:rFonts w:eastAsia="Times New Roman" w:cstheme="minorHAnsi"/>
                <w:szCs w:val="18"/>
              </w:rPr>
            </w:pPr>
            <w:r>
              <w:rPr>
                <w:rFonts w:eastAsia="Times New Roman" w:cstheme="minorHAnsi"/>
                <w:szCs w:val="18"/>
              </w:rPr>
              <w:t>407</w:t>
            </w:r>
          </w:p>
        </w:tc>
        <w:tc>
          <w:tcPr>
            <w:tcW w:w="1080" w:type="dxa"/>
          </w:tcPr>
          <w:p w14:paraId="72B9E400" w14:textId="45EC8863" w:rsidR="00FF60FF" w:rsidRPr="00FF60FF" w:rsidRDefault="00E9298C" w:rsidP="00FF60FF">
            <w:pPr>
              <w:jc w:val="center"/>
              <w:rPr>
                <w:rFonts w:cstheme="minorHAnsi"/>
                <w:color w:val="000000"/>
                <w:szCs w:val="18"/>
              </w:rPr>
            </w:pPr>
            <w:r>
              <w:rPr>
                <w:rFonts w:cstheme="minorHAnsi"/>
                <w:szCs w:val="18"/>
              </w:rPr>
              <w:t>$154,392</w:t>
            </w:r>
          </w:p>
        </w:tc>
        <w:tc>
          <w:tcPr>
            <w:tcW w:w="1530" w:type="dxa"/>
            <w:noWrap/>
            <w:hideMark/>
          </w:tcPr>
          <w:p w14:paraId="606CCA03" w14:textId="71D941DF" w:rsidR="00FF60FF" w:rsidRPr="00FF60FF" w:rsidRDefault="00E9298C" w:rsidP="00FF60FF">
            <w:pPr>
              <w:jc w:val="center"/>
              <w:rPr>
                <w:rFonts w:cstheme="minorHAnsi"/>
                <w:color w:val="000000"/>
                <w:szCs w:val="18"/>
              </w:rPr>
            </w:pPr>
            <w:r>
              <w:rPr>
                <w:rFonts w:cstheme="minorHAnsi"/>
                <w:szCs w:val="18"/>
              </w:rPr>
              <w:t>82%</w:t>
            </w:r>
          </w:p>
        </w:tc>
        <w:tc>
          <w:tcPr>
            <w:tcW w:w="1080" w:type="dxa"/>
            <w:noWrap/>
            <w:hideMark/>
          </w:tcPr>
          <w:p w14:paraId="488EB23A" w14:textId="049FF376" w:rsidR="00FF60FF" w:rsidRPr="00FF60FF" w:rsidRDefault="00E9298C" w:rsidP="00FF60FF">
            <w:pPr>
              <w:jc w:val="center"/>
              <w:rPr>
                <w:rFonts w:cstheme="minorHAnsi"/>
                <w:color w:val="000000"/>
                <w:szCs w:val="18"/>
              </w:rPr>
            </w:pPr>
            <w:r>
              <w:rPr>
                <w:rFonts w:cstheme="minorHAnsi"/>
                <w:szCs w:val="18"/>
              </w:rPr>
              <w:t>$207,950</w:t>
            </w:r>
          </w:p>
        </w:tc>
        <w:tc>
          <w:tcPr>
            <w:tcW w:w="1521" w:type="dxa"/>
            <w:noWrap/>
            <w:hideMark/>
          </w:tcPr>
          <w:p w14:paraId="25582C72" w14:textId="72B9C930" w:rsidR="00FF60FF" w:rsidRPr="00FF60FF" w:rsidRDefault="00217C86" w:rsidP="00FF60FF">
            <w:pPr>
              <w:jc w:val="center"/>
              <w:rPr>
                <w:rFonts w:cstheme="minorHAnsi"/>
                <w:color w:val="000000"/>
                <w:szCs w:val="18"/>
              </w:rPr>
            </w:pPr>
            <w:r>
              <w:rPr>
                <w:rFonts w:cstheme="minorHAnsi"/>
                <w:szCs w:val="18"/>
              </w:rPr>
              <w:t>84%</w:t>
            </w:r>
          </w:p>
        </w:tc>
      </w:tr>
      <w:tr w:rsidR="00672168" w:rsidRPr="00FF60FF" w14:paraId="322833CE" w14:textId="77777777" w:rsidTr="00AC6708">
        <w:trPr>
          <w:cnfStyle w:val="000000100000" w:firstRow="0" w:lastRow="0" w:firstColumn="0" w:lastColumn="0" w:oddVBand="0" w:evenVBand="0" w:oddHBand="1" w:evenHBand="0" w:firstRowFirstColumn="0" w:firstRowLastColumn="0" w:lastRowFirstColumn="0" w:lastRowLastColumn="0"/>
          <w:trHeight w:val="368"/>
        </w:trPr>
        <w:tc>
          <w:tcPr>
            <w:tcW w:w="2785" w:type="dxa"/>
            <w:noWrap/>
            <w:hideMark/>
          </w:tcPr>
          <w:p w14:paraId="20E85F2C" w14:textId="1A289EB8" w:rsidR="00FF60FF" w:rsidRPr="00FF60FF" w:rsidRDefault="00DD4C76" w:rsidP="00FF60FF">
            <w:pPr>
              <w:rPr>
                <w:rFonts w:cstheme="minorHAnsi"/>
                <w:color w:val="000000"/>
                <w:szCs w:val="18"/>
              </w:rPr>
            </w:pPr>
            <w:r>
              <w:rPr>
                <w:rFonts w:cstheme="minorHAnsi"/>
                <w:szCs w:val="18"/>
              </w:rPr>
              <w:t>Physics, General</w:t>
            </w:r>
          </w:p>
        </w:tc>
        <w:tc>
          <w:tcPr>
            <w:tcW w:w="1350" w:type="dxa"/>
            <w:noWrap/>
            <w:hideMark/>
          </w:tcPr>
          <w:p w14:paraId="0D97E53E" w14:textId="25B17B91" w:rsidR="00FF60FF" w:rsidRPr="00FF60FF" w:rsidRDefault="00217C86" w:rsidP="00FF60FF">
            <w:pPr>
              <w:tabs>
                <w:tab w:val="decimal" w:pos="736"/>
              </w:tabs>
              <w:suppressAutoHyphens/>
              <w:spacing w:line="264" w:lineRule="auto"/>
              <w:rPr>
                <w:rFonts w:eastAsia="Times New Roman" w:cstheme="minorHAnsi"/>
                <w:szCs w:val="18"/>
              </w:rPr>
            </w:pPr>
            <w:r>
              <w:rPr>
                <w:rFonts w:eastAsia="Times New Roman" w:cstheme="minorHAnsi"/>
                <w:szCs w:val="18"/>
              </w:rPr>
              <w:t>329</w:t>
            </w:r>
          </w:p>
        </w:tc>
        <w:tc>
          <w:tcPr>
            <w:tcW w:w="1080" w:type="dxa"/>
          </w:tcPr>
          <w:p w14:paraId="17422F3A" w14:textId="75D00FB1" w:rsidR="00FF60FF" w:rsidRPr="00FF60FF" w:rsidRDefault="00E9298C" w:rsidP="00FF60FF">
            <w:pPr>
              <w:jc w:val="center"/>
              <w:rPr>
                <w:rFonts w:cstheme="minorHAnsi"/>
                <w:color w:val="000000"/>
                <w:szCs w:val="18"/>
              </w:rPr>
            </w:pPr>
            <w:r>
              <w:rPr>
                <w:rFonts w:cstheme="minorHAnsi"/>
                <w:szCs w:val="18"/>
              </w:rPr>
              <w:t>$69,141</w:t>
            </w:r>
          </w:p>
        </w:tc>
        <w:tc>
          <w:tcPr>
            <w:tcW w:w="1530" w:type="dxa"/>
            <w:noWrap/>
            <w:hideMark/>
          </w:tcPr>
          <w:p w14:paraId="611A8448" w14:textId="43BB544B" w:rsidR="00FF60FF" w:rsidRPr="00FF60FF" w:rsidRDefault="00E9298C" w:rsidP="00FF60FF">
            <w:pPr>
              <w:jc w:val="center"/>
              <w:rPr>
                <w:rFonts w:cstheme="minorHAnsi"/>
                <w:color w:val="000000"/>
                <w:szCs w:val="18"/>
              </w:rPr>
            </w:pPr>
            <w:r>
              <w:rPr>
                <w:rFonts w:cstheme="minorHAnsi"/>
                <w:szCs w:val="18"/>
              </w:rPr>
              <w:t>70%</w:t>
            </w:r>
          </w:p>
        </w:tc>
        <w:tc>
          <w:tcPr>
            <w:tcW w:w="1080" w:type="dxa"/>
            <w:noWrap/>
            <w:hideMark/>
          </w:tcPr>
          <w:p w14:paraId="5151B18C" w14:textId="2CA1DF3C" w:rsidR="00FF60FF" w:rsidRPr="00FF60FF" w:rsidRDefault="00E9298C" w:rsidP="00FF60FF">
            <w:pPr>
              <w:jc w:val="center"/>
              <w:rPr>
                <w:rFonts w:cstheme="minorHAnsi"/>
                <w:color w:val="000000"/>
                <w:szCs w:val="18"/>
              </w:rPr>
            </w:pPr>
            <w:r>
              <w:rPr>
                <w:rFonts w:cstheme="minorHAnsi"/>
                <w:szCs w:val="18"/>
              </w:rPr>
              <w:t>$122,960</w:t>
            </w:r>
          </w:p>
        </w:tc>
        <w:tc>
          <w:tcPr>
            <w:tcW w:w="1521" w:type="dxa"/>
            <w:noWrap/>
            <w:hideMark/>
          </w:tcPr>
          <w:p w14:paraId="46151735" w14:textId="16888328" w:rsidR="00FF60FF" w:rsidRPr="00FF60FF" w:rsidRDefault="00E9298C" w:rsidP="00FF60FF">
            <w:pPr>
              <w:jc w:val="center"/>
              <w:rPr>
                <w:rFonts w:cstheme="minorHAnsi"/>
                <w:color w:val="000000"/>
                <w:szCs w:val="18"/>
              </w:rPr>
            </w:pPr>
            <w:r>
              <w:rPr>
                <w:rFonts w:cstheme="minorHAnsi"/>
                <w:szCs w:val="18"/>
              </w:rPr>
              <w:t>66%</w:t>
            </w:r>
          </w:p>
        </w:tc>
      </w:tr>
      <w:tr w:rsidR="00672168" w:rsidRPr="00FF60FF" w14:paraId="6731524D" w14:textId="77777777" w:rsidTr="00AC6708">
        <w:trPr>
          <w:cnfStyle w:val="000000010000" w:firstRow="0" w:lastRow="0" w:firstColumn="0" w:lastColumn="0" w:oddVBand="0" w:evenVBand="0" w:oddHBand="0" w:evenHBand="1" w:firstRowFirstColumn="0" w:firstRowLastColumn="0" w:lastRowFirstColumn="0" w:lastRowLastColumn="0"/>
          <w:trHeight w:val="422"/>
        </w:trPr>
        <w:tc>
          <w:tcPr>
            <w:tcW w:w="2785" w:type="dxa"/>
            <w:noWrap/>
            <w:hideMark/>
          </w:tcPr>
          <w:p w14:paraId="4B5840B9" w14:textId="2E398B03" w:rsidR="00FF60FF" w:rsidRPr="00FF60FF" w:rsidRDefault="00FF60FF" w:rsidP="00FF60FF">
            <w:pPr>
              <w:rPr>
                <w:rFonts w:cstheme="minorHAnsi"/>
                <w:color w:val="000000"/>
                <w:szCs w:val="18"/>
              </w:rPr>
            </w:pPr>
            <w:r w:rsidRPr="00FF60FF">
              <w:rPr>
                <w:rFonts w:cstheme="minorHAnsi"/>
                <w:szCs w:val="18"/>
              </w:rPr>
              <w:t>Mechanical Engineering</w:t>
            </w:r>
          </w:p>
        </w:tc>
        <w:tc>
          <w:tcPr>
            <w:tcW w:w="1350" w:type="dxa"/>
            <w:noWrap/>
            <w:hideMark/>
          </w:tcPr>
          <w:p w14:paraId="13B7DFB6" w14:textId="3197E830" w:rsidR="00FF60FF" w:rsidRPr="00FF60FF" w:rsidRDefault="00E9298C" w:rsidP="00FF60FF">
            <w:pPr>
              <w:tabs>
                <w:tab w:val="decimal" w:pos="736"/>
              </w:tabs>
              <w:suppressAutoHyphens/>
              <w:spacing w:line="264" w:lineRule="auto"/>
              <w:rPr>
                <w:rFonts w:eastAsia="Times New Roman" w:cstheme="minorHAnsi"/>
                <w:szCs w:val="18"/>
              </w:rPr>
            </w:pPr>
            <w:r>
              <w:rPr>
                <w:rFonts w:eastAsia="Times New Roman" w:cstheme="minorHAnsi"/>
                <w:szCs w:val="18"/>
              </w:rPr>
              <w:t>329</w:t>
            </w:r>
          </w:p>
        </w:tc>
        <w:tc>
          <w:tcPr>
            <w:tcW w:w="1080" w:type="dxa"/>
          </w:tcPr>
          <w:p w14:paraId="100E0F2E" w14:textId="77925B6F" w:rsidR="00FF60FF" w:rsidRPr="00FF60FF" w:rsidRDefault="00E9298C" w:rsidP="00FF60FF">
            <w:pPr>
              <w:jc w:val="center"/>
              <w:rPr>
                <w:rFonts w:cstheme="minorHAnsi"/>
                <w:color w:val="000000"/>
                <w:szCs w:val="18"/>
              </w:rPr>
            </w:pPr>
            <w:r>
              <w:rPr>
                <w:rFonts w:cstheme="minorHAnsi"/>
                <w:szCs w:val="18"/>
              </w:rPr>
              <w:t>$88,785</w:t>
            </w:r>
          </w:p>
        </w:tc>
        <w:tc>
          <w:tcPr>
            <w:tcW w:w="1530" w:type="dxa"/>
            <w:noWrap/>
            <w:hideMark/>
          </w:tcPr>
          <w:p w14:paraId="066904D2" w14:textId="47D4E833" w:rsidR="00FF60FF" w:rsidRPr="00FF60FF" w:rsidRDefault="00E9298C" w:rsidP="00FF60FF">
            <w:pPr>
              <w:jc w:val="center"/>
              <w:rPr>
                <w:rFonts w:cstheme="minorHAnsi"/>
                <w:color w:val="000000"/>
                <w:szCs w:val="18"/>
              </w:rPr>
            </w:pPr>
            <w:r>
              <w:rPr>
                <w:rFonts w:cstheme="minorHAnsi"/>
                <w:szCs w:val="18"/>
              </w:rPr>
              <w:t>70%</w:t>
            </w:r>
          </w:p>
        </w:tc>
        <w:tc>
          <w:tcPr>
            <w:tcW w:w="1080" w:type="dxa"/>
            <w:noWrap/>
            <w:hideMark/>
          </w:tcPr>
          <w:p w14:paraId="05EAAD1B" w14:textId="13C79D52" w:rsidR="00FF60FF" w:rsidRPr="00FF60FF" w:rsidRDefault="00E9298C" w:rsidP="00FF60FF">
            <w:pPr>
              <w:jc w:val="center"/>
              <w:rPr>
                <w:rFonts w:cstheme="minorHAnsi"/>
                <w:color w:val="000000"/>
                <w:szCs w:val="18"/>
              </w:rPr>
            </w:pPr>
            <w:r>
              <w:rPr>
                <w:rFonts w:cstheme="minorHAnsi"/>
                <w:szCs w:val="18"/>
              </w:rPr>
              <w:t>$120,021</w:t>
            </w:r>
          </w:p>
        </w:tc>
        <w:tc>
          <w:tcPr>
            <w:tcW w:w="1521" w:type="dxa"/>
            <w:noWrap/>
            <w:hideMark/>
          </w:tcPr>
          <w:p w14:paraId="16FF9CDC" w14:textId="1A05CF27" w:rsidR="00FF60FF" w:rsidRPr="00FF60FF" w:rsidRDefault="00E9298C" w:rsidP="00FF60FF">
            <w:pPr>
              <w:jc w:val="center"/>
              <w:rPr>
                <w:rFonts w:cstheme="minorHAnsi"/>
                <w:color w:val="000000"/>
                <w:szCs w:val="18"/>
              </w:rPr>
            </w:pPr>
            <w:r>
              <w:rPr>
                <w:rFonts w:cstheme="minorHAnsi"/>
                <w:szCs w:val="18"/>
              </w:rPr>
              <w:t>75%</w:t>
            </w:r>
          </w:p>
        </w:tc>
      </w:tr>
    </w:tbl>
    <w:p w14:paraId="44A9F629" w14:textId="77777777" w:rsidR="00FF60FF" w:rsidRPr="00FF60FF" w:rsidRDefault="00FF60FF" w:rsidP="00FF60FF">
      <w:pPr>
        <w:rPr>
          <w:rFonts w:cs="Arial"/>
          <w:kern w:val="24"/>
          <w:sz w:val="22"/>
        </w:rPr>
      </w:pPr>
      <w:r w:rsidRPr="00FF60FF">
        <w:br w:type="page"/>
      </w:r>
    </w:p>
    <w:p w14:paraId="31318B2D" w14:textId="267F2BA8" w:rsidR="009016D5" w:rsidRDefault="00FF60FF" w:rsidP="009016D5">
      <w:pPr>
        <w:pStyle w:val="Heading2"/>
      </w:pPr>
      <w:bookmarkStart w:id="100" w:name="_Toc24624667"/>
      <w:bookmarkStart w:id="101" w:name="_Toc29896901"/>
      <w:bookmarkStart w:id="102" w:name="_Toc222826870"/>
      <w:r w:rsidRPr="00FF60FF">
        <w:lastRenderedPageBreak/>
        <w:t>Student Loan Debt</w:t>
      </w:r>
      <w:bookmarkEnd w:id="100"/>
      <w:bookmarkEnd w:id="101"/>
      <w:bookmarkEnd w:id="102"/>
    </w:p>
    <w:p w14:paraId="40DB7CE5" w14:textId="5C47510F" w:rsidR="009016D5" w:rsidRDefault="009016D5" w:rsidP="00FF60FF">
      <w:pPr>
        <w:suppressAutoHyphens/>
        <w:spacing w:after="120" w:line="264" w:lineRule="auto"/>
      </w:pPr>
      <w:r w:rsidRPr="009016D5">
        <w:t>In</w:t>
      </w:r>
      <w:r w:rsidR="009F562C">
        <w:t xml:space="preserve"> the fourth quarter</w:t>
      </w:r>
      <w:r w:rsidRPr="009016D5">
        <w:t xml:space="preserve"> </w:t>
      </w:r>
      <w:r w:rsidR="009F562C">
        <w:t xml:space="preserve">of </w:t>
      </w:r>
      <w:r w:rsidR="00C82BCE" w:rsidRPr="009016D5">
        <w:t>202</w:t>
      </w:r>
      <w:r w:rsidR="00C82BCE">
        <w:t>4</w:t>
      </w:r>
      <w:r w:rsidRPr="009016D5">
        <w:t>, the National Student Loan Data System (NSLDS) report</w:t>
      </w:r>
      <w:r w:rsidR="0070100B">
        <w:t>ed</w:t>
      </w:r>
      <w:r w:rsidRPr="009016D5">
        <w:t xml:space="preserve"> </w:t>
      </w:r>
      <w:r w:rsidR="00C82BCE">
        <w:t>$1.64 trillion</w:t>
      </w:r>
      <w:r w:rsidRPr="009016D5">
        <w:t xml:space="preserve"> in outstanding federal student loan debt</w:t>
      </w:r>
      <w:r w:rsidR="00C82BCE">
        <w:t>. This is a 2.3% increase over the year from the end of 2023 ($1.6 trillion)</w:t>
      </w:r>
      <w:r w:rsidR="00AA7353">
        <w:t xml:space="preserve">. At the end of 2019, </w:t>
      </w:r>
      <w:r w:rsidR="008C2AF6">
        <w:t xml:space="preserve">federal student loan </w:t>
      </w:r>
      <w:r w:rsidR="00AA7353">
        <w:t xml:space="preserve">debt totaled $1.51 trillion – an increase of </w:t>
      </w:r>
      <w:r w:rsidR="00B94A64">
        <w:t xml:space="preserve">8.6% </w:t>
      </w:r>
      <w:r w:rsidR="00D54821">
        <w:t>from</w:t>
      </w:r>
      <w:r w:rsidR="00B94A64">
        <w:t xml:space="preserve"> the </w:t>
      </w:r>
      <w:r w:rsidR="00D54821">
        <w:t>previous</w:t>
      </w:r>
      <w:r w:rsidR="00B94A64">
        <w:t xml:space="preserve"> five years.</w:t>
      </w:r>
    </w:p>
    <w:p w14:paraId="36711134" w14:textId="34094ED6" w:rsidR="009016D5" w:rsidRDefault="009016D5" w:rsidP="00FF60FF">
      <w:pPr>
        <w:suppressAutoHyphens/>
        <w:spacing w:after="120" w:line="264" w:lineRule="auto"/>
      </w:pPr>
      <w:r w:rsidRPr="009016D5">
        <w:t xml:space="preserve">Students who default on their loans might be without recourse. Loans cannot be discharged in bankruptcy and more young adults </w:t>
      </w:r>
      <w:r w:rsidR="002A7EE3">
        <w:t>are</w:t>
      </w:r>
      <w:r w:rsidRPr="009016D5">
        <w:t xml:space="preserve"> saddled with outstanding credit card, automobile loan and student loan debts than ever before.</w:t>
      </w:r>
      <w:r>
        <w:t xml:space="preserve"> </w:t>
      </w:r>
      <w:r w:rsidRPr="009016D5">
        <w:t xml:space="preserve">With these burdens, monitoring student loan debt </w:t>
      </w:r>
      <w:r w:rsidR="00667D73">
        <w:t>becomes a</w:t>
      </w:r>
      <w:r w:rsidRPr="009016D5">
        <w:t xml:space="preserve"> high priority. </w:t>
      </w:r>
    </w:p>
    <w:p w14:paraId="5753A882" w14:textId="5BCBF4A9" w:rsidR="00FF60FF" w:rsidRDefault="005E7748" w:rsidP="00FF60FF">
      <w:pPr>
        <w:suppressAutoHyphens/>
        <w:spacing w:before="240" w:after="120" w:line="264" w:lineRule="auto"/>
      </w:pPr>
      <w:r>
        <w:t>In Florida, e</w:t>
      </w:r>
      <w:r w:rsidRPr="00FF60FF">
        <w:t xml:space="preserve">ach </w:t>
      </w:r>
      <w:r w:rsidR="00FF60FF" w:rsidRPr="00FF60FF">
        <w:t xml:space="preserve">institution in the FCS and SUS systems self-reports data about debt to the Office of Student Financial Assistance in </w:t>
      </w:r>
      <w:r w:rsidR="008D2D78">
        <w:t xml:space="preserve">the </w:t>
      </w:r>
      <w:r w:rsidR="00FF60FF" w:rsidRPr="00FF60FF">
        <w:t>Florida Department of Education</w:t>
      </w:r>
      <w:r w:rsidR="00FF60FF" w:rsidRPr="00FF60FF">
        <w:rPr>
          <w:rFonts w:eastAsia="Malgun Gothic" w:cs="Malgun Gothic"/>
        </w:rPr>
        <w:t>.</w:t>
      </w:r>
      <w:r w:rsidR="00FF60FF" w:rsidRPr="00FF60FF">
        <w:rPr>
          <w:rFonts w:eastAsia="Malgun Gothic" w:cs="Malgun Gothic"/>
          <w:vertAlign w:val="superscript"/>
        </w:rPr>
        <w:footnoteReference w:id="5"/>
      </w:r>
      <w:r w:rsidR="00FF60FF" w:rsidRPr="00FF60FF">
        <w:t xml:space="preserve"> </w:t>
      </w:r>
      <w:r w:rsidR="009016D5" w:rsidRPr="009016D5">
        <w:t xml:space="preserve">Data contained in </w:t>
      </w:r>
      <w:r w:rsidR="00D54821" w:rsidRPr="00832DEB">
        <w:rPr>
          <w:b/>
          <w:bCs/>
        </w:rPr>
        <w:t>Table 23</w:t>
      </w:r>
      <w:r w:rsidR="009016D5" w:rsidRPr="009016D5">
        <w:t xml:space="preserve"> represent the average federal student loan debt of all students that received federal loans in the </w:t>
      </w:r>
      <w:r w:rsidR="00C82BCE">
        <w:t>2021-22</w:t>
      </w:r>
      <w:r w:rsidR="009016D5" w:rsidRPr="009016D5">
        <w:t xml:space="preserve"> academic year, including loans from Stafford, Perkins, Graduate PLUS, Parent PLUS and TEACH programs.</w:t>
      </w:r>
    </w:p>
    <w:p w14:paraId="306C93A0" w14:textId="0CB410D9" w:rsidR="009016D5" w:rsidRDefault="009016D5" w:rsidP="00FF60FF">
      <w:pPr>
        <w:suppressAutoHyphens/>
        <w:spacing w:before="240" w:after="120" w:line="264" w:lineRule="auto"/>
      </w:pPr>
      <w:r w:rsidRPr="009016D5">
        <w:t xml:space="preserve">A total of </w:t>
      </w:r>
      <w:r w:rsidR="00C82BCE">
        <w:t>$1.47</w:t>
      </w:r>
      <w:r w:rsidRPr="009016D5">
        <w:t xml:space="preserve"> billion </w:t>
      </w:r>
      <w:r w:rsidR="003A241E">
        <w:t>across</w:t>
      </w:r>
      <w:r w:rsidR="003A241E" w:rsidRPr="009016D5">
        <w:t xml:space="preserve"> </w:t>
      </w:r>
      <w:r w:rsidR="00C82BCE">
        <w:t>233,244</w:t>
      </w:r>
      <w:r w:rsidR="00CB286C">
        <w:t xml:space="preserve"> </w:t>
      </w:r>
      <w:r w:rsidRPr="009016D5">
        <w:t xml:space="preserve">federal student loans was dispersed to FCS and SUS institutions in </w:t>
      </w:r>
      <w:r w:rsidR="00C82BCE">
        <w:t>2021-22</w:t>
      </w:r>
      <w:r w:rsidRPr="009016D5">
        <w:t>.</w:t>
      </w:r>
      <w:r w:rsidR="005D584E">
        <w:rPr>
          <w:rStyle w:val="FootnoteReference"/>
        </w:rPr>
        <w:footnoteReference w:id="6"/>
      </w:r>
      <w:r w:rsidRPr="009016D5">
        <w:t xml:space="preserve"> The statewide average was </w:t>
      </w:r>
      <w:r w:rsidR="00C82BCE">
        <w:t>$6,286</w:t>
      </w:r>
      <w:r w:rsidRPr="009016D5">
        <w:t xml:space="preserve"> per loanee.</w:t>
      </w:r>
    </w:p>
    <w:p w14:paraId="5043CAF9" w14:textId="5026F965" w:rsidR="00FD4841" w:rsidRDefault="009016D5" w:rsidP="00FC237F">
      <w:pPr>
        <w:suppressAutoHyphens/>
        <w:spacing w:before="240" w:after="120" w:line="264" w:lineRule="auto"/>
      </w:pPr>
      <w:r w:rsidRPr="009016D5">
        <w:t xml:space="preserve">There is a wide range in average loan amount due to many factors, which could include degree type, program length and student profile. </w:t>
      </w:r>
      <w:r w:rsidR="00896F42">
        <w:t>T</w:t>
      </w:r>
      <w:r w:rsidR="00CB286C">
        <w:t xml:space="preserve">he average loan for students in SUS institutions was </w:t>
      </w:r>
      <w:r w:rsidR="00163EFC">
        <w:t>$7,593</w:t>
      </w:r>
      <w:r w:rsidR="005112D7">
        <w:t xml:space="preserve"> per student enrolle</w:t>
      </w:r>
      <w:r w:rsidR="000A6DA2">
        <w:t>d</w:t>
      </w:r>
      <w:r w:rsidR="00AB1978">
        <w:t>,</w:t>
      </w:r>
      <w:r w:rsidR="00163EFC">
        <w:t xml:space="preserve"> and a ratio of 44.3 loans for every 100 students enrolled</w:t>
      </w:r>
      <w:r w:rsidR="000A6DA2">
        <w:t>. For</w:t>
      </w:r>
      <w:r w:rsidR="00CB286C">
        <w:t xml:space="preserve"> FCS institutions</w:t>
      </w:r>
      <w:r w:rsidR="005112D7">
        <w:t xml:space="preserve">, </w:t>
      </w:r>
      <w:r w:rsidR="000A6DA2">
        <w:t xml:space="preserve">the average loan amount for students was </w:t>
      </w:r>
      <w:r w:rsidR="00163EFC">
        <w:t>$3,340 and 19.5 loans for every 100 students</w:t>
      </w:r>
      <w:r w:rsidR="000A6DA2">
        <w:t xml:space="preserve">. </w:t>
      </w:r>
      <w:r w:rsidRPr="00F15F7A">
        <w:t xml:space="preserve">Student loan data were not available by the degree program but are instead averaged </w:t>
      </w:r>
      <w:r w:rsidR="000A6DA2">
        <w:t>for each</w:t>
      </w:r>
      <w:r w:rsidRPr="00F15F7A">
        <w:t xml:space="preserve"> institution. </w:t>
      </w:r>
    </w:p>
    <w:p w14:paraId="58EA02C7" w14:textId="77777777" w:rsidR="00FD4841" w:rsidRDefault="00FD4841">
      <w:r>
        <w:br w:type="page"/>
      </w:r>
    </w:p>
    <w:p w14:paraId="7F42C493" w14:textId="595269A4" w:rsidR="00A40BBF" w:rsidRDefault="006E34F7" w:rsidP="00A40BBF">
      <w:pPr>
        <w:suppressAutoHyphens/>
        <w:spacing w:before="240" w:after="120" w:line="264" w:lineRule="auto"/>
      </w:pPr>
      <w:r>
        <w:lastRenderedPageBreak/>
        <w:t>A</w:t>
      </w:r>
      <w:r w:rsidR="00A40BBF" w:rsidRPr="009016D5">
        <w:t xml:space="preserve">verage student loan debt per loanee reflects the total amount of student loans </w:t>
      </w:r>
      <w:r w:rsidR="00A40BBF">
        <w:t xml:space="preserve">for each institutional system (FCS and SUS) in the </w:t>
      </w:r>
      <w:r w:rsidR="00163EFC">
        <w:t>2021-22</w:t>
      </w:r>
      <w:r w:rsidR="00A40BBF">
        <w:t xml:space="preserve"> academic year</w:t>
      </w:r>
      <w:r w:rsidR="00A40BBF" w:rsidRPr="009016D5">
        <w:t xml:space="preserve">, divided by the number of </w:t>
      </w:r>
      <w:r w:rsidR="00163EFC">
        <w:t>federal student loans dispersed</w:t>
      </w:r>
      <w:r w:rsidR="00A40BBF" w:rsidRPr="009016D5">
        <w:t xml:space="preserve"> </w:t>
      </w:r>
      <w:r w:rsidR="00A40BBF">
        <w:t>during the year</w:t>
      </w:r>
      <w:r w:rsidR="00A40BBF" w:rsidRPr="009016D5">
        <w:t xml:space="preserve">. </w:t>
      </w:r>
    </w:p>
    <w:p w14:paraId="3D0B988F" w14:textId="47B2C654" w:rsidR="00FC237F" w:rsidRDefault="00967264" w:rsidP="00F15F7A">
      <w:pPr>
        <w:pStyle w:val="FigureTitle"/>
        <w:rPr>
          <w:rFonts w:eastAsia="Malgun Gothic"/>
        </w:rPr>
      </w:pPr>
      <w:r>
        <w:rPr>
          <w:rFonts w:eastAsia="Malgun Gothic"/>
        </w:rPr>
        <w:t>Table 2</w:t>
      </w:r>
      <w:r w:rsidR="00C37C5B">
        <w:rPr>
          <w:rFonts w:eastAsia="Malgun Gothic"/>
        </w:rPr>
        <w:t>3</w:t>
      </w:r>
      <w:r w:rsidR="00F43056">
        <w:rPr>
          <w:rFonts w:eastAsia="Malgun Gothic"/>
        </w:rPr>
        <w:t>. Summary of Federal Loan Data by Sector</w:t>
      </w:r>
      <w:r w:rsidR="009F0318">
        <w:rPr>
          <w:rFonts w:eastAsia="Malgun Gothic"/>
        </w:rPr>
        <w:t xml:space="preserve"> in the 2021-22 Academic Year</w:t>
      </w:r>
    </w:p>
    <w:tbl>
      <w:tblPr>
        <w:tblStyle w:val="TableGrid"/>
        <w:tblW w:w="5000" w:type="pct"/>
        <w:tblLook w:val="04A0" w:firstRow="1" w:lastRow="0" w:firstColumn="1" w:lastColumn="0" w:noHBand="0" w:noVBand="1"/>
      </w:tblPr>
      <w:tblGrid>
        <w:gridCol w:w="4135"/>
        <w:gridCol w:w="2790"/>
        <w:gridCol w:w="2425"/>
      </w:tblGrid>
      <w:tr w:rsidR="009F6841" w14:paraId="09CA6C1B" w14:textId="77777777" w:rsidTr="00C829B4">
        <w:tc>
          <w:tcPr>
            <w:tcW w:w="4135" w:type="dxa"/>
            <w:shd w:val="clear" w:color="auto" w:fill="00A651"/>
            <w:vAlign w:val="center"/>
          </w:tcPr>
          <w:p w14:paraId="2FCBB5E2" w14:textId="2210DF99" w:rsidR="009F6841" w:rsidRPr="00F15F7A" w:rsidRDefault="00031136" w:rsidP="009F6841">
            <w:pPr>
              <w:suppressAutoHyphens/>
              <w:spacing w:before="240" w:after="120" w:line="264" w:lineRule="auto"/>
              <w:jc w:val="center"/>
              <w:rPr>
                <w:rFonts w:eastAsia="Malgun Gothic" w:cs="Malgun Gothic"/>
                <w:b/>
                <w:bCs/>
                <w:color w:val="FFFFFF" w:themeColor="background1"/>
                <w:sz w:val="22"/>
                <w:szCs w:val="22"/>
              </w:rPr>
            </w:pPr>
            <w:r>
              <w:rPr>
                <w:rFonts w:eastAsia="Malgun Gothic" w:cs="Malgun Gothic"/>
                <w:b/>
                <w:bCs/>
                <w:color w:val="FFFFFF" w:themeColor="background1"/>
                <w:sz w:val="22"/>
                <w:szCs w:val="22"/>
              </w:rPr>
              <w:t>Data Type</w:t>
            </w:r>
          </w:p>
        </w:tc>
        <w:tc>
          <w:tcPr>
            <w:tcW w:w="2790" w:type="dxa"/>
            <w:shd w:val="clear" w:color="auto" w:fill="00A651"/>
            <w:vAlign w:val="center"/>
          </w:tcPr>
          <w:p w14:paraId="350D6803" w14:textId="7313AAAC" w:rsidR="009F6841" w:rsidRPr="00F15F7A" w:rsidRDefault="009F6841" w:rsidP="009F6841">
            <w:pPr>
              <w:suppressAutoHyphens/>
              <w:spacing w:before="240" w:after="120" w:line="264" w:lineRule="auto"/>
              <w:jc w:val="center"/>
              <w:rPr>
                <w:rFonts w:eastAsia="Malgun Gothic" w:cs="Malgun Gothic"/>
                <w:b/>
                <w:bCs/>
                <w:color w:val="FFFFFF" w:themeColor="background1"/>
                <w:sz w:val="22"/>
                <w:szCs w:val="22"/>
              </w:rPr>
            </w:pPr>
            <w:r w:rsidRPr="00F15F7A">
              <w:rPr>
                <w:rFonts w:eastAsia="Malgun Gothic" w:cs="Malgun Gothic"/>
                <w:b/>
                <w:bCs/>
                <w:color w:val="FFFFFF" w:themeColor="background1"/>
                <w:sz w:val="22"/>
                <w:szCs w:val="22"/>
              </w:rPr>
              <w:t>FCS</w:t>
            </w:r>
          </w:p>
        </w:tc>
        <w:tc>
          <w:tcPr>
            <w:tcW w:w="2425" w:type="dxa"/>
            <w:shd w:val="clear" w:color="auto" w:fill="00A651"/>
            <w:vAlign w:val="center"/>
          </w:tcPr>
          <w:p w14:paraId="5E5BFB74" w14:textId="0D724026" w:rsidR="009F6841" w:rsidRPr="00F15F7A" w:rsidRDefault="009F6841" w:rsidP="009F6841">
            <w:pPr>
              <w:suppressAutoHyphens/>
              <w:spacing w:before="240" w:after="120" w:line="264" w:lineRule="auto"/>
              <w:jc w:val="center"/>
              <w:rPr>
                <w:rFonts w:eastAsia="Malgun Gothic" w:cs="Malgun Gothic"/>
                <w:b/>
                <w:bCs/>
                <w:color w:val="FFFFFF" w:themeColor="background1"/>
                <w:sz w:val="22"/>
                <w:szCs w:val="22"/>
              </w:rPr>
            </w:pPr>
            <w:r w:rsidRPr="00F15F7A">
              <w:rPr>
                <w:rFonts w:eastAsia="Malgun Gothic" w:cs="Malgun Gothic"/>
                <w:b/>
                <w:bCs/>
                <w:color w:val="FFFFFF" w:themeColor="background1"/>
                <w:sz w:val="22"/>
                <w:szCs w:val="22"/>
              </w:rPr>
              <w:t>SUS</w:t>
            </w:r>
          </w:p>
        </w:tc>
      </w:tr>
      <w:tr w:rsidR="009F6841" w14:paraId="09600DEC" w14:textId="77777777" w:rsidTr="00C829B4">
        <w:tc>
          <w:tcPr>
            <w:tcW w:w="4135" w:type="dxa"/>
            <w:vAlign w:val="center"/>
          </w:tcPr>
          <w:p w14:paraId="4675700E" w14:textId="0F7C3AF4" w:rsidR="009F6841" w:rsidRPr="007B0908" w:rsidRDefault="00AF3C1E" w:rsidP="009F6841">
            <w:pPr>
              <w:suppressAutoHyphens/>
              <w:spacing w:before="240" w:after="120" w:line="264" w:lineRule="auto"/>
              <w:jc w:val="center"/>
              <w:rPr>
                <w:rFonts w:eastAsia="Malgun Gothic" w:cs="Malgun Gothic"/>
                <w:sz w:val="18"/>
                <w:szCs w:val="18"/>
              </w:rPr>
            </w:pPr>
            <w:r w:rsidRPr="007B0908">
              <w:rPr>
                <w:rFonts w:eastAsia="Malgun Gothic" w:cs="Malgun Gothic"/>
                <w:sz w:val="18"/>
                <w:szCs w:val="18"/>
              </w:rPr>
              <w:t xml:space="preserve">Federal Loan Amounts </w:t>
            </w:r>
            <w:r w:rsidR="00031136" w:rsidRPr="007B0908">
              <w:rPr>
                <w:rFonts w:eastAsia="Malgun Gothic" w:cs="Malgun Gothic"/>
                <w:sz w:val="18"/>
                <w:szCs w:val="18"/>
              </w:rPr>
              <w:t>Disbursed</w:t>
            </w:r>
          </w:p>
        </w:tc>
        <w:tc>
          <w:tcPr>
            <w:tcW w:w="2790" w:type="dxa"/>
            <w:vAlign w:val="center"/>
          </w:tcPr>
          <w:p w14:paraId="225897FD" w14:textId="68C4141D" w:rsidR="009F6841" w:rsidRPr="007B0908" w:rsidRDefault="00AF3C1E" w:rsidP="009F6841">
            <w:pPr>
              <w:suppressAutoHyphens/>
              <w:spacing w:before="240" w:after="120" w:line="264" w:lineRule="auto"/>
              <w:jc w:val="center"/>
              <w:rPr>
                <w:rFonts w:eastAsia="Malgun Gothic" w:cs="Malgun Gothic"/>
                <w:sz w:val="18"/>
                <w:szCs w:val="18"/>
              </w:rPr>
            </w:pPr>
            <w:r w:rsidRPr="007B0908">
              <w:rPr>
                <w:rFonts w:eastAsia="Malgun Gothic" w:cs="Malgun Gothic"/>
                <w:sz w:val="18"/>
                <w:szCs w:val="18"/>
              </w:rPr>
              <w:t>$239,485,674</w:t>
            </w:r>
          </w:p>
        </w:tc>
        <w:tc>
          <w:tcPr>
            <w:tcW w:w="2425" w:type="dxa"/>
            <w:vAlign w:val="center"/>
          </w:tcPr>
          <w:p w14:paraId="3BCB82A7" w14:textId="570E993D" w:rsidR="009F6841" w:rsidRPr="007B0908" w:rsidRDefault="00AF3C1E" w:rsidP="009F6841">
            <w:pPr>
              <w:suppressAutoHyphens/>
              <w:spacing w:before="240" w:after="120" w:line="264" w:lineRule="auto"/>
              <w:jc w:val="center"/>
              <w:rPr>
                <w:rFonts w:eastAsia="Malgun Gothic" w:cs="Malgun Gothic"/>
                <w:sz w:val="18"/>
                <w:szCs w:val="18"/>
              </w:rPr>
            </w:pPr>
            <w:r w:rsidRPr="007B0908">
              <w:rPr>
                <w:rFonts w:eastAsia="Malgun Gothic" w:cs="Malgun Gothic"/>
                <w:sz w:val="18"/>
                <w:szCs w:val="18"/>
              </w:rPr>
              <w:t>$1,226,608,736</w:t>
            </w:r>
          </w:p>
        </w:tc>
      </w:tr>
      <w:tr w:rsidR="009F6841" w14:paraId="57ED4126" w14:textId="77777777" w:rsidTr="00C829B4">
        <w:tc>
          <w:tcPr>
            <w:tcW w:w="4135" w:type="dxa"/>
            <w:shd w:val="clear" w:color="auto" w:fill="D5D8D8" w:themeFill="background2" w:themeFillShade="E6"/>
            <w:vAlign w:val="center"/>
          </w:tcPr>
          <w:p w14:paraId="35A20EEB" w14:textId="5354F009" w:rsidR="009F6841" w:rsidRPr="007B0908" w:rsidRDefault="00AF3C1E" w:rsidP="009F6841">
            <w:pPr>
              <w:suppressAutoHyphens/>
              <w:spacing w:before="240" w:after="120" w:line="264" w:lineRule="auto"/>
              <w:jc w:val="center"/>
              <w:rPr>
                <w:rFonts w:eastAsia="Malgun Gothic" w:cs="Malgun Gothic"/>
                <w:sz w:val="18"/>
                <w:szCs w:val="18"/>
              </w:rPr>
            </w:pPr>
            <w:r w:rsidRPr="007B0908">
              <w:rPr>
                <w:rFonts w:eastAsia="Malgun Gothic" w:cs="Malgun Gothic"/>
                <w:sz w:val="18"/>
                <w:szCs w:val="18"/>
              </w:rPr>
              <w:t>Number of Federal Loans</w:t>
            </w:r>
          </w:p>
        </w:tc>
        <w:tc>
          <w:tcPr>
            <w:tcW w:w="2790" w:type="dxa"/>
            <w:shd w:val="clear" w:color="auto" w:fill="D5D8D8" w:themeFill="background2" w:themeFillShade="E6"/>
            <w:vAlign w:val="center"/>
          </w:tcPr>
          <w:p w14:paraId="25230F4F" w14:textId="298F5D40" w:rsidR="009F6841" w:rsidRPr="007B0908" w:rsidRDefault="00AF3C1E" w:rsidP="009F6841">
            <w:pPr>
              <w:suppressAutoHyphens/>
              <w:spacing w:before="240" w:after="120" w:line="264" w:lineRule="auto"/>
              <w:jc w:val="center"/>
              <w:rPr>
                <w:rFonts w:eastAsia="Malgun Gothic" w:cs="Malgun Gothic"/>
                <w:sz w:val="18"/>
                <w:szCs w:val="18"/>
              </w:rPr>
            </w:pPr>
            <w:r w:rsidRPr="007B0908">
              <w:rPr>
                <w:rFonts w:eastAsia="Malgun Gothic" w:cs="Malgun Gothic"/>
                <w:sz w:val="18"/>
                <w:szCs w:val="18"/>
              </w:rPr>
              <w:t>71,694</w:t>
            </w:r>
          </w:p>
        </w:tc>
        <w:tc>
          <w:tcPr>
            <w:tcW w:w="2425" w:type="dxa"/>
            <w:shd w:val="clear" w:color="auto" w:fill="D5D8D8" w:themeFill="background2" w:themeFillShade="E6"/>
            <w:vAlign w:val="center"/>
          </w:tcPr>
          <w:p w14:paraId="4D0F1D8B" w14:textId="7BB4844E" w:rsidR="009F6841" w:rsidRPr="007B0908" w:rsidRDefault="00AF3C1E" w:rsidP="009F6841">
            <w:pPr>
              <w:suppressAutoHyphens/>
              <w:spacing w:before="240" w:after="120" w:line="264" w:lineRule="auto"/>
              <w:jc w:val="center"/>
              <w:rPr>
                <w:rFonts w:eastAsia="Malgun Gothic" w:cs="Malgun Gothic"/>
                <w:sz w:val="18"/>
                <w:szCs w:val="18"/>
              </w:rPr>
            </w:pPr>
            <w:r w:rsidRPr="007B0908">
              <w:rPr>
                <w:rFonts w:eastAsia="Malgun Gothic" w:cs="Malgun Gothic"/>
                <w:sz w:val="18"/>
                <w:szCs w:val="18"/>
              </w:rPr>
              <w:t>161,550</w:t>
            </w:r>
          </w:p>
        </w:tc>
      </w:tr>
      <w:tr w:rsidR="009F6841" w14:paraId="64504B3F" w14:textId="77777777" w:rsidTr="00C829B4">
        <w:tc>
          <w:tcPr>
            <w:tcW w:w="4135" w:type="dxa"/>
            <w:vAlign w:val="center"/>
          </w:tcPr>
          <w:p w14:paraId="43E93EF9" w14:textId="31F81405" w:rsidR="009F6841" w:rsidRPr="007B0908" w:rsidRDefault="00AF3C1E" w:rsidP="009F6841">
            <w:pPr>
              <w:suppressAutoHyphens/>
              <w:spacing w:before="240" w:after="120" w:line="264" w:lineRule="auto"/>
              <w:jc w:val="center"/>
              <w:rPr>
                <w:rFonts w:eastAsia="Malgun Gothic" w:cs="Malgun Gothic"/>
                <w:sz w:val="18"/>
                <w:szCs w:val="18"/>
              </w:rPr>
            </w:pPr>
            <w:r w:rsidRPr="007B0908">
              <w:rPr>
                <w:rFonts w:eastAsia="Malgun Gothic" w:cs="Malgun Gothic"/>
                <w:sz w:val="18"/>
                <w:szCs w:val="18"/>
              </w:rPr>
              <w:t>Average Federal Loan Amount</w:t>
            </w:r>
          </w:p>
        </w:tc>
        <w:tc>
          <w:tcPr>
            <w:tcW w:w="2790" w:type="dxa"/>
            <w:vAlign w:val="center"/>
          </w:tcPr>
          <w:p w14:paraId="6621AD12" w14:textId="6E0552A5" w:rsidR="009F6841" w:rsidRPr="007B0908" w:rsidRDefault="00AF3C1E" w:rsidP="009F6841">
            <w:pPr>
              <w:suppressAutoHyphens/>
              <w:spacing w:before="240" w:after="120" w:line="264" w:lineRule="auto"/>
              <w:jc w:val="center"/>
              <w:rPr>
                <w:rFonts w:eastAsia="Malgun Gothic" w:cs="Malgun Gothic"/>
                <w:sz w:val="18"/>
                <w:szCs w:val="18"/>
              </w:rPr>
            </w:pPr>
            <w:r w:rsidRPr="007B0908">
              <w:rPr>
                <w:rFonts w:eastAsia="Malgun Gothic" w:cs="Malgun Gothic"/>
                <w:sz w:val="18"/>
                <w:szCs w:val="18"/>
              </w:rPr>
              <w:t>$3,340</w:t>
            </w:r>
          </w:p>
        </w:tc>
        <w:tc>
          <w:tcPr>
            <w:tcW w:w="2425" w:type="dxa"/>
            <w:vAlign w:val="center"/>
          </w:tcPr>
          <w:p w14:paraId="34F98AD8" w14:textId="2A225785" w:rsidR="009F6841" w:rsidRPr="007B0908" w:rsidRDefault="00AF3C1E" w:rsidP="009F6841">
            <w:pPr>
              <w:suppressAutoHyphens/>
              <w:spacing w:before="240" w:after="120" w:line="264" w:lineRule="auto"/>
              <w:jc w:val="center"/>
              <w:rPr>
                <w:rFonts w:eastAsia="Malgun Gothic" w:cs="Malgun Gothic"/>
                <w:sz w:val="18"/>
                <w:szCs w:val="18"/>
              </w:rPr>
            </w:pPr>
            <w:r w:rsidRPr="007B0908">
              <w:rPr>
                <w:rFonts w:eastAsia="Malgun Gothic" w:cs="Malgun Gothic"/>
                <w:sz w:val="18"/>
                <w:szCs w:val="18"/>
              </w:rPr>
              <w:t>$7,593</w:t>
            </w:r>
          </w:p>
        </w:tc>
      </w:tr>
      <w:tr w:rsidR="009F6841" w14:paraId="7F5AB906" w14:textId="77777777" w:rsidTr="00C829B4">
        <w:tc>
          <w:tcPr>
            <w:tcW w:w="4135" w:type="dxa"/>
            <w:shd w:val="clear" w:color="auto" w:fill="D5D8D8" w:themeFill="background2" w:themeFillShade="E6"/>
            <w:vAlign w:val="center"/>
          </w:tcPr>
          <w:p w14:paraId="7763945D" w14:textId="772D27D3" w:rsidR="009F6841" w:rsidRPr="007B0908" w:rsidRDefault="00AF3C1E" w:rsidP="009F6841">
            <w:pPr>
              <w:suppressAutoHyphens/>
              <w:spacing w:before="240" w:after="120" w:line="264" w:lineRule="auto"/>
              <w:jc w:val="center"/>
              <w:rPr>
                <w:rFonts w:eastAsia="Malgun Gothic" w:cs="Malgun Gothic"/>
                <w:sz w:val="18"/>
                <w:szCs w:val="18"/>
              </w:rPr>
            </w:pPr>
            <w:r w:rsidRPr="007B0908">
              <w:rPr>
                <w:rFonts w:eastAsia="Malgun Gothic" w:cs="Malgun Gothic"/>
                <w:sz w:val="18"/>
                <w:szCs w:val="18"/>
              </w:rPr>
              <w:t>Fall Enrollment (2021-22)</w:t>
            </w:r>
          </w:p>
        </w:tc>
        <w:tc>
          <w:tcPr>
            <w:tcW w:w="2790" w:type="dxa"/>
            <w:shd w:val="clear" w:color="auto" w:fill="D5D8D8" w:themeFill="background2" w:themeFillShade="E6"/>
            <w:vAlign w:val="center"/>
          </w:tcPr>
          <w:p w14:paraId="423FA3E1" w14:textId="2A40FB61" w:rsidR="009F6841" w:rsidRPr="007B0908" w:rsidRDefault="00AF3C1E" w:rsidP="009F6841">
            <w:pPr>
              <w:suppressAutoHyphens/>
              <w:spacing w:before="240" w:after="120" w:line="264" w:lineRule="auto"/>
              <w:jc w:val="center"/>
              <w:rPr>
                <w:rFonts w:eastAsia="Malgun Gothic" w:cs="Malgun Gothic"/>
                <w:sz w:val="18"/>
                <w:szCs w:val="18"/>
              </w:rPr>
            </w:pPr>
            <w:r w:rsidRPr="007B0908">
              <w:rPr>
                <w:rFonts w:eastAsia="Malgun Gothic" w:cs="Malgun Gothic"/>
                <w:sz w:val="18"/>
                <w:szCs w:val="18"/>
              </w:rPr>
              <w:t>367,572</w:t>
            </w:r>
          </w:p>
        </w:tc>
        <w:tc>
          <w:tcPr>
            <w:tcW w:w="2425" w:type="dxa"/>
            <w:shd w:val="clear" w:color="auto" w:fill="D5D8D8" w:themeFill="background2" w:themeFillShade="E6"/>
            <w:vAlign w:val="center"/>
          </w:tcPr>
          <w:p w14:paraId="1E7EBE64" w14:textId="2250F51E" w:rsidR="009F6841" w:rsidRPr="007B0908" w:rsidRDefault="00AF3C1E" w:rsidP="009F6841">
            <w:pPr>
              <w:suppressAutoHyphens/>
              <w:spacing w:before="240" w:after="120" w:line="264" w:lineRule="auto"/>
              <w:jc w:val="center"/>
              <w:rPr>
                <w:rFonts w:eastAsia="Malgun Gothic" w:cs="Malgun Gothic"/>
                <w:sz w:val="18"/>
                <w:szCs w:val="18"/>
              </w:rPr>
            </w:pPr>
            <w:r w:rsidRPr="007B0908">
              <w:rPr>
                <w:rFonts w:eastAsia="Malgun Gothic" w:cs="Malgun Gothic"/>
                <w:sz w:val="18"/>
                <w:szCs w:val="18"/>
              </w:rPr>
              <w:t>364,759</w:t>
            </w:r>
          </w:p>
        </w:tc>
      </w:tr>
      <w:tr w:rsidR="009F6841" w14:paraId="35C0A693" w14:textId="77777777" w:rsidTr="00C829B4">
        <w:tc>
          <w:tcPr>
            <w:tcW w:w="4135" w:type="dxa"/>
            <w:vAlign w:val="center"/>
          </w:tcPr>
          <w:p w14:paraId="00F6D986" w14:textId="435083D4" w:rsidR="009F6841" w:rsidRPr="007B0908" w:rsidRDefault="00AF3C1E" w:rsidP="009F6841">
            <w:pPr>
              <w:suppressAutoHyphens/>
              <w:spacing w:before="240" w:after="120" w:line="264" w:lineRule="auto"/>
              <w:jc w:val="center"/>
              <w:rPr>
                <w:rFonts w:eastAsia="Malgun Gothic" w:cs="Malgun Gothic"/>
                <w:sz w:val="18"/>
                <w:szCs w:val="18"/>
              </w:rPr>
            </w:pPr>
            <w:r w:rsidRPr="007B0908">
              <w:rPr>
                <w:rFonts w:eastAsia="Malgun Gothic" w:cs="Malgun Gothic"/>
                <w:sz w:val="18"/>
                <w:szCs w:val="18"/>
              </w:rPr>
              <w:t>Ratio of Loans to Students Enrolled</w:t>
            </w:r>
          </w:p>
        </w:tc>
        <w:tc>
          <w:tcPr>
            <w:tcW w:w="2790" w:type="dxa"/>
            <w:vAlign w:val="center"/>
          </w:tcPr>
          <w:p w14:paraId="19038F99" w14:textId="04346E65" w:rsidR="009F6841" w:rsidRPr="007B0908" w:rsidRDefault="00AF3C1E" w:rsidP="009F6841">
            <w:pPr>
              <w:suppressAutoHyphens/>
              <w:spacing w:before="240" w:after="120" w:line="264" w:lineRule="auto"/>
              <w:jc w:val="center"/>
              <w:rPr>
                <w:rFonts w:eastAsia="Malgun Gothic" w:cs="Malgun Gothic"/>
                <w:sz w:val="18"/>
                <w:szCs w:val="18"/>
              </w:rPr>
            </w:pPr>
            <w:r w:rsidRPr="007B0908">
              <w:rPr>
                <w:rFonts w:eastAsia="Malgun Gothic" w:cs="Malgun Gothic"/>
                <w:sz w:val="18"/>
                <w:szCs w:val="18"/>
              </w:rPr>
              <w:t>0.195</w:t>
            </w:r>
          </w:p>
        </w:tc>
        <w:tc>
          <w:tcPr>
            <w:tcW w:w="2425" w:type="dxa"/>
            <w:vAlign w:val="center"/>
          </w:tcPr>
          <w:p w14:paraId="38A8909D" w14:textId="6CAA0FE0" w:rsidR="009F6841" w:rsidRPr="007B0908" w:rsidRDefault="00AF3C1E" w:rsidP="009F6841">
            <w:pPr>
              <w:suppressAutoHyphens/>
              <w:spacing w:before="240" w:after="120" w:line="264" w:lineRule="auto"/>
              <w:jc w:val="center"/>
              <w:rPr>
                <w:rFonts w:eastAsia="Malgun Gothic" w:cs="Malgun Gothic"/>
                <w:sz w:val="18"/>
                <w:szCs w:val="18"/>
              </w:rPr>
            </w:pPr>
            <w:r w:rsidRPr="007B0908">
              <w:rPr>
                <w:rFonts w:eastAsia="Malgun Gothic" w:cs="Malgun Gothic"/>
                <w:sz w:val="18"/>
                <w:szCs w:val="18"/>
              </w:rPr>
              <w:t>0.443</w:t>
            </w:r>
          </w:p>
        </w:tc>
      </w:tr>
    </w:tbl>
    <w:p w14:paraId="54089852" w14:textId="4F308738" w:rsidR="00A40BBF" w:rsidRDefault="00A40BBF" w:rsidP="00FF60FF">
      <w:pPr>
        <w:suppressAutoHyphens/>
        <w:spacing w:before="240" w:after="120" w:line="264" w:lineRule="auto"/>
        <w:rPr>
          <w:rFonts w:eastAsia="Malgun Gothic" w:cs="Malgun Gothic"/>
        </w:rPr>
      </w:pPr>
    </w:p>
    <w:p w14:paraId="0650B072" w14:textId="77777777" w:rsidR="00A40BBF" w:rsidRDefault="00A40BBF">
      <w:pPr>
        <w:rPr>
          <w:rFonts w:eastAsia="Malgun Gothic" w:cs="Malgun Gothic"/>
        </w:rPr>
      </w:pPr>
      <w:r>
        <w:rPr>
          <w:rFonts w:eastAsia="Malgun Gothic" w:cs="Malgun Gothic"/>
        </w:rPr>
        <w:br w:type="page"/>
      </w:r>
    </w:p>
    <w:p w14:paraId="4A6AFD9F" w14:textId="3E830A03" w:rsidR="00FF60FF" w:rsidRPr="00CD7B06" w:rsidRDefault="00FF60FF" w:rsidP="00404A06">
      <w:pPr>
        <w:pStyle w:val="Heading2"/>
      </w:pPr>
      <w:bookmarkStart w:id="103" w:name="_Toc222826871"/>
      <w:r w:rsidRPr="00CD7B06">
        <w:lastRenderedPageBreak/>
        <w:t>Public Assistance</w:t>
      </w:r>
      <w:bookmarkEnd w:id="103"/>
    </w:p>
    <w:p w14:paraId="0590A9A3" w14:textId="50C811EA" w:rsidR="00FF60FF" w:rsidRPr="00F15F7A" w:rsidRDefault="00FF60FF" w:rsidP="00FF60FF">
      <w:pPr>
        <w:suppressAutoHyphens/>
        <w:spacing w:after="120" w:line="264" w:lineRule="auto"/>
        <w:rPr>
          <w:spacing w:val="-2"/>
        </w:rPr>
      </w:pPr>
      <w:r w:rsidRPr="007039CB">
        <w:rPr>
          <w:spacing w:val="-2"/>
        </w:rPr>
        <w:t>Higher education is often viewed as one of the most productive forms of human capital investment that individuals and taxpayers make. Up to this point, this report has focused primarily on earnings that are associated with the completion of the most common degrees and certificates awarded in Florida. This section examines public assistance,</w:t>
      </w:r>
      <w:r w:rsidRPr="007039CB">
        <w:rPr>
          <w:spacing w:val="-2"/>
          <w:vertAlign w:val="superscript"/>
        </w:rPr>
        <w:footnoteReference w:id="7"/>
      </w:r>
      <w:r w:rsidRPr="007039CB">
        <w:rPr>
          <w:spacing w:val="-2"/>
        </w:rPr>
        <w:t xml:space="preserve"> which is an indicator of the financial well-being of </w:t>
      </w:r>
      <w:r w:rsidR="00896F42">
        <w:rPr>
          <w:spacing w:val="-2"/>
        </w:rPr>
        <w:t>graduates</w:t>
      </w:r>
      <w:r w:rsidRPr="007039CB">
        <w:rPr>
          <w:spacing w:val="-2"/>
        </w:rPr>
        <w:t>.</w:t>
      </w:r>
      <w:r w:rsidR="00896F42">
        <w:rPr>
          <w:spacing w:val="-2"/>
        </w:rPr>
        <w:t xml:space="preserve"> Eligibility requirements</w:t>
      </w:r>
      <w:r w:rsidR="00EF2F91">
        <w:rPr>
          <w:spacing w:val="-2"/>
        </w:rPr>
        <w:t xml:space="preserve"> for SNAP, for example, </w:t>
      </w:r>
      <w:r w:rsidR="00896F42">
        <w:rPr>
          <w:spacing w:val="-2"/>
        </w:rPr>
        <w:t xml:space="preserve">are </w:t>
      </w:r>
      <w:r w:rsidR="00EF2F91">
        <w:rPr>
          <w:spacing w:val="-2"/>
        </w:rPr>
        <w:t>limited to household incomes below 130</w:t>
      </w:r>
      <w:r w:rsidR="007B37AC">
        <w:rPr>
          <w:spacing w:val="-2"/>
        </w:rPr>
        <w:t>%</w:t>
      </w:r>
      <w:r w:rsidR="00EF2F91">
        <w:rPr>
          <w:spacing w:val="-2"/>
        </w:rPr>
        <w:t xml:space="preserve"> of the poverty line as of 2024.</w:t>
      </w:r>
      <w:r w:rsidR="00EF2F91">
        <w:rPr>
          <w:rStyle w:val="FootnoteReference"/>
          <w:spacing w:val="-2"/>
        </w:rPr>
        <w:footnoteReference w:id="8"/>
      </w:r>
      <w:r w:rsidR="00EF2F91">
        <w:rPr>
          <w:spacing w:val="-2"/>
        </w:rPr>
        <w:t xml:space="preserve"> </w:t>
      </w:r>
      <w:r w:rsidR="00F704FE">
        <w:rPr>
          <w:spacing w:val="-2"/>
        </w:rPr>
        <w:t>If a graduate is not</w:t>
      </w:r>
      <w:r w:rsidR="00EF2F91">
        <w:rPr>
          <w:spacing w:val="-2"/>
        </w:rPr>
        <w:t xml:space="preserve"> in need of assistance, the </w:t>
      </w:r>
      <w:r w:rsidR="00F704FE">
        <w:rPr>
          <w:spacing w:val="-2"/>
        </w:rPr>
        <w:t>more likely</w:t>
      </w:r>
      <w:r w:rsidR="000921A5">
        <w:rPr>
          <w:spacing w:val="-2"/>
        </w:rPr>
        <w:t xml:space="preserve"> it is that</w:t>
      </w:r>
      <w:r w:rsidR="00F704FE">
        <w:rPr>
          <w:spacing w:val="-2"/>
        </w:rPr>
        <w:t xml:space="preserve"> </w:t>
      </w:r>
      <w:r w:rsidR="00EF2F91">
        <w:rPr>
          <w:spacing w:val="-2"/>
        </w:rPr>
        <w:t>they are financially viable.</w:t>
      </w:r>
    </w:p>
    <w:p w14:paraId="19C882C5" w14:textId="638105CE" w:rsidR="00FF60FF" w:rsidRPr="00F15F7A" w:rsidRDefault="00FF60FF" w:rsidP="00FF60FF">
      <w:pPr>
        <w:suppressAutoHyphens/>
        <w:spacing w:after="120" w:line="264" w:lineRule="auto"/>
      </w:pPr>
      <w:r w:rsidRPr="00F15F7A">
        <w:t xml:space="preserve">In the current dataset, </w:t>
      </w:r>
      <w:r w:rsidR="00CC7AB0">
        <w:t>more than</w:t>
      </w:r>
      <w:r w:rsidR="00CB286C">
        <w:t xml:space="preserve"> </w:t>
      </w:r>
      <w:r w:rsidR="00603398">
        <w:t>60,000</w:t>
      </w:r>
      <w:r w:rsidRPr="00F15F7A">
        <w:t xml:space="preserve"> graduates receiv</w:t>
      </w:r>
      <w:r w:rsidR="00896F42">
        <w:t>ed</w:t>
      </w:r>
      <w:r w:rsidRPr="00F15F7A">
        <w:t xml:space="preserve"> public assistance one-year post-completion. </w:t>
      </w:r>
      <w:r w:rsidR="00460A52">
        <w:t xml:space="preserve">The percentage of graduates who received public assistance ranged from </w:t>
      </w:r>
      <w:r w:rsidR="00603398">
        <w:t>nearly 15%</w:t>
      </w:r>
      <w:r w:rsidR="008F07FE">
        <w:t xml:space="preserve"> for career certificates to less than 1% for </w:t>
      </w:r>
      <w:r w:rsidR="00603398">
        <w:t xml:space="preserve">master’s and some doctorate </w:t>
      </w:r>
      <w:r w:rsidR="008F07FE">
        <w:t xml:space="preserve">degrees. Just </w:t>
      </w:r>
      <w:r w:rsidR="00603398">
        <w:t>0.3%</w:t>
      </w:r>
      <w:r w:rsidR="008F07FE">
        <w:t xml:space="preserve"> of graduates </w:t>
      </w:r>
      <w:r w:rsidR="007B2D53">
        <w:t>from</w:t>
      </w:r>
      <w:r w:rsidR="008F07FE">
        <w:t xml:space="preserve"> Medicine</w:t>
      </w:r>
      <w:r w:rsidR="00ED4BA7">
        <w:t xml:space="preserve"> programs</w:t>
      </w:r>
      <w:r w:rsidR="008F07FE">
        <w:t xml:space="preserve">, for instance, received public assistance. </w:t>
      </w:r>
      <w:r w:rsidR="003A091A">
        <w:t xml:space="preserve">Among programs with public assistance data, graduates of </w:t>
      </w:r>
      <w:r w:rsidR="00603398">
        <w:t>Home Health Aide</w:t>
      </w:r>
      <w:r w:rsidR="003A091A">
        <w:t xml:space="preserve"> </w:t>
      </w:r>
      <w:r w:rsidR="0029683A">
        <w:t>career certificate</w:t>
      </w:r>
      <w:r w:rsidR="00603398">
        <w:t xml:space="preserve"> programs </w:t>
      </w:r>
      <w:r w:rsidR="003A091A">
        <w:t xml:space="preserve">had the highest percentage </w:t>
      </w:r>
      <w:r w:rsidR="00896F42">
        <w:t xml:space="preserve">of students </w:t>
      </w:r>
      <w:r w:rsidR="003A091A">
        <w:t>receiving assistance after one year (</w:t>
      </w:r>
      <w:r w:rsidR="00603398">
        <w:t>44.4%</w:t>
      </w:r>
      <w:r w:rsidR="003A091A">
        <w:t xml:space="preserve"> followed by </w:t>
      </w:r>
      <w:r w:rsidR="00603398">
        <w:t>42.6%</w:t>
      </w:r>
      <w:r w:rsidR="003A091A">
        <w:t xml:space="preserve"> of </w:t>
      </w:r>
      <w:r w:rsidR="00603398">
        <w:t>Private Security Officer</w:t>
      </w:r>
      <w:r w:rsidR="003A091A">
        <w:t xml:space="preserve"> </w:t>
      </w:r>
      <w:r w:rsidR="00603398">
        <w:t>certificate</w:t>
      </w:r>
      <w:r w:rsidR="00ED4BA7">
        <w:t xml:space="preserve"> graduate</w:t>
      </w:r>
      <w:r w:rsidR="00603398">
        <w:t>s</w:t>
      </w:r>
      <w:r w:rsidR="003A091A">
        <w:t xml:space="preserve"> and </w:t>
      </w:r>
      <w:r w:rsidR="00603398">
        <w:t>38.3%</w:t>
      </w:r>
      <w:r w:rsidR="003A091A">
        <w:t xml:space="preserve"> of </w:t>
      </w:r>
      <w:r w:rsidR="00603398" w:rsidRPr="00603398">
        <w:t>Distribution and Logistics Management</w:t>
      </w:r>
      <w:r w:rsidR="00E867BF">
        <w:t xml:space="preserve"> </w:t>
      </w:r>
      <w:r w:rsidR="00603398">
        <w:t>certificate</w:t>
      </w:r>
      <w:r w:rsidR="00ED4BA7">
        <w:t xml:space="preserve"> graduate</w:t>
      </w:r>
      <w:r w:rsidR="00603398">
        <w:t>s</w:t>
      </w:r>
      <w:r w:rsidR="00FD4841">
        <w:t>)</w:t>
      </w:r>
      <w:r w:rsidR="003A091A">
        <w:t>.</w:t>
      </w:r>
    </w:p>
    <w:p w14:paraId="3C4D8E04" w14:textId="2C515E18" w:rsidR="00FF60FF" w:rsidRPr="00F15F7A" w:rsidRDefault="00CB286C" w:rsidP="00FF60FF">
      <w:pPr>
        <w:suppressAutoHyphens/>
        <w:spacing w:after="120" w:line="264" w:lineRule="auto"/>
      </w:pPr>
      <w:r>
        <w:rPr>
          <w:b/>
        </w:rPr>
        <w:t xml:space="preserve">Figure </w:t>
      </w:r>
      <w:r w:rsidR="00661C5C">
        <w:rPr>
          <w:b/>
        </w:rPr>
        <w:t>7</w:t>
      </w:r>
      <w:r w:rsidR="00FF60FF" w:rsidRPr="00F15F7A">
        <w:t xml:space="preserve"> reports the percentage of graduates found in the wage database receiving public assistance by certificate/degree. Of note, the levels reported are not adjusted for differences in the skill level or income level of students who enrolled in these different programs. That is, these outcome measures are </w:t>
      </w:r>
      <w:r w:rsidR="00717799">
        <w:t>not</w:t>
      </w:r>
      <w:r w:rsidR="00CE5FD7">
        <w:t xml:space="preserve"> </w:t>
      </w:r>
      <w:r w:rsidR="00FF60FF" w:rsidRPr="00F15F7A">
        <w:t>adjusted for such factors known to affect student success.</w:t>
      </w:r>
    </w:p>
    <w:p w14:paraId="064E101D" w14:textId="5E5999C3" w:rsidR="00FF60FF" w:rsidRPr="00FF60FF" w:rsidRDefault="00E17098" w:rsidP="00FF60FF">
      <w:pPr>
        <w:suppressAutoHyphens/>
        <w:spacing w:after="120" w:line="264" w:lineRule="auto"/>
      </w:pPr>
      <w:r>
        <w:t>Public assistance for</w:t>
      </w:r>
      <w:r w:rsidR="00B052ED">
        <w:t xml:space="preserve"> </w:t>
      </w:r>
      <w:r>
        <w:t xml:space="preserve">graduates of </w:t>
      </w:r>
      <w:r w:rsidR="00B052ED">
        <w:t>certificate, diploma or apprenticeship</w:t>
      </w:r>
      <w:r>
        <w:t xml:space="preserve"> programs ranged</w:t>
      </w:r>
      <w:r w:rsidR="00B052ED">
        <w:t xml:space="preserve"> between</w:t>
      </w:r>
      <w:r w:rsidR="001C64FD">
        <w:t xml:space="preserve"> </w:t>
      </w:r>
      <w:r w:rsidR="0029683A">
        <w:t>2.3</w:t>
      </w:r>
      <w:r w:rsidR="007B37AC">
        <w:t>%</w:t>
      </w:r>
      <w:r w:rsidR="001C64FD">
        <w:t xml:space="preserve"> for graduates of Firefighter career certificate programs to </w:t>
      </w:r>
      <w:r w:rsidR="0029683A">
        <w:t>44.4</w:t>
      </w:r>
      <w:r w:rsidR="007B37AC">
        <w:t>%</w:t>
      </w:r>
      <w:r w:rsidR="001C64FD">
        <w:t xml:space="preserve"> for graduates of </w:t>
      </w:r>
      <w:r w:rsidR="0029683A">
        <w:t>Home Health Aide</w:t>
      </w:r>
      <w:r w:rsidR="001C64FD">
        <w:t xml:space="preserve"> career certificate programs</w:t>
      </w:r>
      <w:r w:rsidR="00B052ED">
        <w:t>. Associate degree</w:t>
      </w:r>
      <w:r w:rsidR="00CE5FD7">
        <w:t xml:space="preserve"> graduate</w:t>
      </w:r>
      <w:r w:rsidR="00B052ED">
        <w:t xml:space="preserve">s had a smaller </w:t>
      </w:r>
      <w:r w:rsidR="008C4907">
        <w:t xml:space="preserve">range receiving public assistance. On the low end, </w:t>
      </w:r>
      <w:r w:rsidR="0029683A">
        <w:t>1.2</w:t>
      </w:r>
      <w:r w:rsidR="007B37AC">
        <w:t xml:space="preserve">% </w:t>
      </w:r>
      <w:r w:rsidR="008C4907">
        <w:t>of graduates of Emergency Medical Technology/Technician programs with an associate in science degrees received public assistance</w:t>
      </w:r>
      <w:r w:rsidR="00B052ED">
        <w:t xml:space="preserve">. </w:t>
      </w:r>
      <w:r w:rsidR="008C4907">
        <w:t xml:space="preserve">On the high end, </w:t>
      </w:r>
      <w:r w:rsidR="0029683A">
        <w:t>23.9</w:t>
      </w:r>
      <w:r w:rsidR="007B37AC">
        <w:t>%</w:t>
      </w:r>
      <w:r w:rsidR="008C4907">
        <w:t xml:space="preserve"> of Community Health Services/Liaison/Counseling program</w:t>
      </w:r>
      <w:r w:rsidR="0021097C">
        <w:t xml:space="preserve"> graduate</w:t>
      </w:r>
      <w:r w:rsidR="008C4907">
        <w:t xml:space="preserve">s with associate in science degrees received assistance. Among bachelor’s programs, just </w:t>
      </w:r>
      <w:r w:rsidR="00C35980">
        <w:t>0.7</w:t>
      </w:r>
      <w:r w:rsidR="007B37AC">
        <w:t xml:space="preserve">% </w:t>
      </w:r>
      <w:r w:rsidR="008C4907">
        <w:t xml:space="preserve">of </w:t>
      </w:r>
      <w:r w:rsidR="00C35980" w:rsidRPr="00C35980">
        <w:t>Aerospace, Aeronautical and Astronautical/Space Engineering</w:t>
      </w:r>
      <w:r w:rsidR="008C4907">
        <w:t xml:space="preserve"> </w:t>
      </w:r>
      <w:r w:rsidR="0021097C">
        <w:t xml:space="preserve">program graduates </w:t>
      </w:r>
      <w:r w:rsidR="008C4907">
        <w:t xml:space="preserve">received public assistance on the low end, compared to </w:t>
      </w:r>
      <w:r w:rsidR="00C35980">
        <w:t>23</w:t>
      </w:r>
      <w:r w:rsidR="007B37AC">
        <w:t>%</w:t>
      </w:r>
      <w:r w:rsidR="008C4907">
        <w:t xml:space="preserve"> of Respiratory Care Therapy/Therapist</w:t>
      </w:r>
      <w:r w:rsidR="0021097C">
        <w:t xml:space="preserve"> program</w:t>
      </w:r>
      <w:r w:rsidR="008C4907">
        <w:t xml:space="preserve"> graduates on the high end</w:t>
      </w:r>
      <w:r w:rsidR="00B052ED">
        <w:t xml:space="preserve">. Just </w:t>
      </w:r>
      <w:r w:rsidR="00C35980">
        <w:t>1.5</w:t>
      </w:r>
      <w:r w:rsidR="007B37AC">
        <w:t>%</w:t>
      </w:r>
      <w:r w:rsidR="00B052ED">
        <w:t xml:space="preserve"> of </w:t>
      </w:r>
      <w:r w:rsidR="00C35980">
        <w:t xml:space="preserve">all </w:t>
      </w:r>
      <w:r w:rsidR="00B052ED">
        <w:t xml:space="preserve">master’s degrees and </w:t>
      </w:r>
      <w:r w:rsidR="00C35980">
        <w:t>0.4</w:t>
      </w:r>
      <w:r w:rsidR="007B37AC">
        <w:t>%</w:t>
      </w:r>
      <w:r w:rsidR="00B052ED">
        <w:t xml:space="preserve"> of </w:t>
      </w:r>
      <w:proofErr w:type="gramStart"/>
      <w:r w:rsidR="00B052ED">
        <w:lastRenderedPageBreak/>
        <w:t>nonmedical</w:t>
      </w:r>
      <w:proofErr w:type="gramEnd"/>
      <w:r w:rsidR="00B052ED">
        <w:t xml:space="preserve"> doctorate degree</w:t>
      </w:r>
      <w:r w:rsidR="006A6787">
        <w:t xml:space="preserve"> graduate</w:t>
      </w:r>
      <w:r w:rsidR="00B052ED">
        <w:t xml:space="preserve">s </w:t>
      </w:r>
      <w:r w:rsidR="00DD6681">
        <w:t>received</w:t>
      </w:r>
      <w:r w:rsidR="00B052ED">
        <w:t xml:space="preserve"> public assistance </w:t>
      </w:r>
      <w:r w:rsidR="00B22721">
        <w:t>one</w:t>
      </w:r>
      <w:r w:rsidR="00B052ED">
        <w:t xml:space="preserve"> year after graduation.</w:t>
      </w:r>
      <w:r w:rsidR="008C4907">
        <w:t xml:space="preserve"> </w:t>
      </w:r>
    </w:p>
    <w:p w14:paraId="1AC44BCC" w14:textId="34A9E917" w:rsidR="00FF60FF" w:rsidRPr="00FF60FF" w:rsidRDefault="008E3840" w:rsidP="00FF60FF">
      <w:pPr>
        <w:keepNext/>
        <w:keepLines/>
        <w:suppressAutoHyphens/>
        <w:spacing w:before="240" w:after="120" w:line="264" w:lineRule="auto"/>
        <w:rPr>
          <w:rFonts w:asciiTheme="majorHAnsi" w:eastAsia="Times New Roman" w:hAnsiTheme="majorHAnsi" w:cs="Times"/>
          <w:b/>
        </w:rPr>
      </w:pPr>
      <w:bookmarkStart w:id="104" w:name="_Hlk222816879"/>
      <w:r>
        <w:rPr>
          <w:rFonts w:asciiTheme="majorHAnsi" w:eastAsia="Times New Roman" w:hAnsiTheme="majorHAnsi" w:cs="Times"/>
          <w:b/>
        </w:rPr>
        <w:t xml:space="preserve">Figure </w:t>
      </w:r>
      <w:r w:rsidR="00C37C5B">
        <w:rPr>
          <w:rFonts w:asciiTheme="majorHAnsi" w:eastAsia="Times New Roman" w:hAnsiTheme="majorHAnsi" w:cs="Times"/>
          <w:b/>
        </w:rPr>
        <w:t>7</w:t>
      </w:r>
      <w:r w:rsidR="00FF60FF" w:rsidRPr="00FF60FF">
        <w:rPr>
          <w:rFonts w:asciiTheme="majorHAnsi" w:eastAsia="Times New Roman" w:hAnsiTheme="majorHAnsi" w:cs="Times"/>
          <w:b/>
        </w:rPr>
        <w:t xml:space="preserve">. Percentage of Graduates Receiving Public Assistance One Year After </w:t>
      </w:r>
      <w:r w:rsidR="0065589A">
        <w:rPr>
          <w:rFonts w:asciiTheme="majorHAnsi" w:eastAsia="Times New Roman" w:hAnsiTheme="majorHAnsi" w:cs="Times"/>
          <w:b/>
        </w:rPr>
        <w:t xml:space="preserve">Certificate/Degree </w:t>
      </w:r>
      <w:r w:rsidR="00FF60FF" w:rsidRPr="00FF60FF">
        <w:rPr>
          <w:rFonts w:asciiTheme="majorHAnsi" w:eastAsia="Times New Roman" w:hAnsiTheme="majorHAnsi" w:cs="Times"/>
          <w:b/>
        </w:rPr>
        <w:t>Completion</w:t>
      </w:r>
    </w:p>
    <w:p w14:paraId="1B4D7A31" w14:textId="6E24B55B" w:rsidR="00FF60FF" w:rsidRPr="00FF60FF" w:rsidRDefault="00FD24B1" w:rsidP="00FF60FF">
      <w:pPr>
        <w:suppressAutoHyphens/>
        <w:spacing w:after="120" w:line="264" w:lineRule="auto"/>
      </w:pPr>
      <w:bookmarkStart w:id="105" w:name="_Toc24624666"/>
      <w:bookmarkEnd w:id="104"/>
      <w:r>
        <w:rPr>
          <w:noProof/>
        </w:rPr>
        <w:drawing>
          <wp:inline distT="0" distB="0" distL="0" distR="0" wp14:anchorId="4CE016B8" wp14:editId="5B0376D5">
            <wp:extent cx="5943600" cy="3442970"/>
            <wp:effectExtent l="0" t="0" r="0" b="5080"/>
            <wp:docPr id="1826353698" name="Picture 12" descr="Chart,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353698" name="Picture 12" descr="Chart, bar chart&#10;&#10;AI-generated content may be incorrect."/>
                    <pic:cNvPicPr/>
                  </pic:nvPicPr>
                  <pic:blipFill>
                    <a:blip r:embed="rId28">
                      <a:extLst>
                        <a:ext uri="{28A0092B-C50C-407E-A947-70E740481C1C}">
                          <a14:useLocalDpi xmlns:a14="http://schemas.microsoft.com/office/drawing/2010/main" val="0"/>
                        </a:ext>
                      </a:extLst>
                    </a:blip>
                    <a:stretch>
                      <a:fillRect/>
                    </a:stretch>
                  </pic:blipFill>
                  <pic:spPr>
                    <a:xfrm>
                      <a:off x="0" y="0"/>
                      <a:ext cx="5943600" cy="3442970"/>
                    </a:xfrm>
                    <a:prstGeom prst="rect">
                      <a:avLst/>
                    </a:prstGeom>
                  </pic:spPr>
                </pic:pic>
              </a:graphicData>
            </a:graphic>
          </wp:inline>
        </w:drawing>
      </w:r>
    </w:p>
    <w:p w14:paraId="75CE40CA" w14:textId="318FF654" w:rsidR="00FF60FF" w:rsidRPr="00FF60FF" w:rsidRDefault="00FF60FF" w:rsidP="002903E4">
      <w:r w:rsidRPr="00FF60FF">
        <w:br w:type="page"/>
      </w:r>
      <w:bookmarkEnd w:id="105"/>
    </w:p>
    <w:p w14:paraId="049869B7" w14:textId="2D55B371" w:rsidR="00FF60FF" w:rsidRPr="00FF60FF" w:rsidRDefault="00FF60FF" w:rsidP="00404A06">
      <w:pPr>
        <w:pStyle w:val="Heading2"/>
      </w:pPr>
      <w:bookmarkStart w:id="106" w:name="_Toc24624668"/>
      <w:bookmarkStart w:id="107" w:name="_Toc222826872"/>
      <w:r w:rsidRPr="00FF60FF">
        <w:lastRenderedPageBreak/>
        <w:t>Labor Market Information: Which Jobs Are</w:t>
      </w:r>
      <w:bookmarkEnd w:id="106"/>
      <w:r w:rsidRPr="00FF60FF">
        <w:t xml:space="preserve"> In Demand</w:t>
      </w:r>
      <w:r w:rsidR="00E20931">
        <w:t>?</w:t>
      </w:r>
      <w:bookmarkEnd w:id="107"/>
    </w:p>
    <w:p w14:paraId="04B33E67" w14:textId="049CE7B9" w:rsidR="00253AF4" w:rsidRPr="003C361D" w:rsidRDefault="00FF60FF" w:rsidP="00FF60FF">
      <w:pPr>
        <w:suppressAutoHyphens/>
        <w:spacing w:after="120" w:line="264" w:lineRule="auto"/>
        <w:rPr>
          <w:rFonts w:asciiTheme="majorHAnsi" w:eastAsia="Times New Roman" w:hAnsiTheme="majorHAnsi" w:cs="Times"/>
          <w:b/>
        </w:rPr>
      </w:pPr>
      <w:r w:rsidRPr="00F15F7A">
        <w:rPr>
          <w:spacing w:val="-2"/>
        </w:rPr>
        <w:t xml:space="preserve">Although this report primarily focuses on the first- </w:t>
      </w:r>
      <w:r w:rsidRPr="00F15F7A">
        <w:t xml:space="preserve">and fifth-year </w:t>
      </w:r>
      <w:r w:rsidRPr="00F15F7A">
        <w:rPr>
          <w:spacing w:val="-2"/>
        </w:rPr>
        <w:t xml:space="preserve">earnings of graduates for academic years </w:t>
      </w:r>
      <w:r w:rsidR="00DA7614">
        <w:rPr>
          <w:spacing w:val="-2"/>
        </w:rPr>
        <w:t>2017-18</w:t>
      </w:r>
      <w:r w:rsidRPr="00F15F7A">
        <w:rPr>
          <w:spacing w:val="-2"/>
        </w:rPr>
        <w:t xml:space="preserve"> through </w:t>
      </w:r>
      <w:r w:rsidR="00DA7614">
        <w:rPr>
          <w:spacing w:val="-2"/>
        </w:rPr>
        <w:t>2021-22</w:t>
      </w:r>
      <w:r w:rsidRPr="00F15F7A">
        <w:rPr>
          <w:spacing w:val="-2"/>
        </w:rPr>
        <w:t xml:space="preserve">, </w:t>
      </w:r>
      <w:r w:rsidR="00924ED4">
        <w:rPr>
          <w:spacing w:val="-2"/>
        </w:rPr>
        <w:t>the</w:t>
      </w:r>
      <w:r w:rsidRPr="00F15F7A">
        <w:rPr>
          <w:spacing w:val="-2"/>
        </w:rPr>
        <w:t xml:space="preserve"> earnings that graduates command are not only a function of the programs from which they graduate but also of the strength of the labor market into which they enter</w:t>
      </w:r>
      <w:r w:rsidRPr="00F15F7A">
        <w:rPr>
          <w:rFonts w:eastAsia="Malgun Gothic" w:cs="Malgun Gothic"/>
          <w:spacing w:val="-2"/>
        </w:rPr>
        <w:t>.</w:t>
      </w:r>
      <w:r w:rsidRPr="00F15F7A">
        <w:rPr>
          <w:spacing w:val="-2"/>
        </w:rPr>
        <w:t xml:space="preserve"> The following subsections provide information about the demand for jobs, including information on the fastest-growing industries and occupations forecast through </w:t>
      </w:r>
      <w:r w:rsidR="00DA7614">
        <w:rPr>
          <w:spacing w:val="-2"/>
        </w:rPr>
        <w:t>2032</w:t>
      </w:r>
      <w:r w:rsidRPr="00F15F7A">
        <w:rPr>
          <w:rFonts w:eastAsia="Malgun Gothic" w:cs="Malgun Gothic"/>
          <w:spacing w:val="-2"/>
        </w:rPr>
        <w:t>.</w:t>
      </w:r>
      <w:r w:rsidRPr="00F15F7A">
        <w:rPr>
          <w:spacing w:val="-2"/>
        </w:rPr>
        <w:t xml:space="preserve"> This section also provides information on the top 20 jobs statewide that require a postsecondary credential</w:t>
      </w:r>
      <w:r w:rsidRPr="00F15F7A">
        <w:rPr>
          <w:rFonts w:eastAsia="Malgun Gothic" w:cs="Malgun Gothic"/>
          <w:spacing w:val="-2"/>
        </w:rPr>
        <w:t>.</w:t>
      </w:r>
      <w:r w:rsidRPr="00F15F7A">
        <w:rPr>
          <w:spacing w:val="-2"/>
        </w:rPr>
        <w:t xml:space="preserve"> </w:t>
      </w:r>
      <w:r w:rsidR="003F6E77">
        <w:rPr>
          <w:spacing w:val="-2"/>
        </w:rPr>
        <w:t>Information in t</w:t>
      </w:r>
      <w:r w:rsidRPr="00F15F7A">
        <w:rPr>
          <w:spacing w:val="-2"/>
        </w:rPr>
        <w:t>his section supplement</w:t>
      </w:r>
      <w:r w:rsidR="003F6E77">
        <w:rPr>
          <w:spacing w:val="-2"/>
        </w:rPr>
        <w:t>s</w:t>
      </w:r>
      <w:r w:rsidRPr="00F15F7A">
        <w:rPr>
          <w:spacing w:val="-2"/>
        </w:rPr>
        <w:t xml:space="preserve"> the earnings data presented throughout this report to help </w:t>
      </w:r>
      <w:r w:rsidR="003906CB">
        <w:rPr>
          <w:spacing w:val="-2"/>
        </w:rPr>
        <w:t>individuals</w:t>
      </w:r>
      <w:r w:rsidRPr="00F15F7A">
        <w:rPr>
          <w:spacing w:val="-2"/>
        </w:rPr>
        <w:t xml:space="preserve"> anticipate where the demand for workers may be strongest across Florida in the coming years</w:t>
      </w:r>
      <w:r w:rsidRPr="00F15F7A">
        <w:rPr>
          <w:rFonts w:eastAsia="Malgun Gothic" w:cs="Malgun Gothic"/>
          <w:spacing w:val="-2"/>
        </w:rPr>
        <w:t>.</w:t>
      </w:r>
      <w:r w:rsidR="00485460">
        <w:rPr>
          <w:rFonts w:eastAsia="Malgun Gothic" w:cs="Malgun Gothic"/>
          <w:spacing w:val="-2"/>
        </w:rPr>
        <w:t xml:space="preserve"> </w:t>
      </w:r>
    </w:p>
    <w:p w14:paraId="66D02E30" w14:textId="545F82BB" w:rsidR="00FF60FF" w:rsidRPr="00F15F7A" w:rsidRDefault="00FF60FF" w:rsidP="007F626F">
      <w:pPr>
        <w:pStyle w:val="Heading3"/>
      </w:pPr>
      <w:bookmarkStart w:id="108" w:name="_Toc24624669"/>
      <w:bookmarkStart w:id="109" w:name="_Toc222826873"/>
      <w:r w:rsidRPr="00F15F7A">
        <w:t>Industry Growth</w:t>
      </w:r>
      <w:bookmarkEnd w:id="108"/>
      <w:bookmarkEnd w:id="109"/>
    </w:p>
    <w:p w14:paraId="5B88E5FD" w14:textId="19D3E14E" w:rsidR="00FF60FF" w:rsidRDefault="00FF60FF" w:rsidP="00FF60FF">
      <w:pPr>
        <w:suppressAutoHyphens/>
        <w:spacing w:before="240" w:after="120" w:line="264" w:lineRule="auto"/>
        <w:rPr>
          <w:rFonts w:eastAsia="Malgun Gothic" w:cs="Malgun Gothic"/>
        </w:rPr>
      </w:pPr>
      <w:r w:rsidRPr="00F15F7A">
        <w:t xml:space="preserve">Long-term </w:t>
      </w:r>
      <w:r w:rsidR="00FD4841">
        <w:t xml:space="preserve">employment </w:t>
      </w:r>
      <w:r w:rsidRPr="00F15F7A">
        <w:t>projections by industry and occupation are important indicators of labor demand</w:t>
      </w:r>
      <w:r w:rsidRPr="00F15F7A">
        <w:rPr>
          <w:rFonts w:eastAsia="Malgun Gothic" w:cs="Malgun Gothic"/>
        </w:rPr>
        <w:t xml:space="preserve">. </w:t>
      </w:r>
      <w:r w:rsidRPr="00F15F7A">
        <w:rPr>
          <w:b/>
        </w:rPr>
        <w:t>Table 2</w:t>
      </w:r>
      <w:r w:rsidR="00C37C5B">
        <w:rPr>
          <w:b/>
        </w:rPr>
        <w:t>4</w:t>
      </w:r>
      <w:r w:rsidRPr="00F15F7A">
        <w:rPr>
          <w:b/>
        </w:rPr>
        <w:t xml:space="preserve"> </w:t>
      </w:r>
      <w:r w:rsidRPr="00F15F7A">
        <w:rPr>
          <w:bCs/>
        </w:rPr>
        <w:t>and</w:t>
      </w:r>
      <w:r w:rsidRPr="00F15F7A">
        <w:rPr>
          <w:b/>
        </w:rPr>
        <w:t xml:space="preserve"> Table 2</w:t>
      </w:r>
      <w:r w:rsidR="00C37C5B">
        <w:rPr>
          <w:b/>
        </w:rPr>
        <w:t>5</w:t>
      </w:r>
      <w:r w:rsidRPr="00F15F7A">
        <w:t xml:space="preserve"> show the top 20 industries with the fastest projected growth and the top 20 industries projected to gain the most jobs through </w:t>
      </w:r>
      <w:r w:rsidR="00DA7614">
        <w:t>2032</w:t>
      </w:r>
      <w:r w:rsidRPr="00F15F7A">
        <w:rPr>
          <w:rFonts w:eastAsia="Malgun Gothic" w:cs="Malgun Gothic"/>
        </w:rPr>
        <w:t>.</w:t>
      </w:r>
      <w:bookmarkStart w:id="110" w:name="_Ref22900062"/>
      <w:bookmarkStart w:id="111" w:name="_Toc24470817"/>
    </w:p>
    <w:p w14:paraId="6A245AAB" w14:textId="1952AA21" w:rsidR="00217611" w:rsidRDefault="00C83EBE" w:rsidP="00FF60FF">
      <w:pPr>
        <w:suppressAutoHyphens/>
        <w:spacing w:after="120" w:line="264" w:lineRule="auto"/>
        <w:rPr>
          <w:rFonts w:eastAsia="Malgun Gothic" w:cs="Malgun Gothic"/>
        </w:rPr>
      </w:pPr>
      <w:r>
        <w:rPr>
          <w:rFonts w:eastAsia="Malgun Gothic" w:cs="Malgun Gothic"/>
          <w:b/>
          <w:bCs/>
        </w:rPr>
        <w:t xml:space="preserve">Table 24 </w:t>
      </w:r>
      <w:r>
        <w:rPr>
          <w:rFonts w:eastAsia="Malgun Gothic" w:cs="Malgun Gothic"/>
        </w:rPr>
        <w:t xml:space="preserve">below displays the fastest growing industries in Florida by 2032. </w:t>
      </w:r>
      <w:r w:rsidR="00F019B2" w:rsidRPr="00767B33">
        <w:rPr>
          <w:rFonts w:eastAsia="Malgun Gothic" w:cs="Malgun Gothic"/>
          <w:b/>
          <w:bCs/>
        </w:rPr>
        <w:t>Table 25</w:t>
      </w:r>
      <w:r w:rsidR="00F019B2">
        <w:rPr>
          <w:rFonts w:eastAsia="Malgun Gothic" w:cs="Malgun Gothic"/>
        </w:rPr>
        <w:t xml:space="preserve"> displays the industries gaining the most jobs between now and 2032. Professional and Technical Services are projected to gain 93,903 additional jobs by 2032, followed by Ambulatory Health Care Services (+70,264) and Administrative and Support Services (+68,674). There are 14 total industries projected to gain 10,000+ additional jobs by 2032.</w:t>
      </w:r>
    </w:p>
    <w:p w14:paraId="505EB8F4" w14:textId="77777777" w:rsidR="00BF5693" w:rsidRDefault="00BF5693" w:rsidP="00FF60FF">
      <w:pPr>
        <w:suppressAutoHyphens/>
        <w:spacing w:after="120" w:line="264" w:lineRule="auto"/>
        <w:rPr>
          <w:rFonts w:eastAsia="Malgun Gothic" w:cs="Malgun Gothic"/>
        </w:rPr>
      </w:pPr>
    </w:p>
    <w:p w14:paraId="75EB330C" w14:textId="77777777" w:rsidR="00BF5693" w:rsidRDefault="00BF5693" w:rsidP="00FF60FF">
      <w:pPr>
        <w:suppressAutoHyphens/>
        <w:spacing w:after="120" w:line="264" w:lineRule="auto"/>
        <w:rPr>
          <w:rFonts w:eastAsia="Malgun Gothic" w:cs="Malgun Gothic"/>
        </w:rPr>
      </w:pPr>
    </w:p>
    <w:p w14:paraId="33EB3986" w14:textId="77777777" w:rsidR="00BF5693" w:rsidRDefault="00BF5693" w:rsidP="00FF60FF">
      <w:pPr>
        <w:suppressAutoHyphens/>
        <w:spacing w:after="120" w:line="264" w:lineRule="auto"/>
        <w:rPr>
          <w:rFonts w:eastAsia="Malgun Gothic" w:cs="Malgun Gothic"/>
        </w:rPr>
      </w:pPr>
    </w:p>
    <w:p w14:paraId="79C65ACA" w14:textId="77777777" w:rsidR="00BF5693" w:rsidRDefault="00BF5693" w:rsidP="00FF60FF">
      <w:pPr>
        <w:suppressAutoHyphens/>
        <w:spacing w:after="120" w:line="264" w:lineRule="auto"/>
        <w:rPr>
          <w:rFonts w:eastAsia="Malgun Gothic" w:cs="Malgun Gothic"/>
        </w:rPr>
      </w:pPr>
    </w:p>
    <w:p w14:paraId="2A617B76" w14:textId="77777777" w:rsidR="00BF5693" w:rsidRDefault="00BF5693" w:rsidP="00FF60FF">
      <w:pPr>
        <w:suppressAutoHyphens/>
        <w:spacing w:after="120" w:line="264" w:lineRule="auto"/>
        <w:rPr>
          <w:rFonts w:eastAsia="Malgun Gothic" w:cs="Malgun Gothic"/>
        </w:rPr>
      </w:pPr>
    </w:p>
    <w:p w14:paraId="08B9ABC3" w14:textId="77777777" w:rsidR="00BF5693" w:rsidRDefault="00BF5693" w:rsidP="00FF60FF">
      <w:pPr>
        <w:suppressAutoHyphens/>
        <w:spacing w:after="120" w:line="264" w:lineRule="auto"/>
        <w:rPr>
          <w:rFonts w:eastAsia="Malgun Gothic" w:cs="Malgun Gothic"/>
        </w:rPr>
      </w:pPr>
    </w:p>
    <w:p w14:paraId="54A5670B" w14:textId="63B33BCD" w:rsidR="00FF60FF" w:rsidRPr="00FF60FF" w:rsidRDefault="00FF60FF" w:rsidP="00FF60FF">
      <w:pPr>
        <w:suppressAutoHyphens/>
        <w:spacing w:after="120" w:line="264" w:lineRule="auto"/>
        <w:rPr>
          <w:spacing w:val="-2"/>
        </w:rPr>
      </w:pPr>
      <w:bookmarkStart w:id="112" w:name="_Ref29897096"/>
    </w:p>
    <w:bookmarkEnd w:id="110"/>
    <w:bookmarkEnd w:id="112"/>
    <w:p w14:paraId="686EFD57" w14:textId="413A7D05" w:rsidR="00FF60FF" w:rsidRDefault="00967264" w:rsidP="00FF60FF">
      <w:pPr>
        <w:keepNext/>
        <w:keepLines/>
        <w:suppressAutoHyphens/>
        <w:spacing w:before="240" w:after="120" w:line="264" w:lineRule="auto"/>
        <w:rPr>
          <w:rFonts w:asciiTheme="majorHAnsi" w:eastAsia="Times New Roman" w:hAnsiTheme="majorHAnsi" w:cs="Times"/>
          <w:b/>
        </w:rPr>
      </w:pPr>
      <w:r>
        <w:rPr>
          <w:rFonts w:asciiTheme="majorHAnsi" w:eastAsia="Times New Roman" w:hAnsiTheme="majorHAnsi" w:cs="Times"/>
          <w:b/>
        </w:rPr>
        <w:lastRenderedPageBreak/>
        <w:t>Table 2</w:t>
      </w:r>
      <w:r w:rsidR="00C37C5B">
        <w:rPr>
          <w:rFonts w:asciiTheme="majorHAnsi" w:eastAsia="Times New Roman" w:hAnsiTheme="majorHAnsi" w:cs="Times"/>
          <w:b/>
        </w:rPr>
        <w:t>4</w:t>
      </w:r>
      <w:r w:rsidR="00FF60FF" w:rsidRPr="00FF60FF">
        <w:rPr>
          <w:rFonts w:asciiTheme="majorHAnsi" w:eastAsia="Times New Roman" w:hAnsiTheme="majorHAnsi" w:cs="Times"/>
          <w:b/>
        </w:rPr>
        <w:t>. Forecast of Fastest Growing Industries in Florida</w:t>
      </w:r>
      <w:r w:rsidR="006F1DE7">
        <w:rPr>
          <w:rFonts w:asciiTheme="majorHAnsi" w:eastAsia="Times New Roman" w:hAnsiTheme="majorHAnsi" w:cs="Times"/>
          <w:b/>
        </w:rPr>
        <w:t xml:space="preserve">, </w:t>
      </w:r>
      <w:bookmarkEnd w:id="111"/>
      <w:r w:rsidR="00DA7614">
        <w:rPr>
          <w:rFonts w:asciiTheme="majorHAnsi" w:eastAsia="Times New Roman" w:hAnsiTheme="majorHAnsi" w:cs="Times"/>
          <w:b/>
        </w:rPr>
        <w:t>2024</w:t>
      </w:r>
      <w:r w:rsidR="00C65D3D">
        <w:rPr>
          <w:rFonts w:asciiTheme="majorHAnsi" w:eastAsia="Times New Roman" w:hAnsiTheme="majorHAnsi" w:cs="Times"/>
          <w:b/>
        </w:rPr>
        <w:t>-</w:t>
      </w:r>
      <w:r w:rsidR="00DA7614">
        <w:rPr>
          <w:rFonts w:asciiTheme="majorHAnsi" w:eastAsia="Times New Roman" w:hAnsiTheme="majorHAnsi" w:cs="Times"/>
          <w:b/>
        </w:rPr>
        <w:t>2032</w:t>
      </w:r>
    </w:p>
    <w:tbl>
      <w:tblPr>
        <w:tblStyle w:val="TableStyle"/>
        <w:tblW w:w="5000" w:type="pct"/>
        <w:tblLook w:val="04A0" w:firstRow="1" w:lastRow="0" w:firstColumn="1" w:lastColumn="0" w:noHBand="0" w:noVBand="1"/>
      </w:tblPr>
      <w:tblGrid>
        <w:gridCol w:w="1409"/>
        <w:gridCol w:w="3854"/>
        <w:gridCol w:w="2184"/>
        <w:gridCol w:w="1903"/>
      </w:tblGrid>
      <w:tr w:rsidR="00FB3C37" w:rsidRPr="00A27FF4" w14:paraId="2FE9B309" w14:textId="77777777" w:rsidTr="00E867BF">
        <w:trPr>
          <w:cnfStyle w:val="100000000000" w:firstRow="1" w:lastRow="0" w:firstColumn="0" w:lastColumn="0" w:oddVBand="0" w:evenVBand="0" w:oddHBand="0" w:evenHBand="0" w:firstRowFirstColumn="0" w:firstRowLastColumn="0" w:lastRowFirstColumn="0" w:lastRowLastColumn="0"/>
          <w:trHeight w:val="1272"/>
        </w:trPr>
        <w:tc>
          <w:tcPr>
            <w:tcW w:w="0" w:type="dxa"/>
          </w:tcPr>
          <w:p w14:paraId="63839ECB" w14:textId="33136046" w:rsidR="00FB3C37" w:rsidRPr="00675EC8" w:rsidRDefault="00FB3C37" w:rsidP="00AB473D">
            <w:pPr>
              <w:pStyle w:val="TableColumnHeadLeft9pt"/>
              <w:jc w:val="center"/>
              <w:rPr>
                <w:sz w:val="20"/>
                <w:szCs w:val="20"/>
              </w:rPr>
            </w:pPr>
            <w:r w:rsidRPr="00675EC8">
              <w:rPr>
                <w:sz w:val="20"/>
                <w:szCs w:val="20"/>
              </w:rPr>
              <w:t>Rank</w:t>
            </w:r>
          </w:p>
        </w:tc>
        <w:tc>
          <w:tcPr>
            <w:tcW w:w="0" w:type="dxa"/>
            <w:noWrap/>
            <w:hideMark/>
          </w:tcPr>
          <w:p w14:paraId="4B6FC5E2" w14:textId="77777777" w:rsidR="00FB3C37" w:rsidRPr="00675EC8" w:rsidRDefault="00FB3C37" w:rsidP="00AB473D">
            <w:pPr>
              <w:pStyle w:val="TableColumnHeadLeft9pt"/>
              <w:rPr>
                <w:sz w:val="20"/>
                <w:szCs w:val="20"/>
              </w:rPr>
            </w:pPr>
            <w:r w:rsidRPr="00675EC8">
              <w:rPr>
                <w:sz w:val="20"/>
                <w:szCs w:val="20"/>
              </w:rPr>
              <w:t>Industry</w:t>
            </w:r>
          </w:p>
        </w:tc>
        <w:tc>
          <w:tcPr>
            <w:tcW w:w="0" w:type="dxa"/>
            <w:noWrap/>
            <w:hideMark/>
          </w:tcPr>
          <w:p w14:paraId="1A075DC6" w14:textId="77777777" w:rsidR="00FB3C37" w:rsidRPr="00675EC8" w:rsidRDefault="00FB3C37" w:rsidP="00AB473D">
            <w:pPr>
              <w:pStyle w:val="TableColumnHeadCenter9pt"/>
              <w:rPr>
                <w:sz w:val="20"/>
                <w:szCs w:val="20"/>
              </w:rPr>
            </w:pPr>
            <w:r w:rsidRPr="00675EC8">
              <w:rPr>
                <w:sz w:val="20"/>
                <w:szCs w:val="20"/>
              </w:rPr>
              <w:t>Growth</w:t>
            </w:r>
          </w:p>
          <w:p w14:paraId="27A53346" w14:textId="32B0CE62" w:rsidR="00FB3C37" w:rsidRPr="00675EC8" w:rsidRDefault="00FB3C37" w:rsidP="00AB473D">
            <w:pPr>
              <w:pStyle w:val="TableColumnHeadCenter9pt"/>
              <w:rPr>
                <w:sz w:val="20"/>
                <w:szCs w:val="20"/>
              </w:rPr>
            </w:pPr>
            <w:r w:rsidRPr="00675EC8">
              <w:rPr>
                <w:sz w:val="20"/>
                <w:szCs w:val="20"/>
              </w:rPr>
              <w:t>(</w:t>
            </w:r>
            <w:r w:rsidR="00DA7614">
              <w:rPr>
                <w:sz w:val="20"/>
                <w:szCs w:val="20"/>
              </w:rPr>
              <w:t>2024 to 2032</w:t>
            </w:r>
            <w:r w:rsidRPr="00675EC8">
              <w:rPr>
                <w:sz w:val="20"/>
                <w:szCs w:val="20"/>
              </w:rPr>
              <w:t>)</w:t>
            </w:r>
          </w:p>
        </w:tc>
        <w:tc>
          <w:tcPr>
            <w:tcW w:w="0" w:type="dxa"/>
            <w:noWrap/>
            <w:hideMark/>
          </w:tcPr>
          <w:p w14:paraId="07ACBCB4" w14:textId="77777777" w:rsidR="00FB3C37" w:rsidRPr="00675EC8" w:rsidRDefault="00FB3C37" w:rsidP="00AB473D">
            <w:pPr>
              <w:pStyle w:val="TableColumnHeadCenter9pt"/>
              <w:rPr>
                <w:sz w:val="20"/>
                <w:szCs w:val="20"/>
              </w:rPr>
            </w:pPr>
            <w:r w:rsidRPr="00675EC8">
              <w:rPr>
                <w:sz w:val="20"/>
                <w:szCs w:val="20"/>
              </w:rPr>
              <w:t>Percent Growth</w:t>
            </w:r>
          </w:p>
          <w:p w14:paraId="08D008AE" w14:textId="5DBCACB3" w:rsidR="00FB3C37" w:rsidRPr="00675EC8" w:rsidRDefault="00FB3C37" w:rsidP="00AB473D">
            <w:pPr>
              <w:pStyle w:val="TableColumnHeadCenter9pt"/>
              <w:rPr>
                <w:sz w:val="20"/>
                <w:szCs w:val="20"/>
              </w:rPr>
            </w:pPr>
            <w:r w:rsidRPr="00675EC8">
              <w:rPr>
                <w:sz w:val="20"/>
                <w:szCs w:val="20"/>
              </w:rPr>
              <w:t>(</w:t>
            </w:r>
            <w:r w:rsidR="00DA7614">
              <w:rPr>
                <w:sz w:val="20"/>
                <w:szCs w:val="20"/>
              </w:rPr>
              <w:t>2024 to 2032</w:t>
            </w:r>
            <w:r w:rsidRPr="00675EC8">
              <w:rPr>
                <w:sz w:val="20"/>
                <w:szCs w:val="20"/>
              </w:rPr>
              <w:t>)</w:t>
            </w:r>
          </w:p>
        </w:tc>
      </w:tr>
      <w:tr w:rsidR="00DD60D6" w:rsidRPr="00A27FF4" w14:paraId="27C71684" w14:textId="77777777" w:rsidTr="00E867BF">
        <w:trPr>
          <w:cnfStyle w:val="000000100000" w:firstRow="0" w:lastRow="0" w:firstColumn="0" w:lastColumn="0" w:oddVBand="0" w:evenVBand="0" w:oddHBand="1" w:evenHBand="0" w:firstRowFirstColumn="0" w:firstRowLastColumn="0" w:lastRowFirstColumn="0" w:lastRowLastColumn="0"/>
        </w:trPr>
        <w:tc>
          <w:tcPr>
            <w:tcW w:w="0" w:type="dxa"/>
          </w:tcPr>
          <w:p w14:paraId="3386201C" w14:textId="77777777" w:rsidR="00DD60D6" w:rsidRPr="00331356" w:rsidRDefault="00DD60D6" w:rsidP="00DD60D6">
            <w:pPr>
              <w:pStyle w:val="Tablesubheading9pt"/>
              <w:jc w:val="center"/>
              <w:rPr>
                <w:b w:val="0"/>
              </w:rPr>
            </w:pPr>
            <w:r w:rsidRPr="00331356">
              <w:rPr>
                <w:b w:val="0"/>
              </w:rPr>
              <w:t>1</w:t>
            </w:r>
          </w:p>
        </w:tc>
        <w:tc>
          <w:tcPr>
            <w:tcW w:w="0" w:type="dxa"/>
            <w:noWrap/>
          </w:tcPr>
          <w:p w14:paraId="3B8AA2B8" w14:textId="7715F56E" w:rsidR="00DD60D6" w:rsidRPr="00B06B26" w:rsidRDefault="00DA7614" w:rsidP="00DD60D6">
            <w:pPr>
              <w:rPr>
                <w:rFonts w:cstheme="majorHAnsi"/>
                <w:color w:val="000000"/>
                <w:szCs w:val="18"/>
              </w:rPr>
            </w:pPr>
            <w:r w:rsidRPr="00DA7614">
              <w:t xml:space="preserve">Building Material </w:t>
            </w:r>
            <w:r w:rsidR="00210A47">
              <w:t>and</w:t>
            </w:r>
            <w:r w:rsidRPr="00DA7614">
              <w:t xml:space="preserve"> Garden Supply Stores</w:t>
            </w:r>
          </w:p>
        </w:tc>
        <w:tc>
          <w:tcPr>
            <w:tcW w:w="0" w:type="dxa"/>
            <w:noWrap/>
          </w:tcPr>
          <w:p w14:paraId="509150CC" w14:textId="654652DA" w:rsidR="00DD60D6" w:rsidRPr="0021600F" w:rsidRDefault="00DA7614" w:rsidP="0010226D">
            <w:pPr>
              <w:ind w:right="291"/>
              <w:jc w:val="center"/>
              <w:rPr>
                <w:rFonts w:cstheme="majorHAnsi"/>
                <w:color w:val="000000"/>
                <w:szCs w:val="18"/>
              </w:rPr>
            </w:pPr>
            <w:r>
              <w:t>20,930</w:t>
            </w:r>
          </w:p>
        </w:tc>
        <w:tc>
          <w:tcPr>
            <w:tcW w:w="0" w:type="dxa"/>
            <w:noWrap/>
          </w:tcPr>
          <w:p w14:paraId="71D587C9" w14:textId="235CC3DF" w:rsidR="00DD60D6" w:rsidRPr="0074105A" w:rsidRDefault="00DA7614" w:rsidP="0010226D">
            <w:pPr>
              <w:ind w:right="195"/>
              <w:jc w:val="center"/>
              <w:rPr>
                <w:szCs w:val="18"/>
              </w:rPr>
            </w:pPr>
            <w:r>
              <w:t>20.8%</w:t>
            </w:r>
          </w:p>
        </w:tc>
      </w:tr>
      <w:tr w:rsidR="00DD60D6" w:rsidRPr="00A27FF4" w14:paraId="3E720B40" w14:textId="77777777" w:rsidTr="00E867BF">
        <w:trPr>
          <w:cnfStyle w:val="000000010000" w:firstRow="0" w:lastRow="0" w:firstColumn="0" w:lastColumn="0" w:oddVBand="0" w:evenVBand="0" w:oddHBand="0" w:evenHBand="1" w:firstRowFirstColumn="0" w:firstRowLastColumn="0" w:lastRowFirstColumn="0" w:lastRowLastColumn="0"/>
        </w:trPr>
        <w:tc>
          <w:tcPr>
            <w:tcW w:w="0" w:type="dxa"/>
          </w:tcPr>
          <w:p w14:paraId="1BB7A065" w14:textId="77777777" w:rsidR="00DD60D6" w:rsidRPr="00331356" w:rsidRDefault="00DD60D6" w:rsidP="00DD60D6">
            <w:pPr>
              <w:pStyle w:val="Tablesubheading9pt"/>
              <w:jc w:val="center"/>
              <w:rPr>
                <w:b w:val="0"/>
              </w:rPr>
            </w:pPr>
            <w:r w:rsidRPr="00331356">
              <w:rPr>
                <w:b w:val="0"/>
              </w:rPr>
              <w:t>2</w:t>
            </w:r>
          </w:p>
        </w:tc>
        <w:tc>
          <w:tcPr>
            <w:tcW w:w="0" w:type="dxa"/>
            <w:noWrap/>
          </w:tcPr>
          <w:p w14:paraId="6E90FF61" w14:textId="52D1900F" w:rsidR="00DD60D6" w:rsidRPr="00B06B26" w:rsidRDefault="00DD60D6" w:rsidP="00DD60D6">
            <w:pPr>
              <w:rPr>
                <w:rFonts w:cstheme="majorHAnsi"/>
                <w:color w:val="000000"/>
                <w:szCs w:val="18"/>
              </w:rPr>
            </w:pPr>
            <w:r w:rsidRPr="0028602C">
              <w:t>Warehousing and Storage</w:t>
            </w:r>
            <w:r>
              <w:t xml:space="preserve"> </w:t>
            </w:r>
          </w:p>
        </w:tc>
        <w:tc>
          <w:tcPr>
            <w:tcW w:w="0" w:type="dxa"/>
            <w:noWrap/>
          </w:tcPr>
          <w:p w14:paraId="4BA23163" w14:textId="55E56297" w:rsidR="00DD60D6" w:rsidRPr="0021600F" w:rsidRDefault="00DA7614" w:rsidP="0010226D">
            <w:pPr>
              <w:ind w:right="291"/>
              <w:jc w:val="center"/>
              <w:rPr>
                <w:rFonts w:cstheme="majorHAnsi"/>
                <w:color w:val="000000"/>
                <w:szCs w:val="18"/>
              </w:rPr>
            </w:pPr>
            <w:r>
              <w:t>18,282</w:t>
            </w:r>
          </w:p>
        </w:tc>
        <w:tc>
          <w:tcPr>
            <w:tcW w:w="0" w:type="dxa"/>
            <w:noWrap/>
          </w:tcPr>
          <w:p w14:paraId="284D7444" w14:textId="4C3E78DA" w:rsidR="00DD60D6" w:rsidRPr="0021600F" w:rsidRDefault="00DA7614" w:rsidP="0010226D">
            <w:pPr>
              <w:ind w:right="195"/>
              <w:jc w:val="center"/>
              <w:rPr>
                <w:rFonts w:cstheme="majorHAnsi"/>
                <w:color w:val="000000"/>
                <w:szCs w:val="18"/>
              </w:rPr>
            </w:pPr>
            <w:r>
              <w:t>18.7%</w:t>
            </w:r>
          </w:p>
        </w:tc>
      </w:tr>
      <w:tr w:rsidR="00DD60D6" w:rsidRPr="00A27FF4" w14:paraId="409406C1" w14:textId="77777777" w:rsidTr="00E867BF">
        <w:trPr>
          <w:cnfStyle w:val="000000100000" w:firstRow="0" w:lastRow="0" w:firstColumn="0" w:lastColumn="0" w:oddVBand="0" w:evenVBand="0" w:oddHBand="1" w:evenHBand="0" w:firstRowFirstColumn="0" w:firstRowLastColumn="0" w:lastRowFirstColumn="0" w:lastRowLastColumn="0"/>
        </w:trPr>
        <w:tc>
          <w:tcPr>
            <w:tcW w:w="0" w:type="dxa"/>
          </w:tcPr>
          <w:p w14:paraId="38267915" w14:textId="77777777" w:rsidR="00DD60D6" w:rsidRPr="00331356" w:rsidRDefault="00DD60D6" w:rsidP="00DD60D6">
            <w:pPr>
              <w:pStyle w:val="Tablesubheading9pt"/>
              <w:jc w:val="center"/>
              <w:rPr>
                <w:b w:val="0"/>
              </w:rPr>
            </w:pPr>
            <w:r w:rsidRPr="00331356">
              <w:rPr>
                <w:b w:val="0"/>
              </w:rPr>
              <w:t>3</w:t>
            </w:r>
          </w:p>
        </w:tc>
        <w:tc>
          <w:tcPr>
            <w:tcW w:w="0" w:type="dxa"/>
            <w:noWrap/>
          </w:tcPr>
          <w:p w14:paraId="36FFE482" w14:textId="2936AD91" w:rsidR="00DD60D6" w:rsidRPr="00B06B26" w:rsidRDefault="00DA7614" w:rsidP="00DD60D6">
            <w:pPr>
              <w:rPr>
                <w:rFonts w:cstheme="majorHAnsi"/>
                <w:color w:val="000000"/>
                <w:szCs w:val="18"/>
              </w:rPr>
            </w:pPr>
            <w:r w:rsidRPr="00DA7614">
              <w:t>Wood Product Manufacturing</w:t>
            </w:r>
          </w:p>
        </w:tc>
        <w:tc>
          <w:tcPr>
            <w:tcW w:w="0" w:type="dxa"/>
            <w:noWrap/>
          </w:tcPr>
          <w:p w14:paraId="11EE2CD1" w14:textId="5C041C30" w:rsidR="00DD60D6" w:rsidRPr="0021600F" w:rsidRDefault="00DA7614" w:rsidP="0010226D">
            <w:pPr>
              <w:ind w:right="291"/>
              <w:jc w:val="center"/>
              <w:rPr>
                <w:rFonts w:cstheme="majorHAnsi"/>
                <w:color w:val="000000"/>
                <w:szCs w:val="18"/>
              </w:rPr>
            </w:pPr>
            <w:r>
              <w:t>2,476</w:t>
            </w:r>
          </w:p>
        </w:tc>
        <w:tc>
          <w:tcPr>
            <w:tcW w:w="0" w:type="dxa"/>
            <w:noWrap/>
          </w:tcPr>
          <w:p w14:paraId="7939FC61" w14:textId="1096E219" w:rsidR="00DD60D6" w:rsidRPr="0021600F" w:rsidRDefault="00DA7614" w:rsidP="0010226D">
            <w:pPr>
              <w:ind w:right="195"/>
              <w:jc w:val="center"/>
              <w:rPr>
                <w:rFonts w:cstheme="majorHAnsi"/>
                <w:color w:val="000000"/>
                <w:szCs w:val="18"/>
              </w:rPr>
            </w:pPr>
            <w:r>
              <w:t>16.1%</w:t>
            </w:r>
          </w:p>
        </w:tc>
      </w:tr>
      <w:tr w:rsidR="001F7073" w:rsidRPr="00A27FF4" w14:paraId="42566853" w14:textId="77777777" w:rsidTr="00E867BF">
        <w:trPr>
          <w:cnfStyle w:val="000000010000" w:firstRow="0" w:lastRow="0" w:firstColumn="0" w:lastColumn="0" w:oddVBand="0" w:evenVBand="0" w:oddHBand="0" w:evenHBand="1" w:firstRowFirstColumn="0" w:firstRowLastColumn="0" w:lastRowFirstColumn="0" w:lastRowLastColumn="0"/>
        </w:trPr>
        <w:tc>
          <w:tcPr>
            <w:tcW w:w="0" w:type="dxa"/>
          </w:tcPr>
          <w:p w14:paraId="09D3FB26" w14:textId="5273949E" w:rsidR="001F7073" w:rsidRPr="00331356" w:rsidRDefault="001F7073" w:rsidP="00DD60D6">
            <w:pPr>
              <w:pStyle w:val="Tablesubheading9pt"/>
              <w:jc w:val="center"/>
              <w:rPr>
                <w:b w:val="0"/>
              </w:rPr>
            </w:pPr>
            <w:r>
              <w:rPr>
                <w:b w:val="0"/>
              </w:rPr>
              <w:t>4</w:t>
            </w:r>
          </w:p>
        </w:tc>
        <w:tc>
          <w:tcPr>
            <w:tcW w:w="0" w:type="dxa"/>
            <w:noWrap/>
          </w:tcPr>
          <w:p w14:paraId="24569CE6" w14:textId="7905C4D1" w:rsidR="001F7073" w:rsidRPr="00B06B26" w:rsidRDefault="00DA7614" w:rsidP="00DD60D6">
            <w:pPr>
              <w:rPr>
                <w:rFonts w:cstheme="majorHAnsi"/>
                <w:color w:val="000000"/>
                <w:szCs w:val="18"/>
              </w:rPr>
            </w:pPr>
            <w:r w:rsidRPr="00DA7614">
              <w:t>Publishing Industries</w:t>
            </w:r>
          </w:p>
        </w:tc>
        <w:tc>
          <w:tcPr>
            <w:tcW w:w="0" w:type="dxa"/>
            <w:noWrap/>
          </w:tcPr>
          <w:p w14:paraId="29CDF0F5" w14:textId="24BA3568" w:rsidR="001F7073" w:rsidRPr="0021600F" w:rsidRDefault="00DA7614" w:rsidP="0010226D">
            <w:pPr>
              <w:ind w:right="291"/>
              <w:jc w:val="center"/>
              <w:rPr>
                <w:rFonts w:cstheme="majorHAnsi"/>
                <w:color w:val="000000"/>
                <w:szCs w:val="18"/>
              </w:rPr>
            </w:pPr>
            <w:r>
              <w:t>5,910</w:t>
            </w:r>
          </w:p>
        </w:tc>
        <w:tc>
          <w:tcPr>
            <w:tcW w:w="0" w:type="dxa"/>
            <w:noWrap/>
          </w:tcPr>
          <w:p w14:paraId="5CA1B2D4" w14:textId="6AFF28B8" w:rsidR="001F7073" w:rsidRPr="0021600F" w:rsidRDefault="00DA7614" w:rsidP="0010226D">
            <w:pPr>
              <w:ind w:right="195"/>
              <w:jc w:val="center"/>
              <w:rPr>
                <w:rFonts w:cstheme="majorHAnsi"/>
                <w:color w:val="000000"/>
                <w:szCs w:val="18"/>
              </w:rPr>
            </w:pPr>
            <w:r>
              <w:t>13.9%</w:t>
            </w:r>
          </w:p>
        </w:tc>
      </w:tr>
      <w:tr w:rsidR="001F7073" w:rsidRPr="00A27FF4" w14:paraId="0C5E0076" w14:textId="77777777" w:rsidTr="00E867BF">
        <w:trPr>
          <w:cnfStyle w:val="000000100000" w:firstRow="0" w:lastRow="0" w:firstColumn="0" w:lastColumn="0" w:oddVBand="0" w:evenVBand="0" w:oddHBand="1" w:evenHBand="0" w:firstRowFirstColumn="0" w:firstRowLastColumn="0" w:lastRowFirstColumn="0" w:lastRowLastColumn="0"/>
        </w:trPr>
        <w:tc>
          <w:tcPr>
            <w:tcW w:w="0" w:type="dxa"/>
          </w:tcPr>
          <w:p w14:paraId="07ED14EB" w14:textId="1E561732" w:rsidR="001F7073" w:rsidRPr="00331356" w:rsidRDefault="001F7073" w:rsidP="00DD60D6">
            <w:pPr>
              <w:pStyle w:val="Tablesubheading9pt"/>
              <w:jc w:val="center"/>
              <w:rPr>
                <w:b w:val="0"/>
              </w:rPr>
            </w:pPr>
            <w:r>
              <w:rPr>
                <w:b w:val="0"/>
              </w:rPr>
              <w:t>5</w:t>
            </w:r>
          </w:p>
        </w:tc>
        <w:tc>
          <w:tcPr>
            <w:tcW w:w="0" w:type="dxa"/>
            <w:noWrap/>
          </w:tcPr>
          <w:p w14:paraId="2D4829E7" w14:textId="057C84A4" w:rsidR="001F7073" w:rsidRPr="00B06B26" w:rsidRDefault="00DA7614" w:rsidP="00DD60D6">
            <w:pPr>
              <w:rPr>
                <w:rFonts w:cstheme="majorHAnsi"/>
                <w:color w:val="000000"/>
                <w:szCs w:val="18"/>
              </w:rPr>
            </w:pPr>
            <w:r w:rsidRPr="00DA7614">
              <w:t xml:space="preserve">Furniture and Related Product </w:t>
            </w:r>
            <w:proofErr w:type="spellStart"/>
            <w:r w:rsidRPr="00DA7614">
              <w:t>Mfg</w:t>
            </w:r>
            <w:proofErr w:type="spellEnd"/>
            <w:r w:rsidR="001F7073">
              <w:t xml:space="preserve"> </w:t>
            </w:r>
          </w:p>
        </w:tc>
        <w:tc>
          <w:tcPr>
            <w:tcW w:w="0" w:type="dxa"/>
            <w:noWrap/>
          </w:tcPr>
          <w:p w14:paraId="447C550A" w14:textId="169F93B3" w:rsidR="001F7073" w:rsidRPr="0021600F" w:rsidRDefault="00DA7614" w:rsidP="0010226D">
            <w:pPr>
              <w:ind w:right="291"/>
              <w:jc w:val="center"/>
              <w:rPr>
                <w:rFonts w:cstheme="majorHAnsi"/>
                <w:color w:val="000000"/>
                <w:szCs w:val="18"/>
              </w:rPr>
            </w:pPr>
            <w:r>
              <w:t>1,882</w:t>
            </w:r>
          </w:p>
        </w:tc>
        <w:tc>
          <w:tcPr>
            <w:tcW w:w="0" w:type="dxa"/>
            <w:noWrap/>
          </w:tcPr>
          <w:p w14:paraId="70D73D77" w14:textId="68051345" w:rsidR="001F7073" w:rsidRPr="0021600F" w:rsidRDefault="00DA7614" w:rsidP="0010226D">
            <w:pPr>
              <w:ind w:right="195"/>
              <w:jc w:val="center"/>
              <w:rPr>
                <w:rFonts w:cstheme="majorHAnsi"/>
                <w:color w:val="000000"/>
                <w:szCs w:val="18"/>
              </w:rPr>
            </w:pPr>
            <w:r>
              <w:t>13.7%</w:t>
            </w:r>
          </w:p>
        </w:tc>
      </w:tr>
      <w:tr w:rsidR="001F7073" w:rsidRPr="00A27FF4" w14:paraId="25B6C2FB" w14:textId="77777777" w:rsidTr="00E867BF">
        <w:trPr>
          <w:cnfStyle w:val="000000010000" w:firstRow="0" w:lastRow="0" w:firstColumn="0" w:lastColumn="0" w:oddVBand="0" w:evenVBand="0" w:oddHBand="0" w:evenHBand="1" w:firstRowFirstColumn="0" w:firstRowLastColumn="0" w:lastRowFirstColumn="0" w:lastRowLastColumn="0"/>
        </w:trPr>
        <w:tc>
          <w:tcPr>
            <w:tcW w:w="0" w:type="dxa"/>
          </w:tcPr>
          <w:p w14:paraId="0D4456A8" w14:textId="2FAED58B" w:rsidR="001F7073" w:rsidRPr="00331356" w:rsidRDefault="001F7073" w:rsidP="00DD60D6">
            <w:pPr>
              <w:pStyle w:val="Tablesubheading9pt"/>
              <w:jc w:val="center"/>
              <w:rPr>
                <w:b w:val="0"/>
              </w:rPr>
            </w:pPr>
            <w:r>
              <w:rPr>
                <w:b w:val="0"/>
              </w:rPr>
              <w:t>6</w:t>
            </w:r>
          </w:p>
        </w:tc>
        <w:tc>
          <w:tcPr>
            <w:tcW w:w="0" w:type="dxa"/>
            <w:noWrap/>
          </w:tcPr>
          <w:p w14:paraId="11BD2FD2" w14:textId="1D8E5E24" w:rsidR="001F7073" w:rsidRPr="00B06B26" w:rsidRDefault="00DA7614" w:rsidP="00DD60D6">
            <w:pPr>
              <w:rPr>
                <w:rFonts w:cstheme="majorHAnsi"/>
                <w:color w:val="000000"/>
                <w:szCs w:val="18"/>
              </w:rPr>
            </w:pPr>
            <w:r w:rsidRPr="00DA7614">
              <w:t>Truck Transportation</w:t>
            </w:r>
          </w:p>
        </w:tc>
        <w:tc>
          <w:tcPr>
            <w:tcW w:w="0" w:type="dxa"/>
            <w:noWrap/>
          </w:tcPr>
          <w:p w14:paraId="21E03507" w14:textId="02F2075B" w:rsidR="001F7073" w:rsidRPr="0021600F" w:rsidRDefault="00DA7614" w:rsidP="0010226D">
            <w:pPr>
              <w:ind w:right="291"/>
              <w:jc w:val="center"/>
              <w:rPr>
                <w:rFonts w:cstheme="majorHAnsi"/>
                <w:color w:val="000000"/>
                <w:szCs w:val="18"/>
              </w:rPr>
            </w:pPr>
            <w:r>
              <w:t>9,493</w:t>
            </w:r>
          </w:p>
        </w:tc>
        <w:tc>
          <w:tcPr>
            <w:tcW w:w="0" w:type="dxa"/>
            <w:noWrap/>
          </w:tcPr>
          <w:p w14:paraId="315F07B0" w14:textId="5E3A3EAA" w:rsidR="001F7073" w:rsidRPr="0021600F" w:rsidRDefault="00DA7614" w:rsidP="0010226D">
            <w:pPr>
              <w:ind w:right="195"/>
              <w:jc w:val="center"/>
              <w:rPr>
                <w:rFonts w:cstheme="majorHAnsi"/>
                <w:color w:val="000000"/>
                <w:szCs w:val="18"/>
              </w:rPr>
            </w:pPr>
            <w:r>
              <w:t>13.7%</w:t>
            </w:r>
          </w:p>
        </w:tc>
      </w:tr>
      <w:tr w:rsidR="001F7073" w:rsidRPr="00A27FF4" w14:paraId="6B04695E" w14:textId="77777777" w:rsidTr="00E867BF">
        <w:trPr>
          <w:cnfStyle w:val="000000100000" w:firstRow="0" w:lastRow="0" w:firstColumn="0" w:lastColumn="0" w:oddVBand="0" w:evenVBand="0" w:oddHBand="1" w:evenHBand="0" w:firstRowFirstColumn="0" w:firstRowLastColumn="0" w:lastRowFirstColumn="0" w:lastRowLastColumn="0"/>
        </w:trPr>
        <w:tc>
          <w:tcPr>
            <w:tcW w:w="0" w:type="dxa"/>
          </w:tcPr>
          <w:p w14:paraId="6F62DB11" w14:textId="0C868B58" w:rsidR="001F7073" w:rsidRPr="00331356" w:rsidRDefault="001F7073" w:rsidP="00DD60D6">
            <w:pPr>
              <w:pStyle w:val="Tablesubheading9pt"/>
              <w:jc w:val="center"/>
              <w:rPr>
                <w:b w:val="0"/>
              </w:rPr>
            </w:pPr>
            <w:r>
              <w:rPr>
                <w:b w:val="0"/>
              </w:rPr>
              <w:t>7</w:t>
            </w:r>
          </w:p>
        </w:tc>
        <w:tc>
          <w:tcPr>
            <w:tcW w:w="0" w:type="dxa"/>
            <w:noWrap/>
          </w:tcPr>
          <w:p w14:paraId="3E7B0ABF" w14:textId="708F0AF3" w:rsidR="001F7073" w:rsidRPr="00B06B26" w:rsidRDefault="00DA7614" w:rsidP="00DD60D6">
            <w:pPr>
              <w:rPr>
                <w:rFonts w:cstheme="majorHAnsi"/>
                <w:color w:val="000000"/>
                <w:szCs w:val="18"/>
              </w:rPr>
            </w:pPr>
            <w:r w:rsidRPr="00DA7614">
              <w:t>Couriers and Messengers</w:t>
            </w:r>
          </w:p>
        </w:tc>
        <w:tc>
          <w:tcPr>
            <w:tcW w:w="0" w:type="dxa"/>
            <w:noWrap/>
          </w:tcPr>
          <w:p w14:paraId="115806B3" w14:textId="1A10F2EC" w:rsidR="001F7073" w:rsidRPr="0021600F" w:rsidRDefault="00DA7614" w:rsidP="0010226D">
            <w:pPr>
              <w:ind w:right="291"/>
              <w:jc w:val="center"/>
              <w:rPr>
                <w:rFonts w:cstheme="majorHAnsi"/>
                <w:color w:val="000000"/>
                <w:szCs w:val="18"/>
              </w:rPr>
            </w:pPr>
            <w:r>
              <w:t>9,191</w:t>
            </w:r>
          </w:p>
        </w:tc>
        <w:tc>
          <w:tcPr>
            <w:tcW w:w="0" w:type="dxa"/>
            <w:noWrap/>
          </w:tcPr>
          <w:p w14:paraId="7905B52D" w14:textId="6F831DC0" w:rsidR="001F7073" w:rsidRPr="0021600F" w:rsidRDefault="00DA7614" w:rsidP="0010226D">
            <w:pPr>
              <w:ind w:right="195"/>
              <w:jc w:val="center"/>
              <w:rPr>
                <w:rFonts w:cstheme="majorHAnsi"/>
                <w:color w:val="000000"/>
                <w:szCs w:val="18"/>
              </w:rPr>
            </w:pPr>
            <w:r>
              <w:t>13.5%</w:t>
            </w:r>
          </w:p>
        </w:tc>
      </w:tr>
      <w:tr w:rsidR="001F7073" w:rsidRPr="00A27FF4" w14:paraId="10B761CF" w14:textId="77777777" w:rsidTr="00E867BF">
        <w:trPr>
          <w:cnfStyle w:val="000000010000" w:firstRow="0" w:lastRow="0" w:firstColumn="0" w:lastColumn="0" w:oddVBand="0" w:evenVBand="0" w:oddHBand="0" w:evenHBand="1" w:firstRowFirstColumn="0" w:firstRowLastColumn="0" w:lastRowFirstColumn="0" w:lastRowLastColumn="0"/>
        </w:trPr>
        <w:tc>
          <w:tcPr>
            <w:tcW w:w="0" w:type="dxa"/>
          </w:tcPr>
          <w:p w14:paraId="234B3C41" w14:textId="3E122C8E" w:rsidR="001F7073" w:rsidRPr="00331356" w:rsidRDefault="001F7073" w:rsidP="00DD60D6">
            <w:pPr>
              <w:pStyle w:val="Tablesubheading9pt"/>
              <w:jc w:val="center"/>
              <w:rPr>
                <w:b w:val="0"/>
              </w:rPr>
            </w:pPr>
            <w:r>
              <w:rPr>
                <w:b w:val="0"/>
              </w:rPr>
              <w:t>8</w:t>
            </w:r>
          </w:p>
        </w:tc>
        <w:tc>
          <w:tcPr>
            <w:tcW w:w="0" w:type="dxa"/>
            <w:noWrap/>
          </w:tcPr>
          <w:p w14:paraId="18533BE5" w14:textId="1733F09E" w:rsidR="001F7073" w:rsidRPr="00B06B26" w:rsidRDefault="00DA7614" w:rsidP="00DD60D6">
            <w:pPr>
              <w:rPr>
                <w:rFonts w:cstheme="majorHAnsi"/>
                <w:color w:val="000000"/>
                <w:szCs w:val="18"/>
              </w:rPr>
            </w:pPr>
            <w:r w:rsidRPr="00DA7614">
              <w:t>Professional and Technical Services</w:t>
            </w:r>
          </w:p>
        </w:tc>
        <w:tc>
          <w:tcPr>
            <w:tcW w:w="0" w:type="dxa"/>
            <w:noWrap/>
          </w:tcPr>
          <w:p w14:paraId="4C2D6F19" w14:textId="1743F871" w:rsidR="001F7073" w:rsidRPr="0021600F" w:rsidRDefault="00DA7614" w:rsidP="0010226D">
            <w:pPr>
              <w:ind w:right="291"/>
              <w:jc w:val="center"/>
              <w:rPr>
                <w:rFonts w:cstheme="majorHAnsi"/>
                <w:color w:val="000000"/>
                <w:szCs w:val="18"/>
              </w:rPr>
            </w:pPr>
            <w:r>
              <w:t>93,903</w:t>
            </w:r>
          </w:p>
        </w:tc>
        <w:tc>
          <w:tcPr>
            <w:tcW w:w="0" w:type="dxa"/>
            <w:noWrap/>
          </w:tcPr>
          <w:p w14:paraId="060BE0B0" w14:textId="659D037F" w:rsidR="001F7073" w:rsidRPr="0021600F" w:rsidRDefault="00DA7614" w:rsidP="0010226D">
            <w:pPr>
              <w:ind w:right="195"/>
              <w:jc w:val="center"/>
              <w:rPr>
                <w:rFonts w:cstheme="majorHAnsi"/>
                <w:color w:val="000000"/>
                <w:szCs w:val="18"/>
              </w:rPr>
            </w:pPr>
            <w:r>
              <w:t>12.4%</w:t>
            </w:r>
          </w:p>
        </w:tc>
      </w:tr>
      <w:tr w:rsidR="001F7073" w:rsidRPr="00A27FF4" w14:paraId="76203B1F" w14:textId="77777777" w:rsidTr="00BD002F">
        <w:trPr>
          <w:cnfStyle w:val="000000100000" w:firstRow="0" w:lastRow="0" w:firstColumn="0" w:lastColumn="0" w:oddVBand="0" w:evenVBand="0" w:oddHBand="1" w:evenHBand="0" w:firstRowFirstColumn="0" w:firstRowLastColumn="0" w:lastRowFirstColumn="0" w:lastRowLastColumn="0"/>
          <w:trHeight w:val="557"/>
        </w:trPr>
        <w:tc>
          <w:tcPr>
            <w:tcW w:w="0" w:type="dxa"/>
          </w:tcPr>
          <w:p w14:paraId="662FF992" w14:textId="12BB93B5" w:rsidR="001F7073" w:rsidRPr="00331356" w:rsidRDefault="001F7073" w:rsidP="00DD60D6">
            <w:pPr>
              <w:pStyle w:val="Tablesubheading9pt"/>
              <w:jc w:val="center"/>
              <w:rPr>
                <w:b w:val="0"/>
              </w:rPr>
            </w:pPr>
            <w:r>
              <w:rPr>
                <w:b w:val="0"/>
              </w:rPr>
              <w:t>9</w:t>
            </w:r>
          </w:p>
        </w:tc>
        <w:tc>
          <w:tcPr>
            <w:tcW w:w="0" w:type="dxa"/>
            <w:noWrap/>
          </w:tcPr>
          <w:p w14:paraId="598638CB" w14:textId="20757E70" w:rsidR="001F7073" w:rsidRPr="00B06B26" w:rsidRDefault="007C23C6" w:rsidP="00DD60D6">
            <w:pPr>
              <w:rPr>
                <w:rFonts w:cstheme="majorHAnsi"/>
                <w:color w:val="000000"/>
                <w:szCs w:val="18"/>
              </w:rPr>
            </w:pPr>
            <w:r w:rsidRPr="007C23C6">
              <w:t>Furniture, Home Furnishings, Electronics and Appliance Retailers</w:t>
            </w:r>
          </w:p>
        </w:tc>
        <w:tc>
          <w:tcPr>
            <w:tcW w:w="0" w:type="dxa"/>
            <w:noWrap/>
          </w:tcPr>
          <w:p w14:paraId="0D3DAD06" w14:textId="259ED414" w:rsidR="001F7073" w:rsidRPr="0021600F" w:rsidRDefault="007C23C6" w:rsidP="0010226D">
            <w:pPr>
              <w:ind w:right="291"/>
              <w:jc w:val="center"/>
              <w:rPr>
                <w:rFonts w:cstheme="majorHAnsi"/>
                <w:color w:val="000000"/>
                <w:szCs w:val="18"/>
              </w:rPr>
            </w:pPr>
            <w:r>
              <w:t>7,961</w:t>
            </w:r>
          </w:p>
        </w:tc>
        <w:tc>
          <w:tcPr>
            <w:tcW w:w="0" w:type="dxa"/>
            <w:noWrap/>
          </w:tcPr>
          <w:p w14:paraId="12237A87" w14:textId="7366B1C2" w:rsidR="001F7073" w:rsidRPr="0021600F" w:rsidRDefault="007C23C6" w:rsidP="0010226D">
            <w:pPr>
              <w:ind w:right="195"/>
              <w:jc w:val="center"/>
              <w:rPr>
                <w:rFonts w:cstheme="majorHAnsi"/>
                <w:color w:val="000000"/>
                <w:szCs w:val="18"/>
              </w:rPr>
            </w:pPr>
            <w:r>
              <w:t>11.9%</w:t>
            </w:r>
          </w:p>
        </w:tc>
      </w:tr>
      <w:tr w:rsidR="001F7073" w:rsidRPr="00A27FF4" w14:paraId="31D52B47" w14:textId="77777777" w:rsidTr="00E867BF">
        <w:trPr>
          <w:cnfStyle w:val="000000010000" w:firstRow="0" w:lastRow="0" w:firstColumn="0" w:lastColumn="0" w:oddVBand="0" w:evenVBand="0" w:oddHBand="0" w:evenHBand="1" w:firstRowFirstColumn="0" w:firstRowLastColumn="0" w:lastRowFirstColumn="0" w:lastRowLastColumn="0"/>
        </w:trPr>
        <w:tc>
          <w:tcPr>
            <w:tcW w:w="0" w:type="dxa"/>
          </w:tcPr>
          <w:p w14:paraId="4D89094D" w14:textId="4E65BDAA" w:rsidR="001F7073" w:rsidRPr="00331356" w:rsidRDefault="001F7073" w:rsidP="00DD60D6">
            <w:pPr>
              <w:pStyle w:val="Tablesubheading9pt"/>
              <w:jc w:val="center"/>
              <w:rPr>
                <w:b w:val="0"/>
              </w:rPr>
            </w:pPr>
            <w:r w:rsidRPr="00331356">
              <w:rPr>
                <w:b w:val="0"/>
              </w:rPr>
              <w:t>1</w:t>
            </w:r>
            <w:r>
              <w:rPr>
                <w:b w:val="0"/>
              </w:rPr>
              <w:t>0</w:t>
            </w:r>
          </w:p>
        </w:tc>
        <w:tc>
          <w:tcPr>
            <w:tcW w:w="0" w:type="dxa"/>
            <w:noWrap/>
          </w:tcPr>
          <w:p w14:paraId="1D369E53" w14:textId="2C6385D9" w:rsidR="001F7073" w:rsidRPr="00B06B26" w:rsidRDefault="007C23C6" w:rsidP="00DD60D6">
            <w:pPr>
              <w:rPr>
                <w:rFonts w:cstheme="majorHAnsi"/>
                <w:color w:val="000000"/>
                <w:szCs w:val="18"/>
              </w:rPr>
            </w:pPr>
            <w:r w:rsidRPr="007C23C6">
              <w:t>Ambulatory Health Care Services</w:t>
            </w:r>
          </w:p>
        </w:tc>
        <w:tc>
          <w:tcPr>
            <w:tcW w:w="0" w:type="dxa"/>
            <w:noWrap/>
          </w:tcPr>
          <w:p w14:paraId="53649757" w14:textId="117BA565" w:rsidR="001F7073" w:rsidRPr="0021600F" w:rsidRDefault="007C23C6" w:rsidP="0010226D">
            <w:pPr>
              <w:ind w:right="291"/>
              <w:jc w:val="center"/>
              <w:rPr>
                <w:rFonts w:cstheme="majorHAnsi"/>
                <w:color w:val="000000"/>
                <w:szCs w:val="18"/>
              </w:rPr>
            </w:pPr>
            <w:r>
              <w:t>70,264</w:t>
            </w:r>
          </w:p>
        </w:tc>
        <w:tc>
          <w:tcPr>
            <w:tcW w:w="0" w:type="dxa"/>
            <w:noWrap/>
          </w:tcPr>
          <w:p w14:paraId="550EBF7E" w14:textId="130485DF" w:rsidR="001F7073" w:rsidRPr="0021600F" w:rsidRDefault="007C23C6" w:rsidP="0010226D">
            <w:pPr>
              <w:ind w:right="195"/>
              <w:jc w:val="center"/>
              <w:rPr>
                <w:rFonts w:cstheme="majorHAnsi"/>
                <w:color w:val="000000"/>
                <w:szCs w:val="18"/>
              </w:rPr>
            </w:pPr>
            <w:r>
              <w:t>11.5%</w:t>
            </w:r>
          </w:p>
        </w:tc>
      </w:tr>
      <w:tr w:rsidR="001F7073" w:rsidRPr="00A27FF4" w14:paraId="795CDA8A" w14:textId="77777777" w:rsidTr="00E867BF">
        <w:trPr>
          <w:cnfStyle w:val="000000100000" w:firstRow="0" w:lastRow="0" w:firstColumn="0" w:lastColumn="0" w:oddVBand="0" w:evenVBand="0" w:oddHBand="1" w:evenHBand="0" w:firstRowFirstColumn="0" w:firstRowLastColumn="0" w:lastRowFirstColumn="0" w:lastRowLastColumn="0"/>
        </w:trPr>
        <w:tc>
          <w:tcPr>
            <w:tcW w:w="0" w:type="dxa"/>
          </w:tcPr>
          <w:p w14:paraId="59EA08DA" w14:textId="166DDD27" w:rsidR="001F7073" w:rsidRPr="00331356" w:rsidRDefault="001F7073" w:rsidP="00DD60D6">
            <w:pPr>
              <w:pStyle w:val="Tablesubheading9pt"/>
              <w:jc w:val="center"/>
              <w:rPr>
                <w:b w:val="0"/>
              </w:rPr>
            </w:pPr>
            <w:r w:rsidRPr="00331356">
              <w:rPr>
                <w:b w:val="0"/>
              </w:rPr>
              <w:t>1</w:t>
            </w:r>
            <w:r>
              <w:rPr>
                <w:b w:val="0"/>
              </w:rPr>
              <w:t>1</w:t>
            </w:r>
          </w:p>
        </w:tc>
        <w:tc>
          <w:tcPr>
            <w:tcW w:w="0" w:type="dxa"/>
            <w:noWrap/>
          </w:tcPr>
          <w:p w14:paraId="026266AB" w14:textId="71B9DE3D" w:rsidR="001F7073" w:rsidRPr="00B06B26" w:rsidRDefault="007C23C6" w:rsidP="00DD60D6">
            <w:pPr>
              <w:rPr>
                <w:rFonts w:cstheme="majorHAnsi"/>
                <w:color w:val="000000"/>
                <w:szCs w:val="18"/>
              </w:rPr>
            </w:pPr>
            <w:r w:rsidRPr="007C23C6">
              <w:t>Telecommunications</w:t>
            </w:r>
          </w:p>
        </w:tc>
        <w:tc>
          <w:tcPr>
            <w:tcW w:w="0" w:type="dxa"/>
            <w:noWrap/>
          </w:tcPr>
          <w:p w14:paraId="14096EF0" w14:textId="5F229CAD" w:rsidR="001F7073" w:rsidRPr="0021600F" w:rsidRDefault="007C23C6" w:rsidP="0010226D">
            <w:pPr>
              <w:ind w:right="291"/>
              <w:jc w:val="center"/>
              <w:rPr>
                <w:rFonts w:cstheme="majorHAnsi"/>
                <w:color w:val="000000"/>
                <w:szCs w:val="18"/>
              </w:rPr>
            </w:pPr>
            <w:r>
              <w:t>5,171</w:t>
            </w:r>
          </w:p>
        </w:tc>
        <w:tc>
          <w:tcPr>
            <w:tcW w:w="0" w:type="dxa"/>
            <w:noWrap/>
          </w:tcPr>
          <w:p w14:paraId="48F1A53C" w14:textId="3E9812B7" w:rsidR="001F7073" w:rsidRPr="0021600F" w:rsidRDefault="007C23C6" w:rsidP="0010226D">
            <w:pPr>
              <w:ind w:right="195"/>
              <w:jc w:val="center"/>
              <w:rPr>
                <w:rFonts w:cstheme="majorHAnsi"/>
                <w:color w:val="000000"/>
                <w:szCs w:val="18"/>
              </w:rPr>
            </w:pPr>
            <w:r>
              <w:t>11.2%</w:t>
            </w:r>
          </w:p>
        </w:tc>
      </w:tr>
      <w:tr w:rsidR="001F7073" w:rsidRPr="00A27FF4" w14:paraId="26717883" w14:textId="77777777" w:rsidTr="00E867BF">
        <w:trPr>
          <w:cnfStyle w:val="000000010000" w:firstRow="0" w:lastRow="0" w:firstColumn="0" w:lastColumn="0" w:oddVBand="0" w:evenVBand="0" w:oddHBand="0" w:evenHBand="1" w:firstRowFirstColumn="0" w:firstRowLastColumn="0" w:lastRowFirstColumn="0" w:lastRowLastColumn="0"/>
        </w:trPr>
        <w:tc>
          <w:tcPr>
            <w:tcW w:w="0" w:type="dxa"/>
          </w:tcPr>
          <w:p w14:paraId="7A38E7F9" w14:textId="13AD3699" w:rsidR="001F7073" w:rsidRPr="00331356" w:rsidRDefault="001F7073" w:rsidP="00DD60D6">
            <w:pPr>
              <w:pStyle w:val="Tablesubheading9pt"/>
              <w:jc w:val="center"/>
              <w:rPr>
                <w:b w:val="0"/>
              </w:rPr>
            </w:pPr>
            <w:r w:rsidRPr="00331356">
              <w:rPr>
                <w:b w:val="0"/>
              </w:rPr>
              <w:t>1</w:t>
            </w:r>
            <w:r>
              <w:rPr>
                <w:b w:val="0"/>
              </w:rPr>
              <w:t>2</w:t>
            </w:r>
          </w:p>
        </w:tc>
        <w:tc>
          <w:tcPr>
            <w:tcW w:w="0" w:type="dxa"/>
            <w:noWrap/>
          </w:tcPr>
          <w:p w14:paraId="742847CB" w14:textId="547E544A" w:rsidR="001F7073" w:rsidRPr="00B06B26" w:rsidRDefault="007C23C6" w:rsidP="00DD60D6">
            <w:pPr>
              <w:rPr>
                <w:rFonts w:cstheme="majorHAnsi"/>
                <w:color w:val="000000"/>
                <w:szCs w:val="18"/>
              </w:rPr>
            </w:pPr>
            <w:r w:rsidRPr="007C23C6">
              <w:t>Administrative and Support Services</w:t>
            </w:r>
          </w:p>
        </w:tc>
        <w:tc>
          <w:tcPr>
            <w:tcW w:w="0" w:type="dxa"/>
            <w:noWrap/>
          </w:tcPr>
          <w:p w14:paraId="48573F31" w14:textId="464FFEA8" w:rsidR="001F7073" w:rsidRPr="0021600F" w:rsidRDefault="007C23C6" w:rsidP="0010226D">
            <w:pPr>
              <w:ind w:right="291"/>
              <w:jc w:val="center"/>
              <w:rPr>
                <w:rFonts w:cstheme="majorHAnsi"/>
                <w:color w:val="000000"/>
                <w:szCs w:val="18"/>
              </w:rPr>
            </w:pPr>
            <w:r>
              <w:t>68,674</w:t>
            </w:r>
          </w:p>
        </w:tc>
        <w:tc>
          <w:tcPr>
            <w:tcW w:w="0" w:type="dxa"/>
            <w:noWrap/>
          </w:tcPr>
          <w:p w14:paraId="56200BCC" w14:textId="7E0DCA1D" w:rsidR="001F7073" w:rsidRPr="0021600F" w:rsidRDefault="007C23C6" w:rsidP="0010226D">
            <w:pPr>
              <w:ind w:right="195"/>
              <w:jc w:val="center"/>
              <w:rPr>
                <w:rFonts w:cstheme="majorHAnsi"/>
                <w:color w:val="000000"/>
                <w:szCs w:val="18"/>
              </w:rPr>
            </w:pPr>
            <w:r>
              <w:t>9.6%</w:t>
            </w:r>
          </w:p>
        </w:tc>
      </w:tr>
      <w:tr w:rsidR="001F7073" w:rsidRPr="00A27FF4" w14:paraId="535DBA09" w14:textId="77777777" w:rsidTr="00E867BF">
        <w:trPr>
          <w:cnfStyle w:val="000000100000" w:firstRow="0" w:lastRow="0" w:firstColumn="0" w:lastColumn="0" w:oddVBand="0" w:evenVBand="0" w:oddHBand="1" w:evenHBand="0" w:firstRowFirstColumn="0" w:firstRowLastColumn="0" w:lastRowFirstColumn="0" w:lastRowLastColumn="0"/>
        </w:trPr>
        <w:tc>
          <w:tcPr>
            <w:tcW w:w="0" w:type="dxa"/>
          </w:tcPr>
          <w:p w14:paraId="6A29068A" w14:textId="6F21889B" w:rsidR="001F7073" w:rsidRPr="00331356" w:rsidRDefault="001F7073" w:rsidP="00DD60D6">
            <w:pPr>
              <w:pStyle w:val="Tablesubheading9pt"/>
              <w:jc w:val="center"/>
              <w:rPr>
                <w:b w:val="0"/>
              </w:rPr>
            </w:pPr>
            <w:r w:rsidRPr="00331356">
              <w:rPr>
                <w:b w:val="0"/>
              </w:rPr>
              <w:t>1</w:t>
            </w:r>
            <w:r>
              <w:rPr>
                <w:b w:val="0"/>
              </w:rPr>
              <w:t>3</w:t>
            </w:r>
          </w:p>
        </w:tc>
        <w:tc>
          <w:tcPr>
            <w:tcW w:w="0" w:type="dxa"/>
            <w:noWrap/>
          </w:tcPr>
          <w:p w14:paraId="42ECCAE1" w14:textId="319E5B90" w:rsidR="001F7073" w:rsidRPr="00B06B26" w:rsidRDefault="007C23C6" w:rsidP="00DD60D6">
            <w:pPr>
              <w:rPr>
                <w:rFonts w:cstheme="majorHAnsi"/>
                <w:color w:val="000000"/>
                <w:szCs w:val="18"/>
              </w:rPr>
            </w:pPr>
            <w:r w:rsidRPr="007C23C6">
              <w:t>Nonmetallic Mineral Product M</w:t>
            </w:r>
            <w:r w:rsidR="00D0450B">
              <w:t>anu</w:t>
            </w:r>
            <w:r w:rsidRPr="007C23C6">
              <w:t>f</w:t>
            </w:r>
            <w:r w:rsidR="00D0450B">
              <w:t>acturin</w:t>
            </w:r>
            <w:r w:rsidRPr="007C23C6">
              <w:t>g</w:t>
            </w:r>
          </w:p>
        </w:tc>
        <w:tc>
          <w:tcPr>
            <w:tcW w:w="0" w:type="dxa"/>
            <w:noWrap/>
          </w:tcPr>
          <w:p w14:paraId="112FDF0D" w14:textId="5D6CA995" w:rsidR="001F7073" w:rsidRPr="0021600F" w:rsidRDefault="007C23C6" w:rsidP="0010226D">
            <w:pPr>
              <w:ind w:right="291"/>
              <w:jc w:val="center"/>
              <w:rPr>
                <w:rFonts w:cstheme="majorHAnsi"/>
                <w:color w:val="000000"/>
                <w:szCs w:val="18"/>
              </w:rPr>
            </w:pPr>
            <w:r>
              <w:t>2,504</w:t>
            </w:r>
          </w:p>
        </w:tc>
        <w:tc>
          <w:tcPr>
            <w:tcW w:w="0" w:type="dxa"/>
            <w:noWrap/>
          </w:tcPr>
          <w:p w14:paraId="748CA9DF" w14:textId="2DD52337" w:rsidR="001F7073" w:rsidRPr="0021600F" w:rsidRDefault="007C23C6" w:rsidP="0010226D">
            <w:pPr>
              <w:ind w:right="195"/>
              <w:jc w:val="center"/>
              <w:rPr>
                <w:rFonts w:cstheme="majorHAnsi"/>
                <w:color w:val="000000"/>
                <w:szCs w:val="18"/>
              </w:rPr>
            </w:pPr>
            <w:r>
              <w:t>9.6%</w:t>
            </w:r>
          </w:p>
        </w:tc>
      </w:tr>
      <w:tr w:rsidR="001F7073" w:rsidRPr="00A27FF4" w14:paraId="3CE676DB" w14:textId="77777777" w:rsidTr="00E867BF">
        <w:trPr>
          <w:cnfStyle w:val="000000010000" w:firstRow="0" w:lastRow="0" w:firstColumn="0" w:lastColumn="0" w:oddVBand="0" w:evenVBand="0" w:oddHBand="0" w:evenHBand="1" w:firstRowFirstColumn="0" w:firstRowLastColumn="0" w:lastRowFirstColumn="0" w:lastRowLastColumn="0"/>
        </w:trPr>
        <w:tc>
          <w:tcPr>
            <w:tcW w:w="0" w:type="dxa"/>
          </w:tcPr>
          <w:p w14:paraId="4DB6C602" w14:textId="3C3621F2" w:rsidR="001F7073" w:rsidRPr="00331356" w:rsidRDefault="001F7073" w:rsidP="00DD60D6">
            <w:pPr>
              <w:pStyle w:val="Tablesubheading9pt"/>
              <w:jc w:val="center"/>
              <w:rPr>
                <w:b w:val="0"/>
              </w:rPr>
            </w:pPr>
            <w:r w:rsidRPr="00331356">
              <w:rPr>
                <w:b w:val="0"/>
              </w:rPr>
              <w:t>1</w:t>
            </w:r>
            <w:r>
              <w:rPr>
                <w:b w:val="0"/>
              </w:rPr>
              <w:t>4</w:t>
            </w:r>
          </w:p>
        </w:tc>
        <w:tc>
          <w:tcPr>
            <w:tcW w:w="0" w:type="dxa"/>
            <w:noWrap/>
          </w:tcPr>
          <w:p w14:paraId="77D7134A" w14:textId="6487265C" w:rsidR="001F7073" w:rsidRPr="00B06B26" w:rsidRDefault="007C23C6" w:rsidP="00DD60D6">
            <w:pPr>
              <w:rPr>
                <w:rFonts w:cstheme="majorHAnsi"/>
                <w:color w:val="000000"/>
                <w:szCs w:val="18"/>
              </w:rPr>
            </w:pPr>
            <w:r w:rsidRPr="007C23C6">
              <w:t>Real Estate</w:t>
            </w:r>
          </w:p>
        </w:tc>
        <w:tc>
          <w:tcPr>
            <w:tcW w:w="0" w:type="dxa"/>
            <w:noWrap/>
          </w:tcPr>
          <w:p w14:paraId="110BF28D" w14:textId="788838D8" w:rsidR="001F7073" w:rsidRPr="0021600F" w:rsidRDefault="007C23C6" w:rsidP="0010226D">
            <w:pPr>
              <w:ind w:right="291"/>
              <w:jc w:val="center"/>
              <w:rPr>
                <w:rFonts w:cstheme="majorHAnsi"/>
                <w:color w:val="000000"/>
                <w:szCs w:val="18"/>
              </w:rPr>
            </w:pPr>
            <w:r>
              <w:t>16,331</w:t>
            </w:r>
          </w:p>
        </w:tc>
        <w:tc>
          <w:tcPr>
            <w:tcW w:w="0" w:type="dxa"/>
            <w:noWrap/>
          </w:tcPr>
          <w:p w14:paraId="1264B7A9" w14:textId="71967E37" w:rsidR="001F7073" w:rsidRPr="0021600F" w:rsidRDefault="007C23C6" w:rsidP="0010226D">
            <w:pPr>
              <w:ind w:right="195"/>
              <w:jc w:val="center"/>
              <w:rPr>
                <w:rFonts w:cstheme="majorHAnsi"/>
                <w:color w:val="000000"/>
                <w:szCs w:val="18"/>
              </w:rPr>
            </w:pPr>
            <w:r>
              <w:t>9.5%</w:t>
            </w:r>
          </w:p>
        </w:tc>
      </w:tr>
      <w:tr w:rsidR="001F7073" w:rsidRPr="00A27FF4" w14:paraId="34885CFD" w14:textId="77777777" w:rsidTr="00E867BF">
        <w:trPr>
          <w:cnfStyle w:val="000000100000" w:firstRow="0" w:lastRow="0" w:firstColumn="0" w:lastColumn="0" w:oddVBand="0" w:evenVBand="0" w:oddHBand="1" w:evenHBand="0" w:firstRowFirstColumn="0" w:firstRowLastColumn="0" w:lastRowFirstColumn="0" w:lastRowLastColumn="0"/>
        </w:trPr>
        <w:tc>
          <w:tcPr>
            <w:tcW w:w="0" w:type="dxa"/>
          </w:tcPr>
          <w:p w14:paraId="706A8CB1" w14:textId="7A55FEFF" w:rsidR="001F7073" w:rsidRPr="00331356" w:rsidRDefault="001F7073" w:rsidP="00DD60D6">
            <w:pPr>
              <w:pStyle w:val="Tablesubheading9pt"/>
              <w:jc w:val="center"/>
              <w:rPr>
                <w:b w:val="0"/>
              </w:rPr>
            </w:pPr>
            <w:r w:rsidRPr="00331356">
              <w:rPr>
                <w:b w:val="0"/>
              </w:rPr>
              <w:t>1</w:t>
            </w:r>
            <w:r>
              <w:rPr>
                <w:b w:val="0"/>
              </w:rPr>
              <w:t>5</w:t>
            </w:r>
          </w:p>
        </w:tc>
        <w:tc>
          <w:tcPr>
            <w:tcW w:w="0" w:type="dxa"/>
            <w:noWrap/>
          </w:tcPr>
          <w:p w14:paraId="42A45A09" w14:textId="46948685" w:rsidR="001F7073" w:rsidRPr="00B06B26" w:rsidRDefault="007C23C6" w:rsidP="00DD60D6">
            <w:pPr>
              <w:rPr>
                <w:rFonts w:cstheme="majorHAnsi"/>
                <w:color w:val="000000"/>
                <w:szCs w:val="18"/>
              </w:rPr>
            </w:pPr>
            <w:r w:rsidRPr="007C23C6">
              <w:t>Miscellaneous Manufacturing</w:t>
            </w:r>
          </w:p>
        </w:tc>
        <w:tc>
          <w:tcPr>
            <w:tcW w:w="0" w:type="dxa"/>
            <w:noWrap/>
          </w:tcPr>
          <w:p w14:paraId="361EEF4D" w14:textId="542418ED" w:rsidR="001F7073" w:rsidRPr="0021600F" w:rsidRDefault="007C23C6" w:rsidP="0010226D">
            <w:pPr>
              <w:ind w:right="291"/>
              <w:jc w:val="center"/>
              <w:rPr>
                <w:rFonts w:cstheme="majorHAnsi"/>
                <w:color w:val="000000"/>
                <w:szCs w:val="18"/>
              </w:rPr>
            </w:pPr>
            <w:r>
              <w:t>3,527</w:t>
            </w:r>
          </w:p>
        </w:tc>
        <w:tc>
          <w:tcPr>
            <w:tcW w:w="0" w:type="dxa"/>
            <w:noWrap/>
          </w:tcPr>
          <w:p w14:paraId="5BCF2341" w14:textId="6F4034C7" w:rsidR="001F7073" w:rsidRPr="0021600F" w:rsidRDefault="007C23C6" w:rsidP="0010226D">
            <w:pPr>
              <w:ind w:right="195"/>
              <w:jc w:val="center"/>
              <w:rPr>
                <w:rFonts w:cstheme="majorHAnsi"/>
                <w:color w:val="000000"/>
                <w:szCs w:val="18"/>
              </w:rPr>
            </w:pPr>
            <w:r>
              <w:t>9.5%</w:t>
            </w:r>
          </w:p>
        </w:tc>
      </w:tr>
      <w:tr w:rsidR="001F7073" w:rsidRPr="00A27FF4" w14:paraId="2BC6E449" w14:textId="77777777" w:rsidTr="00E867BF">
        <w:trPr>
          <w:cnfStyle w:val="000000010000" w:firstRow="0" w:lastRow="0" w:firstColumn="0" w:lastColumn="0" w:oddVBand="0" w:evenVBand="0" w:oddHBand="0" w:evenHBand="1" w:firstRowFirstColumn="0" w:firstRowLastColumn="0" w:lastRowFirstColumn="0" w:lastRowLastColumn="0"/>
        </w:trPr>
        <w:tc>
          <w:tcPr>
            <w:tcW w:w="0" w:type="dxa"/>
          </w:tcPr>
          <w:p w14:paraId="6E6430B9" w14:textId="081E6B4A" w:rsidR="001F7073" w:rsidRPr="00331356" w:rsidRDefault="001F7073" w:rsidP="00DD60D6">
            <w:pPr>
              <w:pStyle w:val="Tablesubheading9pt"/>
              <w:jc w:val="center"/>
              <w:rPr>
                <w:b w:val="0"/>
              </w:rPr>
            </w:pPr>
            <w:r w:rsidRPr="00331356">
              <w:rPr>
                <w:b w:val="0"/>
              </w:rPr>
              <w:t>1</w:t>
            </w:r>
            <w:r>
              <w:rPr>
                <w:b w:val="0"/>
              </w:rPr>
              <w:t>6</w:t>
            </w:r>
          </w:p>
        </w:tc>
        <w:tc>
          <w:tcPr>
            <w:tcW w:w="0" w:type="dxa"/>
            <w:noWrap/>
          </w:tcPr>
          <w:p w14:paraId="14AE08BE" w14:textId="56BE9399" w:rsidR="001F7073" w:rsidRPr="00B06B26" w:rsidRDefault="007C23C6" w:rsidP="00DD60D6">
            <w:pPr>
              <w:rPr>
                <w:rFonts w:cstheme="majorHAnsi"/>
                <w:color w:val="000000"/>
                <w:szCs w:val="18"/>
              </w:rPr>
            </w:pPr>
            <w:r w:rsidRPr="007C23C6">
              <w:t>Educational Services</w:t>
            </w:r>
          </w:p>
        </w:tc>
        <w:tc>
          <w:tcPr>
            <w:tcW w:w="0" w:type="dxa"/>
            <w:noWrap/>
          </w:tcPr>
          <w:p w14:paraId="73922B46" w14:textId="42B2F5F1" w:rsidR="001F7073" w:rsidRPr="0021600F" w:rsidRDefault="007C23C6" w:rsidP="0010226D">
            <w:pPr>
              <w:ind w:right="291"/>
              <w:jc w:val="center"/>
              <w:rPr>
                <w:rFonts w:cstheme="majorHAnsi"/>
                <w:color w:val="000000"/>
                <w:szCs w:val="18"/>
              </w:rPr>
            </w:pPr>
            <w:r>
              <w:t>19,950</w:t>
            </w:r>
          </w:p>
        </w:tc>
        <w:tc>
          <w:tcPr>
            <w:tcW w:w="0" w:type="dxa"/>
            <w:noWrap/>
          </w:tcPr>
          <w:p w14:paraId="49931CDB" w14:textId="3C3F75C8" w:rsidR="001F7073" w:rsidRPr="0021600F" w:rsidRDefault="007C23C6" w:rsidP="0010226D">
            <w:pPr>
              <w:ind w:right="195"/>
              <w:jc w:val="center"/>
              <w:rPr>
                <w:rFonts w:cstheme="majorHAnsi"/>
                <w:color w:val="000000"/>
                <w:szCs w:val="18"/>
              </w:rPr>
            </w:pPr>
            <w:r>
              <w:t>9.1%</w:t>
            </w:r>
          </w:p>
        </w:tc>
      </w:tr>
      <w:tr w:rsidR="001F7073" w:rsidRPr="00A27FF4" w14:paraId="5CA93A57" w14:textId="77777777" w:rsidTr="00E867BF">
        <w:trPr>
          <w:cnfStyle w:val="000000100000" w:firstRow="0" w:lastRow="0" w:firstColumn="0" w:lastColumn="0" w:oddVBand="0" w:evenVBand="0" w:oddHBand="1" w:evenHBand="0" w:firstRowFirstColumn="0" w:firstRowLastColumn="0" w:lastRowFirstColumn="0" w:lastRowLastColumn="0"/>
        </w:trPr>
        <w:tc>
          <w:tcPr>
            <w:tcW w:w="0" w:type="dxa"/>
          </w:tcPr>
          <w:p w14:paraId="08309F7C" w14:textId="4286C1B3" w:rsidR="001F7073" w:rsidRPr="00331356" w:rsidRDefault="001F7073" w:rsidP="00DD60D6">
            <w:pPr>
              <w:pStyle w:val="Tablesubheading9pt"/>
              <w:jc w:val="center"/>
              <w:rPr>
                <w:b w:val="0"/>
              </w:rPr>
            </w:pPr>
            <w:r w:rsidRPr="00331356">
              <w:rPr>
                <w:b w:val="0"/>
              </w:rPr>
              <w:t>1</w:t>
            </w:r>
            <w:r>
              <w:rPr>
                <w:b w:val="0"/>
              </w:rPr>
              <w:t>7</w:t>
            </w:r>
          </w:p>
        </w:tc>
        <w:tc>
          <w:tcPr>
            <w:tcW w:w="0" w:type="dxa"/>
            <w:noWrap/>
          </w:tcPr>
          <w:p w14:paraId="4C631F27" w14:textId="568063BB" w:rsidR="001F7073" w:rsidRPr="00B06B26" w:rsidRDefault="007C23C6" w:rsidP="00DD60D6">
            <w:pPr>
              <w:rPr>
                <w:rFonts w:cstheme="majorHAnsi"/>
                <w:color w:val="000000"/>
                <w:szCs w:val="18"/>
              </w:rPr>
            </w:pPr>
            <w:r w:rsidRPr="007C23C6">
              <w:t>ISPs, Search Portals</w:t>
            </w:r>
            <w:r w:rsidR="00D0450B">
              <w:t xml:space="preserve"> and</w:t>
            </w:r>
            <w:r w:rsidRPr="007C23C6">
              <w:t xml:space="preserve"> Data Processing</w:t>
            </w:r>
          </w:p>
        </w:tc>
        <w:tc>
          <w:tcPr>
            <w:tcW w:w="0" w:type="dxa"/>
            <w:noWrap/>
          </w:tcPr>
          <w:p w14:paraId="11AF0379" w14:textId="3AC2EB79" w:rsidR="001F7073" w:rsidRPr="0021600F" w:rsidRDefault="007C23C6" w:rsidP="0010226D">
            <w:pPr>
              <w:ind w:right="291"/>
              <w:jc w:val="center"/>
              <w:rPr>
                <w:rFonts w:cstheme="majorHAnsi"/>
                <w:color w:val="000000"/>
                <w:szCs w:val="18"/>
              </w:rPr>
            </w:pPr>
            <w:r>
              <w:t>2,493</w:t>
            </w:r>
          </w:p>
        </w:tc>
        <w:tc>
          <w:tcPr>
            <w:tcW w:w="0" w:type="dxa"/>
            <w:noWrap/>
          </w:tcPr>
          <w:p w14:paraId="0224E671" w14:textId="6EB2ED84" w:rsidR="001F7073" w:rsidRPr="0021600F" w:rsidRDefault="007C23C6" w:rsidP="0010226D">
            <w:pPr>
              <w:ind w:right="195"/>
              <w:jc w:val="center"/>
              <w:rPr>
                <w:rFonts w:cstheme="majorHAnsi"/>
                <w:color w:val="000000"/>
                <w:szCs w:val="18"/>
              </w:rPr>
            </w:pPr>
            <w:r>
              <w:t>8.3%</w:t>
            </w:r>
          </w:p>
        </w:tc>
      </w:tr>
      <w:tr w:rsidR="001F7073" w:rsidRPr="00A27FF4" w14:paraId="293B70FB" w14:textId="77777777" w:rsidTr="00BD002F">
        <w:trPr>
          <w:cnfStyle w:val="000000010000" w:firstRow="0" w:lastRow="0" w:firstColumn="0" w:lastColumn="0" w:oddVBand="0" w:evenVBand="0" w:oddHBand="0" w:evenHBand="1" w:firstRowFirstColumn="0" w:firstRowLastColumn="0" w:lastRowFirstColumn="0" w:lastRowLastColumn="0"/>
          <w:trHeight w:val="548"/>
        </w:trPr>
        <w:tc>
          <w:tcPr>
            <w:tcW w:w="0" w:type="dxa"/>
          </w:tcPr>
          <w:p w14:paraId="63300BC6" w14:textId="4F0688F8" w:rsidR="001F7073" w:rsidRPr="00331356" w:rsidRDefault="001F7073" w:rsidP="00DD60D6">
            <w:pPr>
              <w:pStyle w:val="Tablesubheading9pt"/>
              <w:jc w:val="center"/>
              <w:rPr>
                <w:b w:val="0"/>
              </w:rPr>
            </w:pPr>
            <w:r w:rsidRPr="00331356">
              <w:rPr>
                <w:b w:val="0"/>
              </w:rPr>
              <w:t>1</w:t>
            </w:r>
            <w:r>
              <w:rPr>
                <w:b w:val="0"/>
              </w:rPr>
              <w:t>8</w:t>
            </w:r>
          </w:p>
        </w:tc>
        <w:tc>
          <w:tcPr>
            <w:tcW w:w="0" w:type="dxa"/>
            <w:noWrap/>
          </w:tcPr>
          <w:p w14:paraId="4540988D" w14:textId="167EDCFF" w:rsidR="001F7073" w:rsidRPr="00B06B26" w:rsidRDefault="007C23C6" w:rsidP="00DD60D6">
            <w:pPr>
              <w:rPr>
                <w:rFonts w:cstheme="majorHAnsi"/>
                <w:color w:val="000000"/>
                <w:szCs w:val="18"/>
              </w:rPr>
            </w:pPr>
            <w:r w:rsidRPr="007C23C6">
              <w:t xml:space="preserve">Amusement, Gambling </w:t>
            </w:r>
            <w:r w:rsidR="00210A47">
              <w:t>and</w:t>
            </w:r>
            <w:r w:rsidRPr="007C23C6">
              <w:t xml:space="preserve"> Recreation Ind</w:t>
            </w:r>
            <w:r w:rsidR="00210A47">
              <w:t>ustry</w:t>
            </w:r>
          </w:p>
        </w:tc>
        <w:tc>
          <w:tcPr>
            <w:tcW w:w="0" w:type="dxa"/>
            <w:noWrap/>
          </w:tcPr>
          <w:p w14:paraId="5A292918" w14:textId="6F2D84C2" w:rsidR="001F7073" w:rsidRPr="0021600F" w:rsidRDefault="007C23C6" w:rsidP="0010226D">
            <w:pPr>
              <w:ind w:right="291"/>
              <w:jc w:val="center"/>
              <w:rPr>
                <w:rFonts w:cstheme="majorHAnsi"/>
                <w:color w:val="000000"/>
                <w:szCs w:val="18"/>
              </w:rPr>
            </w:pPr>
            <w:r>
              <w:t>17,213</w:t>
            </w:r>
          </w:p>
        </w:tc>
        <w:tc>
          <w:tcPr>
            <w:tcW w:w="0" w:type="dxa"/>
            <w:noWrap/>
          </w:tcPr>
          <w:p w14:paraId="781A6FAE" w14:textId="776550BF" w:rsidR="001F7073" w:rsidRPr="0021600F" w:rsidRDefault="007C23C6" w:rsidP="0010226D">
            <w:pPr>
              <w:ind w:right="195"/>
              <w:jc w:val="center"/>
              <w:rPr>
                <w:rFonts w:cstheme="majorHAnsi"/>
                <w:color w:val="000000"/>
                <w:szCs w:val="18"/>
              </w:rPr>
            </w:pPr>
            <w:r>
              <w:t>8.1%</w:t>
            </w:r>
          </w:p>
        </w:tc>
      </w:tr>
      <w:tr w:rsidR="001F7073" w:rsidRPr="00A27FF4" w14:paraId="0EEE76F3" w14:textId="77777777" w:rsidTr="00E867BF">
        <w:trPr>
          <w:cnfStyle w:val="000000100000" w:firstRow="0" w:lastRow="0" w:firstColumn="0" w:lastColumn="0" w:oddVBand="0" w:evenVBand="0" w:oddHBand="1" w:evenHBand="0" w:firstRowFirstColumn="0" w:firstRowLastColumn="0" w:lastRowFirstColumn="0" w:lastRowLastColumn="0"/>
        </w:trPr>
        <w:tc>
          <w:tcPr>
            <w:tcW w:w="0" w:type="dxa"/>
          </w:tcPr>
          <w:p w14:paraId="686A0FF1" w14:textId="3D0AF625" w:rsidR="001F7073" w:rsidRPr="00331356" w:rsidRDefault="001F7073" w:rsidP="00DD60D6">
            <w:pPr>
              <w:pStyle w:val="Tablesubheading9pt"/>
              <w:jc w:val="center"/>
              <w:rPr>
                <w:b w:val="0"/>
              </w:rPr>
            </w:pPr>
            <w:r>
              <w:rPr>
                <w:b w:val="0"/>
              </w:rPr>
              <w:t>19</w:t>
            </w:r>
          </w:p>
        </w:tc>
        <w:tc>
          <w:tcPr>
            <w:tcW w:w="0" w:type="dxa"/>
            <w:noWrap/>
          </w:tcPr>
          <w:p w14:paraId="47F28AAF" w14:textId="7737FED0" w:rsidR="001F7073" w:rsidRPr="00B06B26" w:rsidRDefault="00176CF1" w:rsidP="00DD60D6">
            <w:pPr>
              <w:rPr>
                <w:rFonts w:cstheme="majorHAnsi"/>
                <w:color w:val="000000"/>
                <w:szCs w:val="18"/>
              </w:rPr>
            </w:pPr>
            <w:r w:rsidRPr="00176CF1">
              <w:t>Internet Publishing and Broadcasting</w:t>
            </w:r>
          </w:p>
        </w:tc>
        <w:tc>
          <w:tcPr>
            <w:tcW w:w="0" w:type="dxa"/>
            <w:noWrap/>
          </w:tcPr>
          <w:p w14:paraId="3EBF3843" w14:textId="7B5C4639" w:rsidR="001F7073" w:rsidRPr="0021600F" w:rsidRDefault="00176CF1" w:rsidP="0010226D">
            <w:pPr>
              <w:ind w:right="291"/>
              <w:jc w:val="center"/>
              <w:rPr>
                <w:rFonts w:cstheme="majorHAnsi"/>
                <w:color w:val="000000"/>
                <w:szCs w:val="18"/>
              </w:rPr>
            </w:pPr>
            <w:r>
              <w:t>1,335</w:t>
            </w:r>
          </w:p>
        </w:tc>
        <w:tc>
          <w:tcPr>
            <w:tcW w:w="0" w:type="dxa"/>
            <w:noWrap/>
          </w:tcPr>
          <w:p w14:paraId="48DE3044" w14:textId="572BD8E4" w:rsidR="001F7073" w:rsidRPr="0021600F" w:rsidRDefault="00176CF1" w:rsidP="0010226D">
            <w:pPr>
              <w:ind w:right="195"/>
              <w:jc w:val="center"/>
              <w:rPr>
                <w:rFonts w:cstheme="majorHAnsi"/>
                <w:color w:val="000000"/>
                <w:szCs w:val="18"/>
              </w:rPr>
            </w:pPr>
            <w:r>
              <w:t>7.9%</w:t>
            </w:r>
          </w:p>
        </w:tc>
      </w:tr>
      <w:tr w:rsidR="001F7073" w:rsidRPr="00A27FF4" w14:paraId="42B55A12" w14:textId="77777777" w:rsidTr="00E867BF">
        <w:trPr>
          <w:cnfStyle w:val="000000010000" w:firstRow="0" w:lastRow="0" w:firstColumn="0" w:lastColumn="0" w:oddVBand="0" w:evenVBand="0" w:oddHBand="0" w:evenHBand="1" w:firstRowFirstColumn="0" w:firstRowLastColumn="0" w:lastRowFirstColumn="0" w:lastRowLastColumn="0"/>
        </w:trPr>
        <w:tc>
          <w:tcPr>
            <w:tcW w:w="0" w:type="dxa"/>
          </w:tcPr>
          <w:p w14:paraId="6D55FE60" w14:textId="7E979857" w:rsidR="001F7073" w:rsidRPr="00331356" w:rsidRDefault="001F7073" w:rsidP="00DD60D6">
            <w:pPr>
              <w:pStyle w:val="Tablesubheading9pt"/>
              <w:jc w:val="center"/>
              <w:rPr>
                <w:b w:val="0"/>
              </w:rPr>
            </w:pPr>
            <w:r>
              <w:rPr>
                <w:b w:val="0"/>
              </w:rPr>
              <w:t>20</w:t>
            </w:r>
          </w:p>
        </w:tc>
        <w:tc>
          <w:tcPr>
            <w:tcW w:w="0" w:type="dxa"/>
            <w:noWrap/>
          </w:tcPr>
          <w:p w14:paraId="170C8843" w14:textId="1BF0D0DF" w:rsidR="001F7073" w:rsidRPr="00B06B26" w:rsidRDefault="00176CF1" w:rsidP="00DD60D6">
            <w:pPr>
              <w:rPr>
                <w:rFonts w:cstheme="majorHAnsi"/>
                <w:color w:val="000000"/>
                <w:szCs w:val="18"/>
              </w:rPr>
            </w:pPr>
            <w:r w:rsidRPr="00176CF1">
              <w:t xml:space="preserve">Insurance Carriers </w:t>
            </w:r>
            <w:r w:rsidR="00210A47">
              <w:t>and</w:t>
            </w:r>
            <w:r w:rsidRPr="00176CF1">
              <w:t xml:space="preserve"> Related Activities</w:t>
            </w:r>
          </w:p>
        </w:tc>
        <w:tc>
          <w:tcPr>
            <w:tcW w:w="0" w:type="dxa"/>
            <w:noWrap/>
          </w:tcPr>
          <w:p w14:paraId="56D42EA8" w14:textId="77CA7F39" w:rsidR="001F7073" w:rsidRPr="0021600F" w:rsidRDefault="00176CF1" w:rsidP="0010226D">
            <w:pPr>
              <w:ind w:right="291"/>
              <w:jc w:val="center"/>
              <w:rPr>
                <w:rFonts w:cstheme="majorHAnsi"/>
                <w:color w:val="000000"/>
                <w:szCs w:val="18"/>
              </w:rPr>
            </w:pPr>
            <w:r>
              <w:t>17,054</w:t>
            </w:r>
          </w:p>
        </w:tc>
        <w:tc>
          <w:tcPr>
            <w:tcW w:w="0" w:type="dxa"/>
            <w:noWrap/>
          </w:tcPr>
          <w:p w14:paraId="250EC557" w14:textId="0CE3F779" w:rsidR="001F7073" w:rsidRPr="0021600F" w:rsidRDefault="00176CF1" w:rsidP="0010226D">
            <w:pPr>
              <w:ind w:right="195"/>
              <w:jc w:val="center"/>
              <w:rPr>
                <w:rFonts w:cstheme="majorHAnsi"/>
                <w:color w:val="000000"/>
                <w:szCs w:val="18"/>
              </w:rPr>
            </w:pPr>
            <w:r>
              <w:t>7.7%</w:t>
            </w:r>
          </w:p>
        </w:tc>
      </w:tr>
    </w:tbl>
    <w:p w14:paraId="1860EFD1" w14:textId="36E67AEC" w:rsidR="001F7073" w:rsidRPr="00DD6681" w:rsidRDefault="001F7073" w:rsidP="00FF60FF">
      <w:pPr>
        <w:suppressAutoHyphens/>
        <w:spacing w:before="120" w:after="360" w:line="264" w:lineRule="auto"/>
        <w:contextualSpacing/>
        <w:rPr>
          <w:rFonts w:asciiTheme="majorHAnsi" w:eastAsia="Times New Roman" w:hAnsiTheme="majorHAnsi" w:cs="Times New Roman"/>
          <w:iCs/>
          <w:sz w:val="20"/>
          <w:szCs w:val="20"/>
        </w:rPr>
      </w:pPr>
      <w:r>
        <w:rPr>
          <w:rFonts w:asciiTheme="majorHAnsi" w:eastAsia="Times New Roman" w:hAnsiTheme="majorHAnsi" w:cs="Times New Roman"/>
          <w:iCs/>
          <w:sz w:val="20"/>
          <w:szCs w:val="20"/>
        </w:rPr>
        <w:t xml:space="preserve">*This table includes industries with a minimum of 10,000 jobs in </w:t>
      </w:r>
      <w:r w:rsidR="00DA7614">
        <w:rPr>
          <w:rFonts w:asciiTheme="majorHAnsi" w:eastAsia="Times New Roman" w:hAnsiTheme="majorHAnsi" w:cs="Times New Roman"/>
          <w:iCs/>
          <w:sz w:val="20"/>
          <w:szCs w:val="20"/>
        </w:rPr>
        <w:t>2024</w:t>
      </w:r>
      <w:r>
        <w:rPr>
          <w:rFonts w:asciiTheme="majorHAnsi" w:eastAsia="Times New Roman" w:hAnsiTheme="majorHAnsi" w:cs="Times New Roman"/>
          <w:iCs/>
          <w:sz w:val="20"/>
          <w:szCs w:val="20"/>
        </w:rPr>
        <w:t>.</w:t>
      </w:r>
    </w:p>
    <w:p w14:paraId="50364D9B" w14:textId="2F66DE0A" w:rsidR="00FF60FF" w:rsidRPr="00FF60FF" w:rsidRDefault="00FF60FF" w:rsidP="00FF60FF">
      <w:pPr>
        <w:suppressAutoHyphens/>
        <w:spacing w:before="120" w:after="360" w:line="264" w:lineRule="auto"/>
        <w:contextualSpacing/>
        <w:rPr>
          <w:rFonts w:asciiTheme="majorHAnsi" w:eastAsia="Times New Roman" w:hAnsiTheme="majorHAnsi" w:cs="Times New Roman"/>
          <w:sz w:val="20"/>
          <w:szCs w:val="20"/>
        </w:rPr>
      </w:pPr>
      <w:r w:rsidRPr="00FF60FF">
        <w:rPr>
          <w:rFonts w:asciiTheme="majorHAnsi" w:eastAsia="Times New Roman" w:hAnsiTheme="majorHAnsi" w:cs="Times New Roman"/>
          <w:i/>
          <w:sz w:val="20"/>
          <w:szCs w:val="20"/>
        </w:rPr>
        <w:t>Source:</w:t>
      </w:r>
      <w:r w:rsidRPr="00FF60FF">
        <w:rPr>
          <w:rFonts w:asciiTheme="majorHAnsi" w:eastAsia="Times New Roman" w:hAnsiTheme="majorHAnsi" w:cs="Times New Roman"/>
          <w:sz w:val="20"/>
          <w:szCs w:val="20"/>
        </w:rPr>
        <w:t xml:space="preserve"> </w:t>
      </w:r>
      <w:hyperlink r:id="rId29" w:history="1">
        <w:r w:rsidRPr="00FF60FF">
          <w:rPr>
            <w:rFonts w:asciiTheme="majorHAnsi" w:eastAsia="Times New Roman" w:hAnsiTheme="majorHAnsi" w:cs="Times New Roman"/>
            <w:color w:val="0000FF" w:themeColor="hyperlink"/>
            <w:sz w:val="20"/>
            <w:szCs w:val="20"/>
            <w:u w:val="single"/>
          </w:rPr>
          <w:t>FloridaJobs.org/economic-data/employment-projections</w:t>
        </w:r>
      </w:hyperlink>
      <w:r w:rsidRPr="00FF60FF">
        <w:rPr>
          <w:rFonts w:asciiTheme="majorHAnsi" w:eastAsia="Times New Roman" w:hAnsiTheme="majorHAnsi" w:cs="Times New Roman"/>
          <w:sz w:val="20"/>
          <w:szCs w:val="20"/>
        </w:rPr>
        <w:t>.</w:t>
      </w:r>
    </w:p>
    <w:p w14:paraId="4E4C1F94" w14:textId="77777777" w:rsidR="00FF60FF" w:rsidRPr="00FF60FF" w:rsidRDefault="00FF60FF" w:rsidP="00FF60FF">
      <w:pPr>
        <w:rPr>
          <w:rFonts w:eastAsia="Malgun Gothic" w:cs="Malgun Gothic"/>
        </w:rPr>
      </w:pPr>
      <w:r w:rsidRPr="00FF60FF">
        <w:rPr>
          <w:rFonts w:eastAsia="Malgun Gothic" w:cs="Malgun Gothic"/>
        </w:rPr>
        <w:br w:type="page"/>
      </w:r>
    </w:p>
    <w:p w14:paraId="59645CA9" w14:textId="2DEE25B4" w:rsidR="00FF60FF" w:rsidRPr="00FF60FF" w:rsidRDefault="00967264" w:rsidP="00FF60FF">
      <w:pPr>
        <w:keepNext/>
        <w:keepLines/>
        <w:suppressAutoHyphens/>
        <w:spacing w:before="240" w:after="120" w:line="264" w:lineRule="auto"/>
        <w:rPr>
          <w:rFonts w:asciiTheme="majorHAnsi" w:eastAsia="Times New Roman" w:hAnsiTheme="majorHAnsi" w:cs="Times"/>
          <w:b/>
        </w:rPr>
      </w:pPr>
      <w:bookmarkStart w:id="113" w:name="_Toc24470818"/>
      <w:r>
        <w:rPr>
          <w:rFonts w:asciiTheme="majorHAnsi" w:eastAsia="Times New Roman" w:hAnsiTheme="majorHAnsi" w:cs="Times"/>
          <w:b/>
        </w:rPr>
        <w:lastRenderedPageBreak/>
        <w:t>Table 2</w:t>
      </w:r>
      <w:r w:rsidR="00C37C5B">
        <w:rPr>
          <w:rFonts w:asciiTheme="majorHAnsi" w:eastAsia="Times New Roman" w:hAnsiTheme="majorHAnsi" w:cs="Times"/>
          <w:b/>
        </w:rPr>
        <w:t>5</w:t>
      </w:r>
      <w:r w:rsidR="00FF60FF" w:rsidRPr="00FF60FF">
        <w:rPr>
          <w:rFonts w:asciiTheme="majorHAnsi" w:eastAsia="Times New Roman" w:hAnsiTheme="majorHAnsi" w:cs="Times"/>
          <w:b/>
        </w:rPr>
        <w:t>. Forecast of Industries Gaining the Most Jobs in Florida</w:t>
      </w:r>
      <w:r w:rsidR="006F1DE7">
        <w:rPr>
          <w:rFonts w:asciiTheme="majorHAnsi" w:eastAsia="Times New Roman" w:hAnsiTheme="majorHAnsi" w:cs="Times"/>
          <w:b/>
        </w:rPr>
        <w:t xml:space="preserve">, </w:t>
      </w:r>
      <w:bookmarkEnd w:id="113"/>
      <w:r w:rsidR="00176CF1">
        <w:rPr>
          <w:rFonts w:asciiTheme="majorHAnsi" w:eastAsia="Times New Roman" w:hAnsiTheme="majorHAnsi" w:cs="Times"/>
          <w:b/>
        </w:rPr>
        <w:t>2024</w:t>
      </w:r>
      <w:r w:rsidR="00C23074">
        <w:rPr>
          <w:rFonts w:asciiTheme="majorHAnsi" w:eastAsia="Times New Roman" w:hAnsiTheme="majorHAnsi" w:cs="Times"/>
          <w:b/>
        </w:rPr>
        <w:t>-</w:t>
      </w:r>
      <w:r w:rsidR="00176CF1">
        <w:rPr>
          <w:rFonts w:asciiTheme="majorHAnsi" w:eastAsia="Times New Roman" w:hAnsiTheme="majorHAnsi" w:cs="Times"/>
          <w:b/>
        </w:rPr>
        <w:t>2032</w:t>
      </w:r>
    </w:p>
    <w:tbl>
      <w:tblPr>
        <w:tblStyle w:val="TableStyle"/>
        <w:tblW w:w="5000" w:type="pct"/>
        <w:tblLayout w:type="fixed"/>
        <w:tblLook w:val="04A0" w:firstRow="1" w:lastRow="0" w:firstColumn="1" w:lastColumn="0" w:noHBand="0" w:noVBand="1"/>
      </w:tblPr>
      <w:tblGrid>
        <w:gridCol w:w="1255"/>
        <w:gridCol w:w="3870"/>
        <w:gridCol w:w="1887"/>
        <w:gridCol w:w="2338"/>
      </w:tblGrid>
      <w:tr w:rsidR="00FB3C37" w:rsidRPr="00A27FF4" w14:paraId="15554571" w14:textId="77777777" w:rsidTr="00C829B4">
        <w:trPr>
          <w:cnfStyle w:val="100000000000" w:firstRow="1" w:lastRow="0" w:firstColumn="0" w:lastColumn="0" w:oddVBand="0" w:evenVBand="0" w:oddHBand="0" w:evenHBand="0" w:firstRowFirstColumn="0" w:firstRowLastColumn="0" w:lastRowFirstColumn="0" w:lastRowLastColumn="0"/>
        </w:trPr>
        <w:tc>
          <w:tcPr>
            <w:tcW w:w="1255" w:type="dxa"/>
            <w:noWrap/>
          </w:tcPr>
          <w:p w14:paraId="30A1D826" w14:textId="77777777" w:rsidR="00FB3C37" w:rsidRPr="00675EC8" w:rsidRDefault="00FB3C37" w:rsidP="00AB473D">
            <w:pPr>
              <w:pStyle w:val="TableColumnHeadCenter9pt"/>
              <w:rPr>
                <w:color w:val="000000"/>
                <w:sz w:val="20"/>
                <w:szCs w:val="20"/>
              </w:rPr>
            </w:pPr>
            <w:r w:rsidRPr="00675EC8">
              <w:rPr>
                <w:sz w:val="20"/>
                <w:szCs w:val="20"/>
              </w:rPr>
              <w:t>Rank</w:t>
            </w:r>
          </w:p>
        </w:tc>
        <w:tc>
          <w:tcPr>
            <w:tcW w:w="3870" w:type="dxa"/>
            <w:noWrap/>
          </w:tcPr>
          <w:p w14:paraId="4BEDEE83" w14:textId="77777777" w:rsidR="00FB3C37" w:rsidRPr="00675EC8" w:rsidRDefault="00FB3C37" w:rsidP="00AB473D">
            <w:pPr>
              <w:pStyle w:val="TableColumnHeadLeft9pt"/>
              <w:rPr>
                <w:color w:val="000000"/>
                <w:sz w:val="20"/>
                <w:szCs w:val="20"/>
              </w:rPr>
            </w:pPr>
            <w:r w:rsidRPr="00675EC8">
              <w:rPr>
                <w:sz w:val="20"/>
                <w:szCs w:val="20"/>
              </w:rPr>
              <w:t>Industry</w:t>
            </w:r>
          </w:p>
        </w:tc>
        <w:tc>
          <w:tcPr>
            <w:tcW w:w="1887" w:type="dxa"/>
          </w:tcPr>
          <w:p w14:paraId="01E40716" w14:textId="77777777" w:rsidR="00FB3C37" w:rsidRPr="00675EC8" w:rsidRDefault="00FB3C37" w:rsidP="00AB473D">
            <w:pPr>
              <w:pStyle w:val="TableColumnHeadCenter9pt"/>
              <w:rPr>
                <w:sz w:val="20"/>
                <w:szCs w:val="20"/>
              </w:rPr>
            </w:pPr>
            <w:r w:rsidRPr="00675EC8">
              <w:rPr>
                <w:sz w:val="20"/>
                <w:szCs w:val="20"/>
              </w:rPr>
              <w:t>Percent Growth</w:t>
            </w:r>
          </w:p>
          <w:p w14:paraId="23F09542" w14:textId="5E27EB2E" w:rsidR="00FB3C37" w:rsidRPr="00675EC8" w:rsidRDefault="00FB3C37" w:rsidP="00AB473D">
            <w:pPr>
              <w:pStyle w:val="TableColumnHeadCenter9pt"/>
              <w:rPr>
                <w:sz w:val="20"/>
                <w:szCs w:val="20"/>
              </w:rPr>
            </w:pPr>
            <w:r w:rsidRPr="00675EC8">
              <w:rPr>
                <w:sz w:val="20"/>
                <w:szCs w:val="20"/>
              </w:rPr>
              <w:t>(</w:t>
            </w:r>
            <w:r w:rsidR="00176CF1">
              <w:rPr>
                <w:sz w:val="20"/>
                <w:szCs w:val="20"/>
              </w:rPr>
              <w:t>2024 to 2032</w:t>
            </w:r>
            <w:r w:rsidRPr="00675EC8">
              <w:rPr>
                <w:sz w:val="20"/>
                <w:szCs w:val="20"/>
              </w:rPr>
              <w:t>)</w:t>
            </w:r>
          </w:p>
        </w:tc>
        <w:tc>
          <w:tcPr>
            <w:tcW w:w="2338" w:type="dxa"/>
          </w:tcPr>
          <w:p w14:paraId="5F9ADCA5" w14:textId="77777777" w:rsidR="00FB3C37" w:rsidRPr="00675EC8" w:rsidRDefault="00FB3C37" w:rsidP="00AB473D">
            <w:pPr>
              <w:pStyle w:val="TableColumnHeadCenter9pt"/>
              <w:rPr>
                <w:sz w:val="20"/>
                <w:szCs w:val="20"/>
              </w:rPr>
            </w:pPr>
            <w:r w:rsidRPr="00675EC8">
              <w:rPr>
                <w:sz w:val="20"/>
                <w:szCs w:val="20"/>
              </w:rPr>
              <w:t>Growth</w:t>
            </w:r>
          </w:p>
          <w:p w14:paraId="530F845A" w14:textId="5A12FD66" w:rsidR="00FB3C37" w:rsidRPr="00675EC8" w:rsidRDefault="00FB3C37" w:rsidP="00AB473D">
            <w:pPr>
              <w:pStyle w:val="TableColumnHeadCenter9pt"/>
              <w:rPr>
                <w:sz w:val="20"/>
                <w:szCs w:val="20"/>
              </w:rPr>
            </w:pPr>
            <w:r w:rsidRPr="00675EC8">
              <w:rPr>
                <w:sz w:val="20"/>
                <w:szCs w:val="20"/>
              </w:rPr>
              <w:t>(</w:t>
            </w:r>
            <w:r w:rsidR="00176CF1">
              <w:rPr>
                <w:sz w:val="20"/>
                <w:szCs w:val="20"/>
              </w:rPr>
              <w:t>2024 to 2032</w:t>
            </w:r>
            <w:r w:rsidRPr="00675EC8">
              <w:rPr>
                <w:sz w:val="20"/>
                <w:szCs w:val="20"/>
              </w:rPr>
              <w:t>)</w:t>
            </w:r>
          </w:p>
        </w:tc>
      </w:tr>
      <w:tr w:rsidR="00CB6A13" w:rsidRPr="00A27FF4" w14:paraId="7702CC32" w14:textId="77777777" w:rsidTr="00C829B4">
        <w:trPr>
          <w:cnfStyle w:val="000000100000" w:firstRow="0" w:lastRow="0" w:firstColumn="0" w:lastColumn="0" w:oddVBand="0" w:evenVBand="0" w:oddHBand="1" w:evenHBand="0" w:firstRowFirstColumn="0" w:firstRowLastColumn="0" w:lastRowFirstColumn="0" w:lastRowLastColumn="0"/>
          <w:trHeight w:val="435"/>
        </w:trPr>
        <w:tc>
          <w:tcPr>
            <w:tcW w:w="1255" w:type="dxa"/>
            <w:noWrap/>
            <w:hideMark/>
          </w:tcPr>
          <w:p w14:paraId="0355C43D" w14:textId="77777777" w:rsidR="00CB6A13" w:rsidRPr="0024298D" w:rsidRDefault="00CB6A13" w:rsidP="00CB6A13">
            <w:pPr>
              <w:pStyle w:val="Tablesubheading9pt"/>
              <w:jc w:val="center"/>
              <w:rPr>
                <w:b w:val="0"/>
              </w:rPr>
            </w:pPr>
            <w:r w:rsidRPr="0024298D">
              <w:rPr>
                <w:b w:val="0"/>
              </w:rPr>
              <w:t>1</w:t>
            </w:r>
          </w:p>
        </w:tc>
        <w:tc>
          <w:tcPr>
            <w:tcW w:w="3870" w:type="dxa"/>
            <w:noWrap/>
          </w:tcPr>
          <w:p w14:paraId="0C5616E1" w14:textId="3FAD8798" w:rsidR="00CB6A13" w:rsidRPr="00DC7ECE" w:rsidRDefault="00CB6A13" w:rsidP="00CB6A13">
            <w:pPr>
              <w:rPr>
                <w:rFonts w:cstheme="majorHAnsi"/>
                <w:color w:val="000000"/>
                <w:szCs w:val="18"/>
              </w:rPr>
            </w:pPr>
            <w:r w:rsidRPr="00970A7F">
              <w:t>Professional and Technical Services</w:t>
            </w:r>
          </w:p>
        </w:tc>
        <w:tc>
          <w:tcPr>
            <w:tcW w:w="1887" w:type="dxa"/>
          </w:tcPr>
          <w:p w14:paraId="5DB86A7C" w14:textId="1F29AB5A" w:rsidR="00CB6A13" w:rsidRPr="00AC2548" w:rsidRDefault="00D53A54" w:rsidP="00000EF3">
            <w:pPr>
              <w:ind w:right="195"/>
              <w:jc w:val="center"/>
              <w:rPr>
                <w:rFonts w:cstheme="majorHAnsi"/>
                <w:color w:val="000000"/>
                <w:szCs w:val="18"/>
              </w:rPr>
            </w:pPr>
            <w:r>
              <w:t>12.4%</w:t>
            </w:r>
          </w:p>
        </w:tc>
        <w:tc>
          <w:tcPr>
            <w:tcW w:w="2338" w:type="dxa"/>
          </w:tcPr>
          <w:p w14:paraId="06DA1275" w14:textId="3DEAE6A5" w:rsidR="00CB6A13" w:rsidRPr="00DC7ECE" w:rsidRDefault="00D53A54" w:rsidP="00000EF3">
            <w:pPr>
              <w:ind w:right="195"/>
              <w:jc w:val="center"/>
              <w:rPr>
                <w:rFonts w:cstheme="majorHAnsi"/>
                <w:color w:val="000000"/>
                <w:szCs w:val="18"/>
              </w:rPr>
            </w:pPr>
            <w:r>
              <w:t>93,903</w:t>
            </w:r>
          </w:p>
        </w:tc>
      </w:tr>
      <w:tr w:rsidR="00CB6A13" w:rsidRPr="00A27FF4" w14:paraId="5C5F93D0" w14:textId="77777777" w:rsidTr="00C829B4">
        <w:trPr>
          <w:cnfStyle w:val="000000010000" w:firstRow="0" w:lastRow="0" w:firstColumn="0" w:lastColumn="0" w:oddVBand="0" w:evenVBand="0" w:oddHBand="0" w:evenHBand="1" w:firstRowFirstColumn="0" w:firstRowLastColumn="0" w:lastRowFirstColumn="0" w:lastRowLastColumn="0"/>
        </w:trPr>
        <w:tc>
          <w:tcPr>
            <w:tcW w:w="1255" w:type="dxa"/>
            <w:noWrap/>
            <w:hideMark/>
          </w:tcPr>
          <w:p w14:paraId="4160951F" w14:textId="77777777" w:rsidR="00CB6A13" w:rsidRPr="0024298D" w:rsidRDefault="00CB6A13" w:rsidP="00CB6A13">
            <w:pPr>
              <w:pStyle w:val="Tablesubheading9pt"/>
              <w:jc w:val="center"/>
              <w:rPr>
                <w:b w:val="0"/>
              </w:rPr>
            </w:pPr>
            <w:r w:rsidRPr="0024298D">
              <w:rPr>
                <w:b w:val="0"/>
              </w:rPr>
              <w:t>2</w:t>
            </w:r>
          </w:p>
        </w:tc>
        <w:tc>
          <w:tcPr>
            <w:tcW w:w="3870" w:type="dxa"/>
            <w:noWrap/>
          </w:tcPr>
          <w:p w14:paraId="3145A2F3" w14:textId="2DA21237" w:rsidR="00CB6A13" w:rsidRPr="00DC7ECE" w:rsidRDefault="00D53A54" w:rsidP="00CB6A13">
            <w:pPr>
              <w:rPr>
                <w:rFonts w:cstheme="majorHAnsi"/>
                <w:color w:val="000000"/>
                <w:szCs w:val="18"/>
              </w:rPr>
            </w:pPr>
            <w:r w:rsidRPr="00D53A54">
              <w:t>Ambulatory Health Care Services</w:t>
            </w:r>
          </w:p>
        </w:tc>
        <w:tc>
          <w:tcPr>
            <w:tcW w:w="1887" w:type="dxa"/>
          </w:tcPr>
          <w:p w14:paraId="57891234" w14:textId="1C241F05" w:rsidR="00CB6A13" w:rsidRPr="00AC2548" w:rsidRDefault="00D53A54" w:rsidP="00000EF3">
            <w:pPr>
              <w:ind w:right="195"/>
              <w:jc w:val="center"/>
              <w:rPr>
                <w:rFonts w:cstheme="majorHAnsi"/>
                <w:color w:val="000000"/>
                <w:szCs w:val="18"/>
              </w:rPr>
            </w:pPr>
            <w:r>
              <w:t>11.5%</w:t>
            </w:r>
          </w:p>
        </w:tc>
        <w:tc>
          <w:tcPr>
            <w:tcW w:w="2338" w:type="dxa"/>
          </w:tcPr>
          <w:p w14:paraId="408C2B22" w14:textId="0EEED71B" w:rsidR="00CB6A13" w:rsidRPr="00DC7ECE" w:rsidRDefault="00D53A54" w:rsidP="00000EF3">
            <w:pPr>
              <w:ind w:right="195"/>
              <w:jc w:val="center"/>
              <w:rPr>
                <w:rFonts w:cstheme="majorHAnsi"/>
                <w:color w:val="000000"/>
                <w:szCs w:val="18"/>
              </w:rPr>
            </w:pPr>
            <w:r>
              <w:t>70,264</w:t>
            </w:r>
          </w:p>
        </w:tc>
      </w:tr>
      <w:tr w:rsidR="00CB6A13" w:rsidRPr="00A27FF4" w14:paraId="16BE8119" w14:textId="77777777" w:rsidTr="00C829B4">
        <w:trPr>
          <w:cnfStyle w:val="000000100000" w:firstRow="0" w:lastRow="0" w:firstColumn="0" w:lastColumn="0" w:oddVBand="0" w:evenVBand="0" w:oddHBand="1" w:evenHBand="0" w:firstRowFirstColumn="0" w:firstRowLastColumn="0" w:lastRowFirstColumn="0" w:lastRowLastColumn="0"/>
        </w:trPr>
        <w:tc>
          <w:tcPr>
            <w:tcW w:w="1255" w:type="dxa"/>
            <w:noWrap/>
            <w:hideMark/>
          </w:tcPr>
          <w:p w14:paraId="59B671F2" w14:textId="77777777" w:rsidR="00CB6A13" w:rsidRPr="0024298D" w:rsidRDefault="00CB6A13" w:rsidP="00CB6A13">
            <w:pPr>
              <w:pStyle w:val="Tablesubheading9pt"/>
              <w:jc w:val="center"/>
              <w:rPr>
                <w:b w:val="0"/>
              </w:rPr>
            </w:pPr>
            <w:r w:rsidRPr="0024298D">
              <w:rPr>
                <w:b w:val="0"/>
              </w:rPr>
              <w:t>3</w:t>
            </w:r>
          </w:p>
        </w:tc>
        <w:tc>
          <w:tcPr>
            <w:tcW w:w="3870" w:type="dxa"/>
            <w:noWrap/>
          </w:tcPr>
          <w:p w14:paraId="473E3385" w14:textId="4BA0BE80" w:rsidR="00CB6A13" w:rsidRPr="00DC7ECE" w:rsidRDefault="00D53A54" w:rsidP="00CB6A13">
            <w:pPr>
              <w:rPr>
                <w:rFonts w:cstheme="majorHAnsi"/>
                <w:color w:val="000000"/>
                <w:szCs w:val="18"/>
              </w:rPr>
            </w:pPr>
            <w:r w:rsidRPr="00D53A54">
              <w:t>Administrative and Support Services</w:t>
            </w:r>
          </w:p>
        </w:tc>
        <w:tc>
          <w:tcPr>
            <w:tcW w:w="1887" w:type="dxa"/>
          </w:tcPr>
          <w:p w14:paraId="384B50A8" w14:textId="6159F6DC" w:rsidR="00CB6A13" w:rsidRDefault="00D53A54" w:rsidP="00000EF3">
            <w:pPr>
              <w:ind w:right="195"/>
              <w:jc w:val="center"/>
              <w:rPr>
                <w:rFonts w:cstheme="majorHAnsi"/>
                <w:color w:val="000000"/>
                <w:szCs w:val="18"/>
              </w:rPr>
            </w:pPr>
            <w:r>
              <w:t>9.6%</w:t>
            </w:r>
          </w:p>
        </w:tc>
        <w:tc>
          <w:tcPr>
            <w:tcW w:w="2338" w:type="dxa"/>
          </w:tcPr>
          <w:p w14:paraId="3C62009E" w14:textId="0B539213" w:rsidR="00CB6A13" w:rsidRPr="00DC7ECE" w:rsidRDefault="00D53A54" w:rsidP="00000EF3">
            <w:pPr>
              <w:ind w:right="195"/>
              <w:jc w:val="center"/>
              <w:rPr>
                <w:rFonts w:cstheme="majorHAnsi"/>
                <w:color w:val="000000"/>
                <w:szCs w:val="18"/>
              </w:rPr>
            </w:pPr>
            <w:r>
              <w:t>68,674</w:t>
            </w:r>
          </w:p>
        </w:tc>
      </w:tr>
      <w:tr w:rsidR="00CB6A13" w:rsidRPr="00A27FF4" w14:paraId="0EC48627" w14:textId="77777777" w:rsidTr="00C829B4">
        <w:trPr>
          <w:cnfStyle w:val="000000010000" w:firstRow="0" w:lastRow="0" w:firstColumn="0" w:lastColumn="0" w:oddVBand="0" w:evenVBand="0" w:oddHBand="0" w:evenHBand="1" w:firstRowFirstColumn="0" w:firstRowLastColumn="0" w:lastRowFirstColumn="0" w:lastRowLastColumn="0"/>
        </w:trPr>
        <w:tc>
          <w:tcPr>
            <w:tcW w:w="1255" w:type="dxa"/>
            <w:noWrap/>
            <w:hideMark/>
          </w:tcPr>
          <w:p w14:paraId="256B4B70" w14:textId="77777777" w:rsidR="00CB6A13" w:rsidRPr="0024298D" w:rsidRDefault="00CB6A13" w:rsidP="00CB6A13">
            <w:pPr>
              <w:pStyle w:val="Tablesubheading9pt"/>
              <w:jc w:val="center"/>
              <w:rPr>
                <w:b w:val="0"/>
              </w:rPr>
            </w:pPr>
            <w:r w:rsidRPr="0024298D">
              <w:rPr>
                <w:b w:val="0"/>
              </w:rPr>
              <w:t>4</w:t>
            </w:r>
          </w:p>
        </w:tc>
        <w:tc>
          <w:tcPr>
            <w:tcW w:w="3870" w:type="dxa"/>
            <w:noWrap/>
          </w:tcPr>
          <w:p w14:paraId="2039D9BC" w14:textId="6D27A427" w:rsidR="00CB6A13" w:rsidRPr="00DC7ECE" w:rsidRDefault="00D53A54" w:rsidP="00CB6A13">
            <w:pPr>
              <w:rPr>
                <w:rFonts w:cstheme="majorHAnsi"/>
                <w:color w:val="000000"/>
                <w:szCs w:val="18"/>
              </w:rPr>
            </w:pPr>
            <w:r w:rsidRPr="00D53A54">
              <w:t>Food Services and Drinking Places</w:t>
            </w:r>
          </w:p>
        </w:tc>
        <w:tc>
          <w:tcPr>
            <w:tcW w:w="1887" w:type="dxa"/>
          </w:tcPr>
          <w:p w14:paraId="6662D72A" w14:textId="31E76766" w:rsidR="00CB6A13" w:rsidRDefault="00D53A54" w:rsidP="00000EF3">
            <w:pPr>
              <w:ind w:right="195"/>
              <w:jc w:val="center"/>
              <w:rPr>
                <w:rFonts w:cstheme="majorHAnsi"/>
                <w:color w:val="000000"/>
                <w:szCs w:val="18"/>
              </w:rPr>
            </w:pPr>
            <w:r>
              <w:t>7.1%</w:t>
            </w:r>
          </w:p>
        </w:tc>
        <w:tc>
          <w:tcPr>
            <w:tcW w:w="2338" w:type="dxa"/>
          </w:tcPr>
          <w:p w14:paraId="78E5463D" w14:textId="66264F83" w:rsidR="00CB6A13" w:rsidRPr="00DC7ECE" w:rsidRDefault="00D53A54" w:rsidP="00000EF3">
            <w:pPr>
              <w:ind w:right="195"/>
              <w:jc w:val="center"/>
              <w:rPr>
                <w:rFonts w:cstheme="majorHAnsi"/>
                <w:color w:val="000000"/>
                <w:szCs w:val="18"/>
              </w:rPr>
            </w:pPr>
            <w:r>
              <w:t>62,187</w:t>
            </w:r>
          </w:p>
        </w:tc>
      </w:tr>
      <w:tr w:rsidR="00CB6A13" w:rsidRPr="00A27FF4" w14:paraId="63ED275A" w14:textId="77777777" w:rsidTr="00C829B4">
        <w:trPr>
          <w:cnfStyle w:val="000000100000" w:firstRow="0" w:lastRow="0" w:firstColumn="0" w:lastColumn="0" w:oddVBand="0" w:evenVBand="0" w:oddHBand="1" w:evenHBand="0" w:firstRowFirstColumn="0" w:firstRowLastColumn="0" w:lastRowFirstColumn="0" w:lastRowLastColumn="0"/>
        </w:trPr>
        <w:tc>
          <w:tcPr>
            <w:tcW w:w="1255" w:type="dxa"/>
            <w:noWrap/>
            <w:hideMark/>
          </w:tcPr>
          <w:p w14:paraId="245B408A" w14:textId="77777777" w:rsidR="00CB6A13" w:rsidRPr="0024298D" w:rsidRDefault="00CB6A13" w:rsidP="00CB6A13">
            <w:pPr>
              <w:pStyle w:val="Tablesubheading9pt"/>
              <w:jc w:val="center"/>
              <w:rPr>
                <w:b w:val="0"/>
              </w:rPr>
            </w:pPr>
            <w:r w:rsidRPr="0024298D">
              <w:rPr>
                <w:b w:val="0"/>
              </w:rPr>
              <w:t>5</w:t>
            </w:r>
          </w:p>
        </w:tc>
        <w:tc>
          <w:tcPr>
            <w:tcW w:w="3870" w:type="dxa"/>
            <w:noWrap/>
          </w:tcPr>
          <w:p w14:paraId="5BC7B4B7" w14:textId="6E676956" w:rsidR="00CB6A13" w:rsidRPr="00DC7ECE" w:rsidRDefault="00D53A54" w:rsidP="00CB6A13">
            <w:pPr>
              <w:rPr>
                <w:rFonts w:cstheme="majorHAnsi"/>
                <w:color w:val="000000"/>
                <w:szCs w:val="18"/>
              </w:rPr>
            </w:pPr>
            <w:r w:rsidRPr="00D53A54">
              <w:t>Specialty Trade Contractors</w:t>
            </w:r>
          </w:p>
        </w:tc>
        <w:tc>
          <w:tcPr>
            <w:tcW w:w="1887" w:type="dxa"/>
          </w:tcPr>
          <w:p w14:paraId="176CAE5E" w14:textId="4B63F619" w:rsidR="00CB6A13" w:rsidRPr="00AC2548" w:rsidRDefault="00D53A54" w:rsidP="00000EF3">
            <w:pPr>
              <w:ind w:right="195"/>
              <w:jc w:val="center"/>
              <w:rPr>
                <w:rFonts w:cstheme="majorHAnsi"/>
                <w:color w:val="000000"/>
                <w:szCs w:val="18"/>
              </w:rPr>
            </w:pPr>
            <w:r>
              <w:t>5.5%</w:t>
            </w:r>
          </w:p>
        </w:tc>
        <w:tc>
          <w:tcPr>
            <w:tcW w:w="2338" w:type="dxa"/>
          </w:tcPr>
          <w:p w14:paraId="3F6A167A" w14:textId="37F7D80C" w:rsidR="00CB6A13" w:rsidRPr="00DC7ECE" w:rsidRDefault="00D53A54" w:rsidP="00000EF3">
            <w:pPr>
              <w:ind w:right="195"/>
              <w:jc w:val="center"/>
              <w:rPr>
                <w:rFonts w:cstheme="majorHAnsi"/>
                <w:color w:val="000000"/>
                <w:szCs w:val="18"/>
              </w:rPr>
            </w:pPr>
            <w:r>
              <w:t>23,976</w:t>
            </w:r>
          </w:p>
        </w:tc>
      </w:tr>
      <w:tr w:rsidR="00165789" w:rsidRPr="00A27FF4" w14:paraId="6EB804FB" w14:textId="77777777" w:rsidTr="00C829B4">
        <w:trPr>
          <w:cnfStyle w:val="000000010000" w:firstRow="0" w:lastRow="0" w:firstColumn="0" w:lastColumn="0" w:oddVBand="0" w:evenVBand="0" w:oddHBand="0" w:evenHBand="1" w:firstRowFirstColumn="0" w:firstRowLastColumn="0" w:lastRowFirstColumn="0" w:lastRowLastColumn="0"/>
        </w:trPr>
        <w:tc>
          <w:tcPr>
            <w:tcW w:w="1255" w:type="dxa"/>
            <w:noWrap/>
            <w:hideMark/>
          </w:tcPr>
          <w:p w14:paraId="1C0B8A27" w14:textId="3716407D" w:rsidR="00165789" w:rsidRPr="0024298D" w:rsidRDefault="00165789" w:rsidP="00CB6A13">
            <w:pPr>
              <w:pStyle w:val="Tablesubheading9pt"/>
              <w:jc w:val="center"/>
              <w:rPr>
                <w:b w:val="0"/>
              </w:rPr>
            </w:pPr>
            <w:r>
              <w:rPr>
                <w:b w:val="0"/>
              </w:rPr>
              <w:t>6</w:t>
            </w:r>
          </w:p>
        </w:tc>
        <w:tc>
          <w:tcPr>
            <w:tcW w:w="3870" w:type="dxa"/>
            <w:noWrap/>
          </w:tcPr>
          <w:p w14:paraId="01BFC793" w14:textId="4E47F395" w:rsidR="00165789" w:rsidRPr="00DC7ECE" w:rsidRDefault="00D53A54" w:rsidP="00CB6A13">
            <w:pPr>
              <w:rPr>
                <w:rFonts w:cstheme="majorHAnsi"/>
                <w:color w:val="000000"/>
                <w:szCs w:val="18"/>
              </w:rPr>
            </w:pPr>
            <w:r w:rsidRPr="00D53A54">
              <w:t>Building Material &amp; Garden Supply Stores</w:t>
            </w:r>
          </w:p>
        </w:tc>
        <w:tc>
          <w:tcPr>
            <w:tcW w:w="1887" w:type="dxa"/>
          </w:tcPr>
          <w:p w14:paraId="3557F7DE" w14:textId="421F0E71" w:rsidR="00165789" w:rsidRPr="00AC2548" w:rsidRDefault="00D53A54" w:rsidP="00000EF3">
            <w:pPr>
              <w:ind w:right="195"/>
              <w:jc w:val="center"/>
              <w:rPr>
                <w:rFonts w:cstheme="majorHAnsi"/>
                <w:color w:val="000000"/>
                <w:szCs w:val="18"/>
              </w:rPr>
            </w:pPr>
            <w:r>
              <w:t>20.8%</w:t>
            </w:r>
          </w:p>
        </w:tc>
        <w:tc>
          <w:tcPr>
            <w:tcW w:w="2338" w:type="dxa"/>
          </w:tcPr>
          <w:p w14:paraId="0ACCD29A" w14:textId="112010C1" w:rsidR="00165789" w:rsidRPr="00DC7ECE" w:rsidRDefault="00D53A54" w:rsidP="00000EF3">
            <w:pPr>
              <w:ind w:right="195"/>
              <w:jc w:val="center"/>
              <w:rPr>
                <w:rFonts w:cstheme="majorHAnsi"/>
                <w:color w:val="000000"/>
                <w:szCs w:val="18"/>
              </w:rPr>
            </w:pPr>
            <w:r>
              <w:t>20,930</w:t>
            </w:r>
          </w:p>
        </w:tc>
      </w:tr>
      <w:tr w:rsidR="00165789" w:rsidRPr="00A27FF4" w14:paraId="5BA80385" w14:textId="77777777" w:rsidTr="00C829B4">
        <w:trPr>
          <w:cnfStyle w:val="000000100000" w:firstRow="0" w:lastRow="0" w:firstColumn="0" w:lastColumn="0" w:oddVBand="0" w:evenVBand="0" w:oddHBand="1" w:evenHBand="0" w:firstRowFirstColumn="0" w:firstRowLastColumn="0" w:lastRowFirstColumn="0" w:lastRowLastColumn="0"/>
        </w:trPr>
        <w:tc>
          <w:tcPr>
            <w:tcW w:w="1255" w:type="dxa"/>
            <w:noWrap/>
            <w:hideMark/>
          </w:tcPr>
          <w:p w14:paraId="24A40360" w14:textId="2C0E07C6" w:rsidR="00165789" w:rsidRPr="0024298D" w:rsidRDefault="00165789" w:rsidP="00CB6A13">
            <w:pPr>
              <w:pStyle w:val="Tablesubheading9pt"/>
              <w:jc w:val="center"/>
              <w:rPr>
                <w:b w:val="0"/>
              </w:rPr>
            </w:pPr>
            <w:r>
              <w:rPr>
                <w:b w:val="0"/>
              </w:rPr>
              <w:t>7</w:t>
            </w:r>
          </w:p>
        </w:tc>
        <w:tc>
          <w:tcPr>
            <w:tcW w:w="3870" w:type="dxa"/>
            <w:noWrap/>
          </w:tcPr>
          <w:p w14:paraId="43224CD2" w14:textId="675D14A5" w:rsidR="00165789" w:rsidRPr="00DC7ECE" w:rsidRDefault="00D53A54" w:rsidP="00CB6A13">
            <w:pPr>
              <w:rPr>
                <w:rFonts w:cstheme="majorHAnsi"/>
                <w:color w:val="000000"/>
                <w:szCs w:val="18"/>
              </w:rPr>
            </w:pPr>
            <w:r w:rsidRPr="00D53A54">
              <w:t>Educational Services</w:t>
            </w:r>
          </w:p>
        </w:tc>
        <w:tc>
          <w:tcPr>
            <w:tcW w:w="1887" w:type="dxa"/>
          </w:tcPr>
          <w:p w14:paraId="15E9F10E" w14:textId="29662E04" w:rsidR="00165789" w:rsidRPr="00AC2548" w:rsidRDefault="00D53A54" w:rsidP="00000EF3">
            <w:pPr>
              <w:ind w:right="195"/>
              <w:jc w:val="center"/>
              <w:rPr>
                <w:rFonts w:cstheme="majorHAnsi"/>
                <w:color w:val="000000"/>
                <w:szCs w:val="18"/>
              </w:rPr>
            </w:pPr>
            <w:r>
              <w:t>9.1%</w:t>
            </w:r>
          </w:p>
        </w:tc>
        <w:tc>
          <w:tcPr>
            <w:tcW w:w="2338" w:type="dxa"/>
          </w:tcPr>
          <w:p w14:paraId="4AD1549E" w14:textId="24258E42" w:rsidR="00165789" w:rsidRPr="00DC7ECE" w:rsidRDefault="00D53A54" w:rsidP="00000EF3">
            <w:pPr>
              <w:ind w:right="195"/>
              <w:jc w:val="center"/>
              <w:rPr>
                <w:rFonts w:cstheme="majorHAnsi"/>
                <w:color w:val="000000"/>
                <w:szCs w:val="18"/>
              </w:rPr>
            </w:pPr>
            <w:r>
              <w:t>19,950</w:t>
            </w:r>
          </w:p>
        </w:tc>
      </w:tr>
      <w:tr w:rsidR="00165789" w:rsidRPr="00A27FF4" w14:paraId="1F803D1E" w14:textId="77777777" w:rsidTr="00C829B4">
        <w:trPr>
          <w:cnfStyle w:val="000000010000" w:firstRow="0" w:lastRow="0" w:firstColumn="0" w:lastColumn="0" w:oddVBand="0" w:evenVBand="0" w:oddHBand="0" w:evenHBand="1" w:firstRowFirstColumn="0" w:firstRowLastColumn="0" w:lastRowFirstColumn="0" w:lastRowLastColumn="0"/>
        </w:trPr>
        <w:tc>
          <w:tcPr>
            <w:tcW w:w="1255" w:type="dxa"/>
            <w:noWrap/>
            <w:hideMark/>
          </w:tcPr>
          <w:p w14:paraId="579BE227" w14:textId="12929C85" w:rsidR="00165789" w:rsidRPr="0024298D" w:rsidRDefault="00165789" w:rsidP="00CB6A13">
            <w:pPr>
              <w:pStyle w:val="Tablesubheading9pt"/>
              <w:jc w:val="center"/>
              <w:rPr>
                <w:b w:val="0"/>
              </w:rPr>
            </w:pPr>
            <w:r>
              <w:rPr>
                <w:b w:val="0"/>
              </w:rPr>
              <w:t>8</w:t>
            </w:r>
          </w:p>
        </w:tc>
        <w:tc>
          <w:tcPr>
            <w:tcW w:w="3870" w:type="dxa"/>
            <w:noWrap/>
          </w:tcPr>
          <w:p w14:paraId="123FCE08" w14:textId="28749991" w:rsidR="00165789" w:rsidRPr="00DC7ECE" w:rsidRDefault="00D53A54" w:rsidP="00CB6A13">
            <w:pPr>
              <w:rPr>
                <w:rFonts w:cstheme="majorHAnsi"/>
                <w:color w:val="000000"/>
                <w:szCs w:val="18"/>
              </w:rPr>
            </w:pPr>
            <w:r w:rsidRPr="00D53A54">
              <w:t>Warehousing and Storage</w:t>
            </w:r>
          </w:p>
        </w:tc>
        <w:tc>
          <w:tcPr>
            <w:tcW w:w="1887" w:type="dxa"/>
          </w:tcPr>
          <w:p w14:paraId="34CFD6E8" w14:textId="2531941B" w:rsidR="00165789" w:rsidRPr="00AC2548" w:rsidRDefault="00D53A54" w:rsidP="00000EF3">
            <w:pPr>
              <w:ind w:right="195"/>
              <w:jc w:val="center"/>
              <w:rPr>
                <w:rFonts w:cstheme="majorHAnsi"/>
                <w:color w:val="000000"/>
                <w:szCs w:val="18"/>
              </w:rPr>
            </w:pPr>
            <w:r>
              <w:t>18.7%</w:t>
            </w:r>
          </w:p>
        </w:tc>
        <w:tc>
          <w:tcPr>
            <w:tcW w:w="2338" w:type="dxa"/>
          </w:tcPr>
          <w:p w14:paraId="24745F7E" w14:textId="214DE088" w:rsidR="00165789" w:rsidRPr="00DC7ECE" w:rsidRDefault="00D53A54" w:rsidP="00000EF3">
            <w:pPr>
              <w:ind w:right="195"/>
              <w:jc w:val="center"/>
              <w:rPr>
                <w:rFonts w:cstheme="majorHAnsi"/>
                <w:color w:val="000000"/>
                <w:szCs w:val="18"/>
              </w:rPr>
            </w:pPr>
            <w:r>
              <w:t>18,282</w:t>
            </w:r>
          </w:p>
        </w:tc>
      </w:tr>
      <w:tr w:rsidR="00165789" w:rsidRPr="00A27FF4" w14:paraId="78C9FE38" w14:textId="77777777" w:rsidTr="00BD002F">
        <w:trPr>
          <w:cnfStyle w:val="000000100000" w:firstRow="0" w:lastRow="0" w:firstColumn="0" w:lastColumn="0" w:oddVBand="0" w:evenVBand="0" w:oddHBand="1" w:evenHBand="0" w:firstRowFirstColumn="0" w:firstRowLastColumn="0" w:lastRowFirstColumn="0" w:lastRowLastColumn="0"/>
          <w:trHeight w:val="512"/>
        </w:trPr>
        <w:tc>
          <w:tcPr>
            <w:tcW w:w="1255" w:type="dxa"/>
            <w:noWrap/>
            <w:hideMark/>
          </w:tcPr>
          <w:p w14:paraId="15B5614C" w14:textId="34C99605" w:rsidR="00165789" w:rsidRPr="0024298D" w:rsidRDefault="00165789" w:rsidP="00CB6A13">
            <w:pPr>
              <w:pStyle w:val="Tablesubheading9pt"/>
              <w:jc w:val="center"/>
              <w:rPr>
                <w:b w:val="0"/>
              </w:rPr>
            </w:pPr>
            <w:r>
              <w:rPr>
                <w:b w:val="0"/>
              </w:rPr>
              <w:t>9</w:t>
            </w:r>
          </w:p>
        </w:tc>
        <w:tc>
          <w:tcPr>
            <w:tcW w:w="3870" w:type="dxa"/>
            <w:noWrap/>
          </w:tcPr>
          <w:p w14:paraId="6A625954" w14:textId="0089B144" w:rsidR="00165789" w:rsidRPr="00DC7ECE" w:rsidRDefault="00D53A54" w:rsidP="00CB6A13">
            <w:pPr>
              <w:rPr>
                <w:rFonts w:cstheme="majorHAnsi"/>
                <w:color w:val="000000"/>
                <w:szCs w:val="18"/>
              </w:rPr>
            </w:pPr>
            <w:r w:rsidRPr="00D53A54">
              <w:t xml:space="preserve">Amusement, Gambling </w:t>
            </w:r>
            <w:r w:rsidR="00C2703B">
              <w:t>and</w:t>
            </w:r>
            <w:r w:rsidRPr="00D53A54">
              <w:t xml:space="preserve"> Recreation Ind</w:t>
            </w:r>
            <w:r w:rsidR="00C571F6">
              <w:t>ustry</w:t>
            </w:r>
          </w:p>
        </w:tc>
        <w:tc>
          <w:tcPr>
            <w:tcW w:w="1887" w:type="dxa"/>
          </w:tcPr>
          <w:p w14:paraId="5A09D89C" w14:textId="6E0C8B03" w:rsidR="00165789" w:rsidRDefault="00D53A54" w:rsidP="00000EF3">
            <w:pPr>
              <w:ind w:right="195"/>
              <w:jc w:val="center"/>
              <w:rPr>
                <w:rFonts w:cstheme="majorHAnsi"/>
                <w:color w:val="000000"/>
                <w:szCs w:val="18"/>
              </w:rPr>
            </w:pPr>
            <w:r>
              <w:t>8.1%</w:t>
            </w:r>
          </w:p>
        </w:tc>
        <w:tc>
          <w:tcPr>
            <w:tcW w:w="2338" w:type="dxa"/>
          </w:tcPr>
          <w:p w14:paraId="46C7C47E" w14:textId="2F528B39" w:rsidR="00165789" w:rsidRPr="00DC7ECE" w:rsidRDefault="00D53A54" w:rsidP="00000EF3">
            <w:pPr>
              <w:ind w:right="195"/>
              <w:jc w:val="center"/>
              <w:rPr>
                <w:rFonts w:cstheme="majorHAnsi"/>
                <w:color w:val="000000"/>
                <w:szCs w:val="18"/>
              </w:rPr>
            </w:pPr>
            <w:r>
              <w:t>17,213</w:t>
            </w:r>
          </w:p>
        </w:tc>
      </w:tr>
      <w:tr w:rsidR="00165789" w:rsidRPr="00A27FF4" w14:paraId="4D73C634" w14:textId="77777777" w:rsidTr="00C829B4">
        <w:trPr>
          <w:cnfStyle w:val="000000010000" w:firstRow="0" w:lastRow="0" w:firstColumn="0" w:lastColumn="0" w:oddVBand="0" w:evenVBand="0" w:oddHBand="0" w:evenHBand="1" w:firstRowFirstColumn="0" w:firstRowLastColumn="0" w:lastRowFirstColumn="0" w:lastRowLastColumn="0"/>
        </w:trPr>
        <w:tc>
          <w:tcPr>
            <w:tcW w:w="1255" w:type="dxa"/>
            <w:noWrap/>
            <w:hideMark/>
          </w:tcPr>
          <w:p w14:paraId="782AB27C" w14:textId="69A41512" w:rsidR="00165789" w:rsidRPr="0024298D" w:rsidRDefault="00165789" w:rsidP="00CB6A13">
            <w:pPr>
              <w:pStyle w:val="Tablesubheading9pt"/>
              <w:jc w:val="center"/>
              <w:rPr>
                <w:b w:val="0"/>
              </w:rPr>
            </w:pPr>
            <w:r w:rsidRPr="0024298D">
              <w:rPr>
                <w:b w:val="0"/>
              </w:rPr>
              <w:t>1</w:t>
            </w:r>
            <w:r>
              <w:rPr>
                <w:b w:val="0"/>
              </w:rPr>
              <w:t>0</w:t>
            </w:r>
          </w:p>
        </w:tc>
        <w:tc>
          <w:tcPr>
            <w:tcW w:w="3870" w:type="dxa"/>
            <w:noWrap/>
          </w:tcPr>
          <w:p w14:paraId="190E40E6" w14:textId="3E92C00E" w:rsidR="00165789" w:rsidRPr="00DC7ECE" w:rsidRDefault="00D53A54" w:rsidP="00CB6A13">
            <w:pPr>
              <w:rPr>
                <w:rFonts w:cstheme="majorHAnsi"/>
                <w:color w:val="000000"/>
                <w:szCs w:val="18"/>
              </w:rPr>
            </w:pPr>
            <w:r w:rsidRPr="00D53A54">
              <w:t>Insurance Carriers &amp; Related Activities</w:t>
            </w:r>
          </w:p>
        </w:tc>
        <w:tc>
          <w:tcPr>
            <w:tcW w:w="1887" w:type="dxa"/>
          </w:tcPr>
          <w:p w14:paraId="52DC8927" w14:textId="64667B10" w:rsidR="00165789" w:rsidRPr="00AC2548" w:rsidRDefault="00D53A54" w:rsidP="00000EF3">
            <w:pPr>
              <w:ind w:right="195"/>
              <w:jc w:val="center"/>
              <w:rPr>
                <w:rFonts w:cstheme="majorHAnsi"/>
                <w:color w:val="000000"/>
                <w:szCs w:val="18"/>
              </w:rPr>
            </w:pPr>
            <w:r>
              <w:t>7.7%</w:t>
            </w:r>
          </w:p>
        </w:tc>
        <w:tc>
          <w:tcPr>
            <w:tcW w:w="2338" w:type="dxa"/>
          </w:tcPr>
          <w:p w14:paraId="71866F96" w14:textId="5B7299B3" w:rsidR="00165789" w:rsidRPr="00DC7ECE" w:rsidRDefault="00D53A54" w:rsidP="00000EF3">
            <w:pPr>
              <w:ind w:right="195"/>
              <w:jc w:val="center"/>
              <w:rPr>
                <w:rFonts w:cstheme="majorHAnsi"/>
                <w:color w:val="000000"/>
                <w:szCs w:val="18"/>
              </w:rPr>
            </w:pPr>
            <w:r>
              <w:t>17,054</w:t>
            </w:r>
          </w:p>
        </w:tc>
      </w:tr>
      <w:tr w:rsidR="00165789" w:rsidRPr="00A27FF4" w14:paraId="38D7BA4E" w14:textId="77777777" w:rsidTr="00C829B4">
        <w:trPr>
          <w:cnfStyle w:val="000000100000" w:firstRow="0" w:lastRow="0" w:firstColumn="0" w:lastColumn="0" w:oddVBand="0" w:evenVBand="0" w:oddHBand="1" w:evenHBand="0" w:firstRowFirstColumn="0" w:firstRowLastColumn="0" w:lastRowFirstColumn="0" w:lastRowLastColumn="0"/>
        </w:trPr>
        <w:tc>
          <w:tcPr>
            <w:tcW w:w="1255" w:type="dxa"/>
            <w:noWrap/>
            <w:hideMark/>
          </w:tcPr>
          <w:p w14:paraId="6D878457" w14:textId="05305943" w:rsidR="00165789" w:rsidRPr="0024298D" w:rsidRDefault="00165789" w:rsidP="00CB6A13">
            <w:pPr>
              <w:pStyle w:val="Tablesubheading9pt"/>
              <w:jc w:val="center"/>
              <w:rPr>
                <w:b w:val="0"/>
              </w:rPr>
            </w:pPr>
            <w:r w:rsidRPr="0024298D">
              <w:rPr>
                <w:b w:val="0"/>
              </w:rPr>
              <w:t>1</w:t>
            </w:r>
            <w:r>
              <w:rPr>
                <w:b w:val="0"/>
              </w:rPr>
              <w:t>1</w:t>
            </w:r>
          </w:p>
        </w:tc>
        <w:tc>
          <w:tcPr>
            <w:tcW w:w="3870" w:type="dxa"/>
            <w:noWrap/>
          </w:tcPr>
          <w:p w14:paraId="02ECFA71" w14:textId="27342505" w:rsidR="00165789" w:rsidRPr="00DC7ECE" w:rsidRDefault="00D53A54" w:rsidP="00CB6A13">
            <w:pPr>
              <w:rPr>
                <w:rFonts w:cstheme="majorHAnsi"/>
                <w:color w:val="000000"/>
                <w:szCs w:val="18"/>
              </w:rPr>
            </w:pPr>
            <w:r w:rsidRPr="00D53A54">
              <w:t>Real Estate</w:t>
            </w:r>
          </w:p>
        </w:tc>
        <w:tc>
          <w:tcPr>
            <w:tcW w:w="1887" w:type="dxa"/>
          </w:tcPr>
          <w:p w14:paraId="585065D7" w14:textId="62006540" w:rsidR="00165789" w:rsidRPr="00AC2548" w:rsidRDefault="00D53A54" w:rsidP="00000EF3">
            <w:pPr>
              <w:ind w:right="195"/>
              <w:jc w:val="center"/>
              <w:rPr>
                <w:rFonts w:cstheme="majorHAnsi"/>
                <w:color w:val="000000"/>
                <w:szCs w:val="18"/>
              </w:rPr>
            </w:pPr>
            <w:r>
              <w:t>9.5%</w:t>
            </w:r>
          </w:p>
        </w:tc>
        <w:tc>
          <w:tcPr>
            <w:tcW w:w="2338" w:type="dxa"/>
          </w:tcPr>
          <w:p w14:paraId="1F5FCA11" w14:textId="42CA8D9B" w:rsidR="00165789" w:rsidRPr="00DC7ECE" w:rsidRDefault="00D53A54" w:rsidP="00000EF3">
            <w:pPr>
              <w:ind w:right="195"/>
              <w:jc w:val="center"/>
              <w:rPr>
                <w:rFonts w:cstheme="majorHAnsi"/>
                <w:color w:val="000000"/>
                <w:szCs w:val="18"/>
              </w:rPr>
            </w:pPr>
            <w:r>
              <w:t>16,331</w:t>
            </w:r>
          </w:p>
        </w:tc>
      </w:tr>
      <w:tr w:rsidR="00165789" w:rsidRPr="00A27FF4" w14:paraId="71BF6FAD" w14:textId="77777777" w:rsidTr="00C829B4">
        <w:trPr>
          <w:cnfStyle w:val="000000010000" w:firstRow="0" w:lastRow="0" w:firstColumn="0" w:lastColumn="0" w:oddVBand="0" w:evenVBand="0" w:oddHBand="0" w:evenHBand="1" w:firstRowFirstColumn="0" w:firstRowLastColumn="0" w:lastRowFirstColumn="0" w:lastRowLastColumn="0"/>
        </w:trPr>
        <w:tc>
          <w:tcPr>
            <w:tcW w:w="1255" w:type="dxa"/>
            <w:noWrap/>
          </w:tcPr>
          <w:p w14:paraId="4733A41D" w14:textId="4CDA4376" w:rsidR="00165789" w:rsidRPr="0024298D" w:rsidRDefault="00165789" w:rsidP="00CB6A13">
            <w:pPr>
              <w:pStyle w:val="Tablesubheading9pt"/>
              <w:jc w:val="center"/>
              <w:rPr>
                <w:b w:val="0"/>
              </w:rPr>
            </w:pPr>
            <w:r>
              <w:rPr>
                <w:b w:val="0"/>
              </w:rPr>
              <w:t>12</w:t>
            </w:r>
          </w:p>
        </w:tc>
        <w:tc>
          <w:tcPr>
            <w:tcW w:w="3870" w:type="dxa"/>
            <w:noWrap/>
          </w:tcPr>
          <w:p w14:paraId="232BB631" w14:textId="61088A40" w:rsidR="00165789" w:rsidRPr="00970A7F" w:rsidRDefault="00D53A54" w:rsidP="00CB6A13">
            <w:r w:rsidRPr="00D53A54">
              <w:t>Local Government</w:t>
            </w:r>
          </w:p>
        </w:tc>
        <w:tc>
          <w:tcPr>
            <w:tcW w:w="1887" w:type="dxa"/>
          </w:tcPr>
          <w:p w14:paraId="5EF93E7B" w14:textId="5FFA030C" w:rsidR="00165789" w:rsidRPr="00DD7332" w:rsidRDefault="00D53A54" w:rsidP="00000EF3">
            <w:pPr>
              <w:ind w:right="195"/>
              <w:jc w:val="center"/>
            </w:pPr>
            <w:r>
              <w:t>2.2%</w:t>
            </w:r>
          </w:p>
        </w:tc>
        <w:tc>
          <w:tcPr>
            <w:tcW w:w="2338" w:type="dxa"/>
          </w:tcPr>
          <w:p w14:paraId="1ADED5DE" w14:textId="65A37461" w:rsidR="00165789" w:rsidRPr="002450E2" w:rsidRDefault="00D53A54" w:rsidP="00000EF3">
            <w:pPr>
              <w:ind w:right="195"/>
              <w:jc w:val="center"/>
            </w:pPr>
            <w:r>
              <w:t>15,829</w:t>
            </w:r>
          </w:p>
        </w:tc>
      </w:tr>
      <w:tr w:rsidR="00165789" w:rsidRPr="00A27FF4" w14:paraId="29A13CD5" w14:textId="77777777" w:rsidTr="00C829B4">
        <w:trPr>
          <w:cnfStyle w:val="000000100000" w:firstRow="0" w:lastRow="0" w:firstColumn="0" w:lastColumn="0" w:oddVBand="0" w:evenVBand="0" w:oddHBand="1" w:evenHBand="0" w:firstRowFirstColumn="0" w:firstRowLastColumn="0" w:lastRowFirstColumn="0" w:lastRowLastColumn="0"/>
        </w:trPr>
        <w:tc>
          <w:tcPr>
            <w:tcW w:w="1255" w:type="dxa"/>
            <w:noWrap/>
            <w:hideMark/>
          </w:tcPr>
          <w:p w14:paraId="47130ACB" w14:textId="3A1B9F1F" w:rsidR="00165789" w:rsidRPr="0024298D" w:rsidRDefault="00165789" w:rsidP="00CB6A13">
            <w:pPr>
              <w:pStyle w:val="Tablesubheading9pt"/>
              <w:jc w:val="center"/>
              <w:rPr>
                <w:b w:val="0"/>
              </w:rPr>
            </w:pPr>
            <w:r w:rsidRPr="0024298D">
              <w:rPr>
                <w:b w:val="0"/>
              </w:rPr>
              <w:t>13</w:t>
            </w:r>
          </w:p>
        </w:tc>
        <w:tc>
          <w:tcPr>
            <w:tcW w:w="3870" w:type="dxa"/>
            <w:noWrap/>
          </w:tcPr>
          <w:p w14:paraId="4091DA06" w14:textId="6E7A4398" w:rsidR="00165789" w:rsidRPr="00DC7ECE" w:rsidRDefault="00D53A54" w:rsidP="00CB6A13">
            <w:pPr>
              <w:rPr>
                <w:rFonts w:cstheme="majorHAnsi"/>
                <w:color w:val="000000"/>
                <w:szCs w:val="18"/>
              </w:rPr>
            </w:pPr>
            <w:r w:rsidRPr="00D53A54">
              <w:t>Accommodation</w:t>
            </w:r>
          </w:p>
        </w:tc>
        <w:tc>
          <w:tcPr>
            <w:tcW w:w="1887" w:type="dxa"/>
          </w:tcPr>
          <w:p w14:paraId="3665EE93" w14:textId="1BB403CE" w:rsidR="00165789" w:rsidRDefault="00D53A54" w:rsidP="00000EF3">
            <w:pPr>
              <w:ind w:right="195"/>
              <w:jc w:val="center"/>
              <w:rPr>
                <w:rFonts w:cstheme="majorHAnsi"/>
                <w:color w:val="000000"/>
                <w:szCs w:val="18"/>
              </w:rPr>
            </w:pPr>
            <w:r>
              <w:t>6.3%</w:t>
            </w:r>
          </w:p>
        </w:tc>
        <w:tc>
          <w:tcPr>
            <w:tcW w:w="2338" w:type="dxa"/>
          </w:tcPr>
          <w:p w14:paraId="7F7E416F" w14:textId="5C63F4C0" w:rsidR="00165789" w:rsidRPr="00DC7ECE" w:rsidRDefault="00D53A54" w:rsidP="00000EF3">
            <w:pPr>
              <w:ind w:right="195"/>
              <w:jc w:val="center"/>
              <w:rPr>
                <w:rFonts w:cstheme="majorHAnsi"/>
                <w:color w:val="000000"/>
                <w:szCs w:val="18"/>
              </w:rPr>
            </w:pPr>
            <w:r>
              <w:t>12,151</w:t>
            </w:r>
          </w:p>
        </w:tc>
      </w:tr>
      <w:tr w:rsidR="00165789" w:rsidRPr="00A27FF4" w14:paraId="1F4C57B9" w14:textId="77777777" w:rsidTr="00C829B4">
        <w:trPr>
          <w:cnfStyle w:val="000000010000" w:firstRow="0" w:lastRow="0" w:firstColumn="0" w:lastColumn="0" w:oddVBand="0" w:evenVBand="0" w:oddHBand="0" w:evenHBand="1" w:firstRowFirstColumn="0" w:firstRowLastColumn="0" w:lastRowFirstColumn="0" w:lastRowLastColumn="0"/>
        </w:trPr>
        <w:tc>
          <w:tcPr>
            <w:tcW w:w="1255" w:type="dxa"/>
            <w:noWrap/>
            <w:hideMark/>
          </w:tcPr>
          <w:p w14:paraId="29A77472" w14:textId="0CD8BCF7" w:rsidR="00165789" w:rsidRPr="0024298D" w:rsidRDefault="00165789" w:rsidP="00CB6A13">
            <w:pPr>
              <w:pStyle w:val="Tablesubheading9pt"/>
              <w:jc w:val="center"/>
              <w:rPr>
                <w:b w:val="0"/>
              </w:rPr>
            </w:pPr>
            <w:r w:rsidRPr="0024298D">
              <w:rPr>
                <w:b w:val="0"/>
              </w:rPr>
              <w:t>14</w:t>
            </w:r>
          </w:p>
        </w:tc>
        <w:tc>
          <w:tcPr>
            <w:tcW w:w="3870" w:type="dxa"/>
            <w:noWrap/>
          </w:tcPr>
          <w:p w14:paraId="182B14AE" w14:textId="6A34BACE" w:rsidR="00165789" w:rsidRPr="00DC7ECE" w:rsidRDefault="00D53A54" w:rsidP="00CB6A13">
            <w:pPr>
              <w:rPr>
                <w:rFonts w:cstheme="majorHAnsi"/>
                <w:color w:val="000000"/>
                <w:szCs w:val="18"/>
              </w:rPr>
            </w:pPr>
            <w:r w:rsidRPr="00D53A54">
              <w:t>Motor Vehicle and Parts Dealers</w:t>
            </w:r>
          </w:p>
        </w:tc>
        <w:tc>
          <w:tcPr>
            <w:tcW w:w="1887" w:type="dxa"/>
          </w:tcPr>
          <w:p w14:paraId="47C513D4" w14:textId="2049CD78" w:rsidR="00165789" w:rsidRDefault="00D53A54" w:rsidP="00000EF3">
            <w:pPr>
              <w:ind w:right="195"/>
              <w:jc w:val="center"/>
              <w:rPr>
                <w:rFonts w:cstheme="majorHAnsi"/>
                <w:color w:val="000000"/>
                <w:szCs w:val="18"/>
              </w:rPr>
            </w:pPr>
            <w:r>
              <w:t>6.8%</w:t>
            </w:r>
          </w:p>
        </w:tc>
        <w:tc>
          <w:tcPr>
            <w:tcW w:w="2338" w:type="dxa"/>
          </w:tcPr>
          <w:p w14:paraId="6E9683D4" w14:textId="4E7DDD11" w:rsidR="00165789" w:rsidRPr="00DC7ECE" w:rsidRDefault="00D53A54" w:rsidP="00000EF3">
            <w:pPr>
              <w:ind w:right="195"/>
              <w:jc w:val="center"/>
              <w:rPr>
                <w:rFonts w:cstheme="majorHAnsi"/>
                <w:color w:val="000000"/>
                <w:szCs w:val="18"/>
              </w:rPr>
            </w:pPr>
            <w:r>
              <w:t>11,194</w:t>
            </w:r>
          </w:p>
        </w:tc>
      </w:tr>
      <w:tr w:rsidR="00165789" w:rsidRPr="00A27FF4" w14:paraId="5F7F9DD4" w14:textId="77777777" w:rsidTr="00C829B4">
        <w:trPr>
          <w:cnfStyle w:val="000000100000" w:firstRow="0" w:lastRow="0" w:firstColumn="0" w:lastColumn="0" w:oddVBand="0" w:evenVBand="0" w:oddHBand="1" w:evenHBand="0" w:firstRowFirstColumn="0" w:firstRowLastColumn="0" w:lastRowFirstColumn="0" w:lastRowLastColumn="0"/>
        </w:trPr>
        <w:tc>
          <w:tcPr>
            <w:tcW w:w="1255" w:type="dxa"/>
            <w:noWrap/>
            <w:hideMark/>
          </w:tcPr>
          <w:p w14:paraId="4ECE29D9" w14:textId="3E13D1E2" w:rsidR="00165789" w:rsidRPr="0024298D" w:rsidRDefault="00165789" w:rsidP="00CB6A13">
            <w:pPr>
              <w:pStyle w:val="Tablesubheading9pt"/>
              <w:jc w:val="center"/>
              <w:rPr>
                <w:b w:val="0"/>
              </w:rPr>
            </w:pPr>
            <w:r w:rsidRPr="0024298D">
              <w:rPr>
                <w:b w:val="0"/>
              </w:rPr>
              <w:t>15</w:t>
            </w:r>
          </w:p>
        </w:tc>
        <w:tc>
          <w:tcPr>
            <w:tcW w:w="3870" w:type="dxa"/>
            <w:noWrap/>
          </w:tcPr>
          <w:p w14:paraId="56285B46" w14:textId="31EC12D9" w:rsidR="00165789" w:rsidRPr="00DC7ECE" w:rsidRDefault="00D53A54" w:rsidP="00CB6A13">
            <w:pPr>
              <w:rPr>
                <w:rFonts w:cstheme="majorHAnsi"/>
                <w:color w:val="000000"/>
                <w:szCs w:val="18"/>
              </w:rPr>
            </w:pPr>
            <w:r w:rsidRPr="00D53A54">
              <w:t>Truck Transportation</w:t>
            </w:r>
          </w:p>
        </w:tc>
        <w:tc>
          <w:tcPr>
            <w:tcW w:w="1887" w:type="dxa"/>
          </w:tcPr>
          <w:p w14:paraId="6542666B" w14:textId="7A4F1966" w:rsidR="00165789" w:rsidRDefault="00D53A54" w:rsidP="00000EF3">
            <w:pPr>
              <w:ind w:right="195"/>
              <w:jc w:val="center"/>
              <w:rPr>
                <w:rFonts w:cstheme="majorHAnsi"/>
                <w:color w:val="000000"/>
                <w:szCs w:val="18"/>
              </w:rPr>
            </w:pPr>
            <w:r>
              <w:t>13.7%</w:t>
            </w:r>
          </w:p>
        </w:tc>
        <w:tc>
          <w:tcPr>
            <w:tcW w:w="2338" w:type="dxa"/>
          </w:tcPr>
          <w:p w14:paraId="3F5FF67B" w14:textId="3E0CC577" w:rsidR="00165789" w:rsidRPr="00DC7ECE" w:rsidRDefault="00D53A54" w:rsidP="00000EF3">
            <w:pPr>
              <w:ind w:right="195"/>
              <w:jc w:val="center"/>
              <w:rPr>
                <w:rFonts w:cstheme="majorHAnsi"/>
                <w:color w:val="000000"/>
                <w:szCs w:val="18"/>
              </w:rPr>
            </w:pPr>
            <w:r>
              <w:t>9,493</w:t>
            </w:r>
          </w:p>
        </w:tc>
      </w:tr>
      <w:tr w:rsidR="00165789" w:rsidRPr="00A27FF4" w14:paraId="6B9135FC" w14:textId="77777777" w:rsidTr="00C829B4">
        <w:trPr>
          <w:cnfStyle w:val="000000010000" w:firstRow="0" w:lastRow="0" w:firstColumn="0" w:lastColumn="0" w:oddVBand="0" w:evenVBand="0" w:oddHBand="0" w:evenHBand="1" w:firstRowFirstColumn="0" w:firstRowLastColumn="0" w:lastRowFirstColumn="0" w:lastRowLastColumn="0"/>
        </w:trPr>
        <w:tc>
          <w:tcPr>
            <w:tcW w:w="1255" w:type="dxa"/>
            <w:noWrap/>
            <w:hideMark/>
          </w:tcPr>
          <w:p w14:paraId="3DD6C35B" w14:textId="2917A289" w:rsidR="00165789" w:rsidRPr="0024298D" w:rsidRDefault="00165789" w:rsidP="00CB6A13">
            <w:pPr>
              <w:pStyle w:val="Tablesubheading9pt"/>
              <w:jc w:val="center"/>
              <w:rPr>
                <w:b w:val="0"/>
              </w:rPr>
            </w:pPr>
            <w:r w:rsidRPr="0024298D">
              <w:rPr>
                <w:b w:val="0"/>
              </w:rPr>
              <w:t>16</w:t>
            </w:r>
          </w:p>
        </w:tc>
        <w:tc>
          <w:tcPr>
            <w:tcW w:w="3870" w:type="dxa"/>
            <w:noWrap/>
          </w:tcPr>
          <w:p w14:paraId="73113EC4" w14:textId="52012FDD" w:rsidR="00165789" w:rsidRPr="00DC7ECE" w:rsidRDefault="00D53A54" w:rsidP="00CB6A13">
            <w:pPr>
              <w:rPr>
                <w:rFonts w:cstheme="majorHAnsi"/>
                <w:color w:val="000000"/>
                <w:szCs w:val="18"/>
              </w:rPr>
            </w:pPr>
            <w:r w:rsidRPr="00D53A54">
              <w:t>Couriers and Messengers</w:t>
            </w:r>
          </w:p>
        </w:tc>
        <w:tc>
          <w:tcPr>
            <w:tcW w:w="1887" w:type="dxa"/>
          </w:tcPr>
          <w:p w14:paraId="77A1D4B1" w14:textId="1A3F7999" w:rsidR="00165789" w:rsidRPr="00AC2548" w:rsidRDefault="00D53A54" w:rsidP="00000EF3">
            <w:pPr>
              <w:ind w:right="195"/>
              <w:jc w:val="center"/>
              <w:rPr>
                <w:rFonts w:cstheme="majorHAnsi"/>
                <w:color w:val="000000"/>
                <w:szCs w:val="18"/>
              </w:rPr>
            </w:pPr>
            <w:r>
              <w:t>13.5%</w:t>
            </w:r>
          </w:p>
        </w:tc>
        <w:tc>
          <w:tcPr>
            <w:tcW w:w="2338" w:type="dxa"/>
          </w:tcPr>
          <w:p w14:paraId="1669954C" w14:textId="1B51D311" w:rsidR="00165789" w:rsidRPr="00DC7ECE" w:rsidRDefault="00D53A54" w:rsidP="00000EF3">
            <w:pPr>
              <w:ind w:right="195"/>
              <w:jc w:val="center"/>
              <w:rPr>
                <w:rFonts w:cstheme="majorHAnsi"/>
                <w:color w:val="000000"/>
                <w:szCs w:val="18"/>
              </w:rPr>
            </w:pPr>
            <w:r>
              <w:t>9,191</w:t>
            </w:r>
          </w:p>
        </w:tc>
      </w:tr>
      <w:tr w:rsidR="00165789" w:rsidRPr="00A27FF4" w14:paraId="685A5865" w14:textId="77777777" w:rsidTr="00BD002F">
        <w:trPr>
          <w:cnfStyle w:val="000000100000" w:firstRow="0" w:lastRow="0" w:firstColumn="0" w:lastColumn="0" w:oddVBand="0" w:evenVBand="0" w:oddHBand="1" w:evenHBand="0" w:firstRowFirstColumn="0" w:firstRowLastColumn="0" w:lastRowFirstColumn="0" w:lastRowLastColumn="0"/>
          <w:trHeight w:val="548"/>
        </w:trPr>
        <w:tc>
          <w:tcPr>
            <w:tcW w:w="1255" w:type="dxa"/>
            <w:noWrap/>
            <w:hideMark/>
          </w:tcPr>
          <w:p w14:paraId="3CD0F949" w14:textId="721D4D0F" w:rsidR="00165789" w:rsidRPr="0024298D" w:rsidRDefault="00165789" w:rsidP="00CB6A13">
            <w:pPr>
              <w:pStyle w:val="Tablesubheading9pt"/>
              <w:jc w:val="center"/>
              <w:rPr>
                <w:b w:val="0"/>
              </w:rPr>
            </w:pPr>
            <w:r w:rsidRPr="0024298D">
              <w:rPr>
                <w:b w:val="0"/>
              </w:rPr>
              <w:t>17</w:t>
            </w:r>
          </w:p>
        </w:tc>
        <w:tc>
          <w:tcPr>
            <w:tcW w:w="3870" w:type="dxa"/>
            <w:noWrap/>
          </w:tcPr>
          <w:p w14:paraId="37F83F5C" w14:textId="3D621E4C" w:rsidR="00165789" w:rsidRPr="00DC7ECE" w:rsidRDefault="00D53A54" w:rsidP="00CB6A13">
            <w:pPr>
              <w:rPr>
                <w:rFonts w:cstheme="majorHAnsi"/>
                <w:color w:val="000000"/>
                <w:szCs w:val="18"/>
              </w:rPr>
            </w:pPr>
            <w:r w:rsidRPr="00D53A54">
              <w:t>Furniture, Home Furnishings, Electronics and Appliance Retailers</w:t>
            </w:r>
          </w:p>
        </w:tc>
        <w:tc>
          <w:tcPr>
            <w:tcW w:w="1887" w:type="dxa"/>
          </w:tcPr>
          <w:p w14:paraId="49A37E18" w14:textId="03C6B286" w:rsidR="00165789" w:rsidRPr="00AC2548" w:rsidRDefault="00D53A54" w:rsidP="00000EF3">
            <w:pPr>
              <w:ind w:right="195"/>
              <w:jc w:val="center"/>
              <w:rPr>
                <w:rFonts w:cstheme="majorHAnsi"/>
                <w:color w:val="000000"/>
                <w:szCs w:val="18"/>
              </w:rPr>
            </w:pPr>
            <w:r>
              <w:t>11.9%</w:t>
            </w:r>
          </w:p>
        </w:tc>
        <w:tc>
          <w:tcPr>
            <w:tcW w:w="2338" w:type="dxa"/>
          </w:tcPr>
          <w:p w14:paraId="2029381C" w14:textId="074E12B3" w:rsidR="00165789" w:rsidRPr="00DC7ECE" w:rsidRDefault="00D53A54" w:rsidP="00000EF3">
            <w:pPr>
              <w:ind w:right="195"/>
              <w:jc w:val="center"/>
              <w:rPr>
                <w:rFonts w:cstheme="majorHAnsi"/>
                <w:color w:val="000000"/>
                <w:szCs w:val="18"/>
              </w:rPr>
            </w:pPr>
            <w:r>
              <w:t>7,961</w:t>
            </w:r>
          </w:p>
        </w:tc>
      </w:tr>
      <w:tr w:rsidR="00165789" w:rsidRPr="00A27FF4" w14:paraId="1E291111" w14:textId="77777777" w:rsidTr="00C829B4">
        <w:trPr>
          <w:cnfStyle w:val="000000010000" w:firstRow="0" w:lastRow="0" w:firstColumn="0" w:lastColumn="0" w:oddVBand="0" w:evenVBand="0" w:oddHBand="0" w:evenHBand="1" w:firstRowFirstColumn="0" w:firstRowLastColumn="0" w:lastRowFirstColumn="0" w:lastRowLastColumn="0"/>
        </w:trPr>
        <w:tc>
          <w:tcPr>
            <w:tcW w:w="1255" w:type="dxa"/>
            <w:noWrap/>
            <w:hideMark/>
          </w:tcPr>
          <w:p w14:paraId="6CFE0CCE" w14:textId="18B5556A" w:rsidR="00165789" w:rsidRPr="0024298D" w:rsidRDefault="00165789" w:rsidP="00CB6A13">
            <w:pPr>
              <w:pStyle w:val="Tablesubheading9pt"/>
              <w:jc w:val="center"/>
              <w:rPr>
                <w:b w:val="0"/>
              </w:rPr>
            </w:pPr>
            <w:r w:rsidRPr="0024298D">
              <w:rPr>
                <w:b w:val="0"/>
              </w:rPr>
              <w:t>18</w:t>
            </w:r>
          </w:p>
        </w:tc>
        <w:tc>
          <w:tcPr>
            <w:tcW w:w="3870" w:type="dxa"/>
            <w:noWrap/>
          </w:tcPr>
          <w:p w14:paraId="693E2D2D" w14:textId="49615DF6" w:rsidR="00165789" w:rsidRPr="00DC7ECE" w:rsidRDefault="00D53A54" w:rsidP="00CB6A13">
            <w:pPr>
              <w:rPr>
                <w:rFonts w:cstheme="majorHAnsi"/>
                <w:color w:val="000000"/>
                <w:szCs w:val="18"/>
              </w:rPr>
            </w:pPr>
            <w:proofErr w:type="gramStart"/>
            <w:r w:rsidRPr="00D53A54">
              <w:t>Personal</w:t>
            </w:r>
            <w:proofErr w:type="gramEnd"/>
            <w:r w:rsidRPr="00D53A54">
              <w:t xml:space="preserve"> and Laundry Services</w:t>
            </w:r>
          </w:p>
        </w:tc>
        <w:tc>
          <w:tcPr>
            <w:tcW w:w="1887" w:type="dxa"/>
          </w:tcPr>
          <w:p w14:paraId="1157F862" w14:textId="35A2B831" w:rsidR="00165789" w:rsidRPr="00AC2548" w:rsidRDefault="00D53A54" w:rsidP="00000EF3">
            <w:pPr>
              <w:ind w:right="195"/>
              <w:jc w:val="center"/>
              <w:rPr>
                <w:rFonts w:cstheme="majorHAnsi"/>
                <w:color w:val="000000"/>
                <w:szCs w:val="18"/>
              </w:rPr>
            </w:pPr>
            <w:r>
              <w:t>7.2%</w:t>
            </w:r>
          </w:p>
        </w:tc>
        <w:tc>
          <w:tcPr>
            <w:tcW w:w="2338" w:type="dxa"/>
          </w:tcPr>
          <w:p w14:paraId="76E083B1" w14:textId="5F47FD23" w:rsidR="00165789" w:rsidRPr="00DC7ECE" w:rsidRDefault="00D53A54" w:rsidP="00000EF3">
            <w:pPr>
              <w:ind w:right="195"/>
              <w:jc w:val="center"/>
              <w:rPr>
                <w:rFonts w:cstheme="majorHAnsi"/>
                <w:color w:val="000000"/>
                <w:szCs w:val="18"/>
              </w:rPr>
            </w:pPr>
            <w:r>
              <w:t>7,952</w:t>
            </w:r>
          </w:p>
        </w:tc>
      </w:tr>
      <w:tr w:rsidR="00165789" w:rsidRPr="00A27FF4" w14:paraId="5E167654" w14:textId="77777777" w:rsidTr="00C829B4">
        <w:trPr>
          <w:cnfStyle w:val="000000100000" w:firstRow="0" w:lastRow="0" w:firstColumn="0" w:lastColumn="0" w:oddVBand="0" w:evenVBand="0" w:oddHBand="1" w:evenHBand="0" w:firstRowFirstColumn="0" w:firstRowLastColumn="0" w:lastRowFirstColumn="0" w:lastRowLastColumn="0"/>
        </w:trPr>
        <w:tc>
          <w:tcPr>
            <w:tcW w:w="1255" w:type="dxa"/>
            <w:noWrap/>
            <w:hideMark/>
          </w:tcPr>
          <w:p w14:paraId="28808514" w14:textId="51A2A547" w:rsidR="00165789" w:rsidRPr="0024298D" w:rsidRDefault="00165789" w:rsidP="00CB6A13">
            <w:pPr>
              <w:pStyle w:val="Tablesubheading9pt"/>
              <w:jc w:val="center"/>
              <w:rPr>
                <w:b w:val="0"/>
              </w:rPr>
            </w:pPr>
            <w:r w:rsidRPr="0024298D">
              <w:rPr>
                <w:b w:val="0"/>
              </w:rPr>
              <w:t>19</w:t>
            </w:r>
          </w:p>
        </w:tc>
        <w:tc>
          <w:tcPr>
            <w:tcW w:w="3870" w:type="dxa"/>
            <w:noWrap/>
          </w:tcPr>
          <w:p w14:paraId="657E2A2D" w14:textId="34536B45" w:rsidR="00165789" w:rsidRPr="00DC7ECE" w:rsidRDefault="00D53A54" w:rsidP="00CB6A13">
            <w:pPr>
              <w:rPr>
                <w:rFonts w:cstheme="majorHAnsi"/>
                <w:color w:val="000000"/>
                <w:szCs w:val="18"/>
              </w:rPr>
            </w:pPr>
            <w:r w:rsidRPr="00D53A54">
              <w:t>Merchant Wholesalers, Nondurable Goods</w:t>
            </w:r>
          </w:p>
        </w:tc>
        <w:tc>
          <w:tcPr>
            <w:tcW w:w="1887" w:type="dxa"/>
          </w:tcPr>
          <w:p w14:paraId="3424FF5A" w14:textId="59CFAA34" w:rsidR="00165789" w:rsidRPr="00AC2548" w:rsidRDefault="00D53A54" w:rsidP="00000EF3">
            <w:pPr>
              <w:ind w:right="195"/>
              <w:jc w:val="center"/>
              <w:rPr>
                <w:rFonts w:cstheme="majorHAnsi"/>
                <w:color w:val="000000"/>
                <w:szCs w:val="18"/>
              </w:rPr>
            </w:pPr>
            <w:r>
              <w:t>4.5%</w:t>
            </w:r>
          </w:p>
        </w:tc>
        <w:tc>
          <w:tcPr>
            <w:tcW w:w="2338" w:type="dxa"/>
          </w:tcPr>
          <w:p w14:paraId="0A64F4F8" w14:textId="7E27E441" w:rsidR="00165789" w:rsidRPr="00DC7ECE" w:rsidRDefault="00D53A54" w:rsidP="00000EF3">
            <w:pPr>
              <w:ind w:right="195"/>
              <w:jc w:val="center"/>
              <w:rPr>
                <w:rFonts w:cstheme="majorHAnsi"/>
                <w:color w:val="000000"/>
                <w:szCs w:val="18"/>
              </w:rPr>
            </w:pPr>
            <w:r>
              <w:t>6,984</w:t>
            </w:r>
          </w:p>
        </w:tc>
      </w:tr>
      <w:tr w:rsidR="00165789" w:rsidRPr="00A27FF4" w14:paraId="36A9ED47" w14:textId="77777777" w:rsidTr="00C829B4">
        <w:trPr>
          <w:cnfStyle w:val="000000010000" w:firstRow="0" w:lastRow="0" w:firstColumn="0" w:lastColumn="0" w:oddVBand="0" w:evenVBand="0" w:oddHBand="0" w:evenHBand="1" w:firstRowFirstColumn="0" w:firstRowLastColumn="0" w:lastRowFirstColumn="0" w:lastRowLastColumn="0"/>
        </w:trPr>
        <w:tc>
          <w:tcPr>
            <w:tcW w:w="1255" w:type="dxa"/>
            <w:noWrap/>
            <w:hideMark/>
          </w:tcPr>
          <w:p w14:paraId="1EC6631D" w14:textId="7E52E665" w:rsidR="00165789" w:rsidRPr="0024298D" w:rsidRDefault="00165789" w:rsidP="00CB6A13">
            <w:pPr>
              <w:pStyle w:val="Tablesubheading9pt"/>
              <w:jc w:val="center"/>
              <w:rPr>
                <w:b w:val="0"/>
              </w:rPr>
            </w:pPr>
            <w:r w:rsidRPr="0024298D">
              <w:rPr>
                <w:b w:val="0"/>
              </w:rPr>
              <w:t>20</w:t>
            </w:r>
          </w:p>
        </w:tc>
        <w:tc>
          <w:tcPr>
            <w:tcW w:w="3870" w:type="dxa"/>
            <w:noWrap/>
          </w:tcPr>
          <w:p w14:paraId="3BD506E8" w14:textId="32D306C1" w:rsidR="00165789" w:rsidRPr="00DC7ECE" w:rsidRDefault="00D53A54" w:rsidP="00CB6A13">
            <w:pPr>
              <w:rPr>
                <w:rFonts w:cstheme="majorHAnsi"/>
                <w:color w:val="000000"/>
                <w:szCs w:val="18"/>
              </w:rPr>
            </w:pPr>
            <w:r w:rsidRPr="00D53A54">
              <w:t>Management of Companies and Enterprises</w:t>
            </w:r>
          </w:p>
        </w:tc>
        <w:tc>
          <w:tcPr>
            <w:tcW w:w="1887" w:type="dxa"/>
          </w:tcPr>
          <w:p w14:paraId="7676D509" w14:textId="1AD12935" w:rsidR="00165789" w:rsidRPr="00AC2548" w:rsidRDefault="00D53A54" w:rsidP="00000EF3">
            <w:pPr>
              <w:ind w:right="195"/>
              <w:jc w:val="center"/>
              <w:rPr>
                <w:rFonts w:cstheme="majorHAnsi"/>
                <w:color w:val="000000"/>
                <w:szCs w:val="18"/>
              </w:rPr>
            </w:pPr>
            <w:r>
              <w:t>4.6%</w:t>
            </w:r>
          </w:p>
        </w:tc>
        <w:tc>
          <w:tcPr>
            <w:tcW w:w="2338" w:type="dxa"/>
          </w:tcPr>
          <w:p w14:paraId="47D7A38B" w14:textId="1E4AF250" w:rsidR="00165789" w:rsidRPr="00DC7ECE" w:rsidRDefault="00D53A54" w:rsidP="00000EF3">
            <w:pPr>
              <w:ind w:right="195"/>
              <w:jc w:val="center"/>
              <w:rPr>
                <w:rFonts w:cstheme="majorHAnsi"/>
                <w:color w:val="000000"/>
                <w:szCs w:val="18"/>
              </w:rPr>
            </w:pPr>
            <w:r>
              <w:t>6,229</w:t>
            </w:r>
          </w:p>
        </w:tc>
      </w:tr>
    </w:tbl>
    <w:p w14:paraId="2CC31CD5" w14:textId="6D26A1DB" w:rsidR="00FF60FF" w:rsidRDefault="00FF60FF" w:rsidP="00FF60FF">
      <w:pPr>
        <w:suppressAutoHyphens/>
        <w:spacing w:before="120" w:after="360" w:line="264" w:lineRule="auto"/>
        <w:contextualSpacing/>
        <w:rPr>
          <w:rFonts w:asciiTheme="majorHAnsi" w:eastAsia="Times New Roman" w:hAnsiTheme="majorHAnsi" w:cs="Times New Roman"/>
          <w:sz w:val="20"/>
          <w:szCs w:val="20"/>
        </w:rPr>
      </w:pPr>
      <w:r w:rsidRPr="00FF60FF">
        <w:rPr>
          <w:rFonts w:asciiTheme="majorHAnsi" w:eastAsia="Times New Roman" w:hAnsiTheme="majorHAnsi" w:cs="Times New Roman"/>
          <w:i/>
          <w:sz w:val="20"/>
          <w:szCs w:val="20"/>
        </w:rPr>
        <w:t>Source:</w:t>
      </w:r>
      <w:r w:rsidRPr="00FF60FF">
        <w:rPr>
          <w:rFonts w:asciiTheme="majorHAnsi" w:eastAsia="Times New Roman" w:hAnsiTheme="majorHAnsi" w:cs="Times New Roman"/>
          <w:sz w:val="20"/>
          <w:szCs w:val="20"/>
        </w:rPr>
        <w:t xml:space="preserve"> </w:t>
      </w:r>
      <w:hyperlink r:id="rId30" w:history="1">
        <w:r w:rsidRPr="00FF60FF">
          <w:rPr>
            <w:rFonts w:asciiTheme="majorHAnsi" w:eastAsia="Times New Roman" w:hAnsiTheme="majorHAnsi" w:cs="Times New Roman"/>
            <w:color w:val="0000FF" w:themeColor="hyperlink"/>
            <w:sz w:val="20"/>
            <w:szCs w:val="20"/>
            <w:u w:val="single"/>
          </w:rPr>
          <w:t>FloridaJobs.org/economic-data/employment-projections</w:t>
        </w:r>
      </w:hyperlink>
      <w:r w:rsidRPr="00FF60FF">
        <w:rPr>
          <w:rFonts w:asciiTheme="majorHAnsi" w:eastAsia="Times New Roman" w:hAnsiTheme="majorHAnsi" w:cs="Times New Roman"/>
          <w:sz w:val="20"/>
          <w:szCs w:val="20"/>
        </w:rPr>
        <w:t>.</w:t>
      </w:r>
    </w:p>
    <w:p w14:paraId="7E1C4D55" w14:textId="77777777" w:rsidR="00FB3C37" w:rsidRDefault="00FB3C37" w:rsidP="00FF60FF">
      <w:pPr>
        <w:suppressAutoHyphens/>
        <w:spacing w:before="120" w:after="360" w:line="264" w:lineRule="auto"/>
        <w:contextualSpacing/>
        <w:rPr>
          <w:rFonts w:asciiTheme="majorHAnsi" w:eastAsia="Times New Roman" w:hAnsiTheme="majorHAnsi" w:cs="Times New Roman"/>
          <w:sz w:val="20"/>
          <w:szCs w:val="20"/>
        </w:rPr>
      </w:pPr>
    </w:p>
    <w:p w14:paraId="1A399F86" w14:textId="77777777" w:rsidR="00A35911" w:rsidRDefault="00A35911">
      <w:r>
        <w:br w:type="page"/>
      </w:r>
    </w:p>
    <w:p w14:paraId="6B659D3B" w14:textId="10FECE36" w:rsidR="00217611" w:rsidRDefault="00217611" w:rsidP="00FF60FF">
      <w:pPr>
        <w:suppressAutoHyphens/>
        <w:spacing w:before="120" w:after="360" w:line="264" w:lineRule="auto"/>
        <w:contextualSpacing/>
      </w:pPr>
      <w:r>
        <w:lastRenderedPageBreak/>
        <w:t>At least every three years,</w:t>
      </w:r>
      <w:r w:rsidRPr="00217611">
        <w:t xml:space="preserve"> </w:t>
      </w:r>
      <w:r>
        <w:t xml:space="preserve">the </w:t>
      </w:r>
      <w:r w:rsidRPr="00217611">
        <w:t xml:space="preserve">Florida </w:t>
      </w:r>
      <w:r>
        <w:t xml:space="preserve">Department of Commerce updates its </w:t>
      </w:r>
      <w:r w:rsidRPr="00217611">
        <w:t>Target Industry Report</w:t>
      </w:r>
      <w:r>
        <w:t>. The Target Industry List identified in 2025</w:t>
      </w:r>
      <w:r w:rsidRPr="00217611">
        <w:t xml:space="preserve"> </w:t>
      </w:r>
      <w:r>
        <w:t>is comprised of those</w:t>
      </w:r>
      <w:r w:rsidRPr="00217611">
        <w:t xml:space="preserve"> industries that drive growth, innovation and resilience across </w:t>
      </w:r>
      <w:r>
        <w:t>Florida’</w:t>
      </w:r>
      <w:r w:rsidRPr="00217611">
        <w:t>s economy</w:t>
      </w:r>
      <w:r>
        <w:t xml:space="preserve">. </w:t>
      </w:r>
      <w:r w:rsidRPr="00BF5693">
        <w:rPr>
          <w:b/>
          <w:bCs/>
        </w:rPr>
        <w:t>Table 26</w:t>
      </w:r>
      <w:r>
        <w:t xml:space="preserve"> </w:t>
      </w:r>
      <w:r w:rsidR="00946DF9">
        <w:t xml:space="preserve">below </w:t>
      </w:r>
      <w:r>
        <w:t xml:space="preserve">displays </w:t>
      </w:r>
      <w:r w:rsidR="00946DF9">
        <w:t xml:space="preserve">the </w:t>
      </w:r>
      <w:r w:rsidR="00C97AA2">
        <w:t>expected job growth for each of these industries through 2028.</w:t>
      </w:r>
    </w:p>
    <w:p w14:paraId="34404EE4" w14:textId="2FA98A1C" w:rsidR="005E1890" w:rsidRDefault="005E1890"/>
    <w:p w14:paraId="163EFE96" w14:textId="4E10B690" w:rsidR="005E1890" w:rsidRPr="00FF60FF" w:rsidRDefault="005E1890" w:rsidP="005E1890">
      <w:pPr>
        <w:keepNext/>
        <w:keepLines/>
        <w:suppressAutoHyphens/>
        <w:spacing w:before="240" w:after="120" w:line="264" w:lineRule="auto"/>
        <w:rPr>
          <w:rFonts w:asciiTheme="majorHAnsi" w:eastAsia="Times New Roman" w:hAnsiTheme="majorHAnsi" w:cs="Times"/>
          <w:b/>
        </w:rPr>
      </w:pPr>
      <w:r>
        <w:rPr>
          <w:rFonts w:asciiTheme="majorHAnsi" w:eastAsia="Times New Roman" w:hAnsiTheme="majorHAnsi" w:cs="Times"/>
          <w:b/>
        </w:rPr>
        <w:t>Table 26</w:t>
      </w:r>
      <w:r w:rsidRPr="00FF60FF">
        <w:rPr>
          <w:rFonts w:asciiTheme="majorHAnsi" w:eastAsia="Times New Roman" w:hAnsiTheme="majorHAnsi" w:cs="Times"/>
          <w:b/>
        </w:rPr>
        <w:t xml:space="preserve">. Forecast of </w:t>
      </w:r>
      <w:r>
        <w:rPr>
          <w:rFonts w:asciiTheme="majorHAnsi" w:eastAsia="Times New Roman" w:hAnsiTheme="majorHAnsi" w:cs="Times"/>
          <w:b/>
        </w:rPr>
        <w:t xml:space="preserve">Target </w:t>
      </w:r>
      <w:r w:rsidRPr="00FF60FF">
        <w:rPr>
          <w:rFonts w:asciiTheme="majorHAnsi" w:eastAsia="Times New Roman" w:hAnsiTheme="majorHAnsi" w:cs="Times"/>
          <w:b/>
        </w:rPr>
        <w:t xml:space="preserve">Industries </w:t>
      </w:r>
      <w:r>
        <w:rPr>
          <w:rFonts w:asciiTheme="majorHAnsi" w:eastAsia="Times New Roman" w:hAnsiTheme="majorHAnsi" w:cs="Times"/>
          <w:b/>
        </w:rPr>
        <w:t>Job Growth</w:t>
      </w:r>
      <w:r w:rsidRPr="00FF60FF">
        <w:rPr>
          <w:rFonts w:asciiTheme="majorHAnsi" w:eastAsia="Times New Roman" w:hAnsiTheme="majorHAnsi" w:cs="Times"/>
          <w:b/>
        </w:rPr>
        <w:t xml:space="preserve"> in Florida</w:t>
      </w:r>
      <w:r>
        <w:rPr>
          <w:rFonts w:asciiTheme="majorHAnsi" w:eastAsia="Times New Roman" w:hAnsiTheme="majorHAnsi" w:cs="Times"/>
          <w:b/>
        </w:rPr>
        <w:t>, 2024-2028</w:t>
      </w:r>
    </w:p>
    <w:tbl>
      <w:tblPr>
        <w:tblStyle w:val="TableStyle"/>
        <w:tblW w:w="4329" w:type="pct"/>
        <w:tblLayout w:type="fixed"/>
        <w:tblLook w:val="04A0" w:firstRow="1" w:lastRow="0" w:firstColumn="1" w:lastColumn="0" w:noHBand="0" w:noVBand="1"/>
      </w:tblPr>
      <w:tblGrid>
        <w:gridCol w:w="2699"/>
        <w:gridCol w:w="2698"/>
        <w:gridCol w:w="2698"/>
      </w:tblGrid>
      <w:tr w:rsidR="00AD6BB6" w:rsidRPr="00A27FF4" w14:paraId="197A0DE5" w14:textId="77777777" w:rsidTr="00BF5693">
        <w:trPr>
          <w:cnfStyle w:val="100000000000" w:firstRow="1" w:lastRow="0" w:firstColumn="0" w:lastColumn="0" w:oddVBand="0" w:evenVBand="0" w:oddHBand="0" w:evenHBand="0" w:firstRowFirstColumn="0" w:firstRowLastColumn="0" w:lastRowFirstColumn="0" w:lastRowLastColumn="0"/>
        </w:trPr>
        <w:tc>
          <w:tcPr>
            <w:tcW w:w="0" w:type="dxa"/>
            <w:shd w:val="clear" w:color="auto" w:fill="00B050"/>
            <w:noWrap/>
          </w:tcPr>
          <w:p w14:paraId="4F653001" w14:textId="6237069B" w:rsidR="00AD6BB6" w:rsidRPr="00675EC8" w:rsidRDefault="00AD6BB6" w:rsidP="00397F3B">
            <w:pPr>
              <w:pStyle w:val="TableColumnHeadLeft9pt"/>
              <w:rPr>
                <w:color w:val="000000"/>
                <w:sz w:val="20"/>
                <w:szCs w:val="20"/>
              </w:rPr>
            </w:pPr>
            <w:r>
              <w:rPr>
                <w:sz w:val="20"/>
                <w:szCs w:val="20"/>
              </w:rPr>
              <w:t xml:space="preserve">Target </w:t>
            </w:r>
            <w:r w:rsidRPr="00675EC8">
              <w:rPr>
                <w:sz w:val="20"/>
                <w:szCs w:val="20"/>
              </w:rPr>
              <w:t>Industry</w:t>
            </w:r>
          </w:p>
        </w:tc>
        <w:tc>
          <w:tcPr>
            <w:tcW w:w="0" w:type="dxa"/>
            <w:shd w:val="clear" w:color="auto" w:fill="00B050"/>
          </w:tcPr>
          <w:p w14:paraId="77EF6436" w14:textId="77777777" w:rsidR="00AD6BB6" w:rsidRPr="00675EC8" w:rsidRDefault="00AD6BB6" w:rsidP="00397F3B">
            <w:pPr>
              <w:pStyle w:val="TableColumnHeadCenter9pt"/>
              <w:rPr>
                <w:sz w:val="20"/>
                <w:szCs w:val="20"/>
              </w:rPr>
            </w:pPr>
            <w:r w:rsidRPr="00675EC8">
              <w:rPr>
                <w:sz w:val="20"/>
                <w:szCs w:val="20"/>
              </w:rPr>
              <w:t>Percent Growth</w:t>
            </w:r>
          </w:p>
          <w:p w14:paraId="35E46141" w14:textId="33094605" w:rsidR="00AD6BB6" w:rsidRPr="00675EC8" w:rsidRDefault="00AD6BB6" w:rsidP="00397F3B">
            <w:pPr>
              <w:pStyle w:val="TableColumnHeadCenter9pt"/>
              <w:rPr>
                <w:sz w:val="20"/>
                <w:szCs w:val="20"/>
              </w:rPr>
            </w:pPr>
            <w:r w:rsidRPr="00675EC8">
              <w:rPr>
                <w:sz w:val="20"/>
                <w:szCs w:val="20"/>
              </w:rPr>
              <w:t>(</w:t>
            </w:r>
            <w:r>
              <w:rPr>
                <w:sz w:val="20"/>
                <w:szCs w:val="20"/>
              </w:rPr>
              <w:t>2024 to 2028</w:t>
            </w:r>
            <w:r w:rsidRPr="00675EC8">
              <w:rPr>
                <w:sz w:val="20"/>
                <w:szCs w:val="20"/>
              </w:rPr>
              <w:t>)</w:t>
            </w:r>
          </w:p>
        </w:tc>
        <w:tc>
          <w:tcPr>
            <w:tcW w:w="0" w:type="dxa"/>
            <w:shd w:val="clear" w:color="auto" w:fill="00B050"/>
          </w:tcPr>
          <w:p w14:paraId="1573DB59" w14:textId="77777777" w:rsidR="00AD6BB6" w:rsidRPr="00675EC8" w:rsidRDefault="00AD6BB6" w:rsidP="00397F3B">
            <w:pPr>
              <w:pStyle w:val="TableColumnHeadCenter9pt"/>
              <w:rPr>
                <w:sz w:val="20"/>
                <w:szCs w:val="20"/>
              </w:rPr>
            </w:pPr>
            <w:r w:rsidRPr="00675EC8">
              <w:rPr>
                <w:sz w:val="20"/>
                <w:szCs w:val="20"/>
              </w:rPr>
              <w:t>Growth</w:t>
            </w:r>
          </w:p>
          <w:p w14:paraId="18B2ABEB" w14:textId="09367BDC" w:rsidR="00AD6BB6" w:rsidRPr="00675EC8" w:rsidRDefault="00AD6BB6" w:rsidP="00397F3B">
            <w:pPr>
              <w:pStyle w:val="TableColumnHeadCenter9pt"/>
              <w:rPr>
                <w:sz w:val="20"/>
                <w:szCs w:val="20"/>
              </w:rPr>
            </w:pPr>
            <w:r w:rsidRPr="00675EC8">
              <w:rPr>
                <w:sz w:val="20"/>
                <w:szCs w:val="20"/>
              </w:rPr>
              <w:t>(</w:t>
            </w:r>
            <w:r>
              <w:rPr>
                <w:sz w:val="20"/>
                <w:szCs w:val="20"/>
              </w:rPr>
              <w:t>2024 to 2028</w:t>
            </w:r>
            <w:r w:rsidRPr="00675EC8">
              <w:rPr>
                <w:sz w:val="20"/>
                <w:szCs w:val="20"/>
              </w:rPr>
              <w:t>)</w:t>
            </w:r>
          </w:p>
        </w:tc>
      </w:tr>
      <w:tr w:rsidR="00AD6BB6" w:rsidRPr="00A27FF4" w14:paraId="10E8F5BE" w14:textId="77777777" w:rsidTr="00BF5693">
        <w:trPr>
          <w:cnfStyle w:val="000000100000" w:firstRow="0" w:lastRow="0" w:firstColumn="0" w:lastColumn="0" w:oddVBand="0" w:evenVBand="0" w:oddHBand="1" w:evenHBand="0" w:firstRowFirstColumn="0" w:firstRowLastColumn="0" w:lastRowFirstColumn="0" w:lastRowLastColumn="0"/>
          <w:trHeight w:val="432"/>
        </w:trPr>
        <w:tc>
          <w:tcPr>
            <w:tcW w:w="0" w:type="dxa"/>
            <w:gridSpan w:val="3"/>
            <w:noWrap/>
          </w:tcPr>
          <w:p w14:paraId="6C7CF5A7" w14:textId="3003275E" w:rsidR="00AD6BB6" w:rsidRPr="00DC7ECE" w:rsidRDefault="00AD6BB6" w:rsidP="00AD6BB6">
            <w:pPr>
              <w:ind w:right="195"/>
              <w:jc w:val="center"/>
              <w:rPr>
                <w:rFonts w:cstheme="majorHAnsi"/>
                <w:color w:val="000000"/>
                <w:szCs w:val="18"/>
              </w:rPr>
            </w:pPr>
            <w:r>
              <w:rPr>
                <w:rFonts w:cstheme="majorHAnsi"/>
                <w:color w:val="000000"/>
                <w:szCs w:val="18"/>
              </w:rPr>
              <w:t>Cross-cutting Target Industries</w:t>
            </w:r>
          </w:p>
        </w:tc>
      </w:tr>
      <w:tr w:rsidR="00AD6BB6" w:rsidRPr="00A27FF4" w14:paraId="35679A9D" w14:textId="77777777" w:rsidTr="00BF5693">
        <w:trPr>
          <w:cnfStyle w:val="000000010000" w:firstRow="0" w:lastRow="0" w:firstColumn="0" w:lastColumn="0" w:oddVBand="0" w:evenVBand="0" w:oddHBand="0" w:evenHBand="1" w:firstRowFirstColumn="0" w:firstRowLastColumn="0" w:lastRowFirstColumn="0" w:lastRowLastColumn="0"/>
          <w:trHeight w:val="432"/>
        </w:trPr>
        <w:tc>
          <w:tcPr>
            <w:tcW w:w="0" w:type="dxa"/>
            <w:noWrap/>
          </w:tcPr>
          <w:p w14:paraId="236F244C" w14:textId="3BC94EEB" w:rsidR="00AD6BB6" w:rsidRPr="00DC7ECE" w:rsidRDefault="00AD6BB6" w:rsidP="00397F3B">
            <w:pPr>
              <w:rPr>
                <w:rFonts w:cstheme="majorHAnsi"/>
                <w:color w:val="000000"/>
                <w:szCs w:val="18"/>
              </w:rPr>
            </w:pPr>
            <w:r>
              <w:rPr>
                <w:rFonts w:cstheme="majorHAnsi"/>
                <w:color w:val="000000"/>
                <w:szCs w:val="18"/>
              </w:rPr>
              <w:t>Corporate Headquarters</w:t>
            </w:r>
          </w:p>
        </w:tc>
        <w:tc>
          <w:tcPr>
            <w:tcW w:w="0" w:type="dxa"/>
          </w:tcPr>
          <w:p w14:paraId="79D033C6" w14:textId="5BAE762F" w:rsidR="00AD6BB6" w:rsidRPr="00AC2548" w:rsidRDefault="00AD6BB6" w:rsidP="00BF5693">
            <w:pPr>
              <w:tabs>
                <w:tab w:val="decimal" w:pos="871"/>
              </w:tabs>
              <w:ind w:right="195"/>
              <w:rPr>
                <w:rFonts w:cstheme="majorHAnsi"/>
                <w:color w:val="000000"/>
                <w:szCs w:val="18"/>
              </w:rPr>
            </w:pPr>
            <w:r>
              <w:rPr>
                <w:rFonts w:cstheme="majorHAnsi"/>
                <w:color w:val="000000"/>
                <w:szCs w:val="18"/>
              </w:rPr>
              <w:t>9%</w:t>
            </w:r>
          </w:p>
        </w:tc>
        <w:tc>
          <w:tcPr>
            <w:tcW w:w="0" w:type="dxa"/>
          </w:tcPr>
          <w:p w14:paraId="435F2DAA" w14:textId="7117E097" w:rsidR="00AD6BB6" w:rsidRPr="00DC7ECE" w:rsidRDefault="00AD6BB6" w:rsidP="00BF5693">
            <w:pPr>
              <w:tabs>
                <w:tab w:val="decimal" w:pos="1246"/>
              </w:tabs>
              <w:ind w:right="195"/>
              <w:rPr>
                <w:rFonts w:cstheme="majorHAnsi"/>
                <w:color w:val="000000"/>
                <w:szCs w:val="18"/>
              </w:rPr>
            </w:pPr>
            <w:r>
              <w:rPr>
                <w:rFonts w:cstheme="majorHAnsi"/>
                <w:color w:val="000000"/>
                <w:szCs w:val="18"/>
              </w:rPr>
              <w:t>11,892</w:t>
            </w:r>
          </w:p>
        </w:tc>
      </w:tr>
      <w:tr w:rsidR="00AD6BB6" w:rsidRPr="00A27FF4" w14:paraId="3A36611B" w14:textId="77777777" w:rsidTr="00BF5693">
        <w:trPr>
          <w:cnfStyle w:val="000000100000" w:firstRow="0" w:lastRow="0" w:firstColumn="0" w:lastColumn="0" w:oddVBand="0" w:evenVBand="0" w:oddHBand="1" w:evenHBand="0" w:firstRowFirstColumn="0" w:firstRowLastColumn="0" w:lastRowFirstColumn="0" w:lastRowLastColumn="0"/>
          <w:trHeight w:val="432"/>
        </w:trPr>
        <w:tc>
          <w:tcPr>
            <w:tcW w:w="0" w:type="dxa"/>
            <w:noWrap/>
          </w:tcPr>
          <w:p w14:paraId="2FCBC03F" w14:textId="3A22D77C" w:rsidR="00AD6BB6" w:rsidRPr="00DC7ECE" w:rsidRDefault="00AD6BB6" w:rsidP="00397F3B">
            <w:pPr>
              <w:rPr>
                <w:rFonts w:cstheme="majorHAnsi"/>
                <w:color w:val="000000"/>
                <w:szCs w:val="18"/>
              </w:rPr>
            </w:pPr>
            <w:r>
              <w:rPr>
                <w:rFonts w:cstheme="majorHAnsi"/>
                <w:color w:val="000000"/>
                <w:szCs w:val="18"/>
              </w:rPr>
              <w:t>Logistics</w:t>
            </w:r>
          </w:p>
        </w:tc>
        <w:tc>
          <w:tcPr>
            <w:tcW w:w="0" w:type="dxa"/>
          </w:tcPr>
          <w:p w14:paraId="369AF1ED" w14:textId="105C5D68" w:rsidR="00AD6BB6" w:rsidRDefault="00AD6BB6" w:rsidP="00BF5693">
            <w:pPr>
              <w:tabs>
                <w:tab w:val="decimal" w:pos="871"/>
              </w:tabs>
              <w:ind w:right="195"/>
              <w:rPr>
                <w:rFonts w:cstheme="majorHAnsi"/>
                <w:color w:val="000000"/>
                <w:szCs w:val="18"/>
              </w:rPr>
            </w:pPr>
            <w:r>
              <w:rPr>
                <w:rFonts w:cstheme="majorHAnsi"/>
                <w:color w:val="000000"/>
                <w:szCs w:val="18"/>
              </w:rPr>
              <w:t>6%</w:t>
            </w:r>
          </w:p>
        </w:tc>
        <w:tc>
          <w:tcPr>
            <w:tcW w:w="0" w:type="dxa"/>
          </w:tcPr>
          <w:p w14:paraId="713FDE0C" w14:textId="1E578C65" w:rsidR="00AD6BB6" w:rsidRPr="00DC7ECE" w:rsidRDefault="00AD6BB6" w:rsidP="00BF5693">
            <w:pPr>
              <w:tabs>
                <w:tab w:val="decimal" w:pos="1246"/>
              </w:tabs>
              <w:ind w:right="195"/>
              <w:rPr>
                <w:rFonts w:cstheme="majorHAnsi"/>
                <w:color w:val="000000"/>
                <w:szCs w:val="18"/>
              </w:rPr>
            </w:pPr>
            <w:r>
              <w:rPr>
                <w:rFonts w:cstheme="majorHAnsi"/>
                <w:color w:val="000000"/>
                <w:szCs w:val="18"/>
              </w:rPr>
              <w:t>42,832</w:t>
            </w:r>
          </w:p>
        </w:tc>
      </w:tr>
      <w:tr w:rsidR="00AD6BB6" w:rsidRPr="00A27FF4" w14:paraId="53F48DDB" w14:textId="77777777" w:rsidTr="00BF5693">
        <w:trPr>
          <w:cnfStyle w:val="000000010000" w:firstRow="0" w:lastRow="0" w:firstColumn="0" w:lastColumn="0" w:oddVBand="0" w:evenVBand="0" w:oddHBand="0" w:evenHBand="1" w:firstRowFirstColumn="0" w:firstRowLastColumn="0" w:lastRowFirstColumn="0" w:lastRowLastColumn="0"/>
          <w:trHeight w:val="432"/>
        </w:trPr>
        <w:tc>
          <w:tcPr>
            <w:tcW w:w="0" w:type="dxa"/>
            <w:noWrap/>
          </w:tcPr>
          <w:p w14:paraId="28882F28" w14:textId="04965896" w:rsidR="00AD6BB6" w:rsidRPr="00DC7ECE" w:rsidRDefault="00AD6BB6" w:rsidP="00397F3B">
            <w:pPr>
              <w:rPr>
                <w:rFonts w:cstheme="majorHAnsi"/>
                <w:color w:val="000000"/>
                <w:szCs w:val="18"/>
              </w:rPr>
            </w:pPr>
            <w:r>
              <w:rPr>
                <w:rFonts w:cstheme="majorHAnsi"/>
                <w:color w:val="000000"/>
                <w:szCs w:val="18"/>
              </w:rPr>
              <w:t>Manufacturing</w:t>
            </w:r>
          </w:p>
        </w:tc>
        <w:tc>
          <w:tcPr>
            <w:tcW w:w="0" w:type="dxa"/>
          </w:tcPr>
          <w:p w14:paraId="0B85CCF4" w14:textId="314F6EFE" w:rsidR="00AD6BB6" w:rsidRDefault="00AD6BB6" w:rsidP="00BF5693">
            <w:pPr>
              <w:tabs>
                <w:tab w:val="decimal" w:pos="871"/>
              </w:tabs>
              <w:ind w:right="195"/>
              <w:rPr>
                <w:rFonts w:cstheme="majorHAnsi"/>
                <w:color w:val="000000"/>
                <w:szCs w:val="18"/>
              </w:rPr>
            </w:pPr>
            <w:r>
              <w:rPr>
                <w:rFonts w:cstheme="majorHAnsi"/>
                <w:color w:val="000000"/>
                <w:szCs w:val="18"/>
              </w:rPr>
              <w:t>6%</w:t>
            </w:r>
          </w:p>
        </w:tc>
        <w:tc>
          <w:tcPr>
            <w:tcW w:w="0" w:type="dxa"/>
          </w:tcPr>
          <w:p w14:paraId="271461B1" w14:textId="50DE90A9" w:rsidR="00AD6BB6" w:rsidRPr="00DC7ECE" w:rsidRDefault="00AD6BB6" w:rsidP="00BF5693">
            <w:pPr>
              <w:tabs>
                <w:tab w:val="decimal" w:pos="1246"/>
              </w:tabs>
              <w:ind w:right="195"/>
              <w:rPr>
                <w:rFonts w:cstheme="majorHAnsi"/>
                <w:color w:val="000000"/>
                <w:szCs w:val="18"/>
              </w:rPr>
            </w:pPr>
            <w:r>
              <w:rPr>
                <w:rFonts w:cstheme="majorHAnsi"/>
                <w:color w:val="000000"/>
                <w:szCs w:val="18"/>
              </w:rPr>
              <w:t>25,158</w:t>
            </w:r>
          </w:p>
        </w:tc>
      </w:tr>
      <w:tr w:rsidR="00AD6BB6" w:rsidRPr="00A27FF4" w14:paraId="7B328E6A" w14:textId="77777777" w:rsidTr="00BF5693">
        <w:trPr>
          <w:cnfStyle w:val="000000100000" w:firstRow="0" w:lastRow="0" w:firstColumn="0" w:lastColumn="0" w:oddVBand="0" w:evenVBand="0" w:oddHBand="1" w:evenHBand="0" w:firstRowFirstColumn="0" w:firstRowLastColumn="0" w:lastRowFirstColumn="0" w:lastRowLastColumn="0"/>
          <w:trHeight w:val="432"/>
        </w:trPr>
        <w:tc>
          <w:tcPr>
            <w:tcW w:w="0" w:type="dxa"/>
            <w:noWrap/>
          </w:tcPr>
          <w:p w14:paraId="6AA72071" w14:textId="7AF1E55A" w:rsidR="00AD6BB6" w:rsidRPr="00DC7ECE" w:rsidRDefault="00AD6BB6" w:rsidP="00397F3B">
            <w:pPr>
              <w:rPr>
                <w:rFonts w:cstheme="majorHAnsi"/>
                <w:color w:val="000000"/>
                <w:szCs w:val="18"/>
              </w:rPr>
            </w:pPr>
            <w:r>
              <w:rPr>
                <w:rFonts w:cstheme="majorHAnsi"/>
                <w:color w:val="000000"/>
                <w:szCs w:val="18"/>
              </w:rPr>
              <w:t>Research and Development</w:t>
            </w:r>
          </w:p>
        </w:tc>
        <w:tc>
          <w:tcPr>
            <w:tcW w:w="0" w:type="dxa"/>
          </w:tcPr>
          <w:p w14:paraId="289483F1" w14:textId="3EE6449F" w:rsidR="00AD6BB6" w:rsidRPr="00AC2548" w:rsidRDefault="00AD6BB6" w:rsidP="00BF5693">
            <w:pPr>
              <w:tabs>
                <w:tab w:val="decimal" w:pos="871"/>
              </w:tabs>
              <w:ind w:right="195"/>
              <w:rPr>
                <w:rFonts w:cstheme="majorHAnsi"/>
                <w:color w:val="000000"/>
                <w:szCs w:val="18"/>
              </w:rPr>
            </w:pPr>
            <w:r>
              <w:rPr>
                <w:rFonts w:cstheme="majorHAnsi"/>
                <w:color w:val="000000"/>
                <w:szCs w:val="18"/>
              </w:rPr>
              <w:t>13%</w:t>
            </w:r>
          </w:p>
        </w:tc>
        <w:tc>
          <w:tcPr>
            <w:tcW w:w="0" w:type="dxa"/>
          </w:tcPr>
          <w:p w14:paraId="649675D0" w14:textId="256F435B" w:rsidR="00AD6BB6" w:rsidRPr="00DC7ECE" w:rsidRDefault="00AD6BB6" w:rsidP="00BF5693">
            <w:pPr>
              <w:tabs>
                <w:tab w:val="decimal" w:pos="1246"/>
              </w:tabs>
              <w:ind w:right="195"/>
              <w:rPr>
                <w:rFonts w:cstheme="majorHAnsi"/>
                <w:color w:val="000000"/>
                <w:szCs w:val="18"/>
              </w:rPr>
            </w:pPr>
            <w:r>
              <w:rPr>
                <w:rFonts w:cstheme="majorHAnsi"/>
                <w:color w:val="000000"/>
                <w:szCs w:val="18"/>
              </w:rPr>
              <w:t>3,353</w:t>
            </w:r>
          </w:p>
        </w:tc>
      </w:tr>
      <w:tr w:rsidR="00AD6BB6" w:rsidRPr="00A27FF4" w14:paraId="4CE24D8D" w14:textId="77777777" w:rsidTr="00BF5693">
        <w:trPr>
          <w:cnfStyle w:val="000000010000" w:firstRow="0" w:lastRow="0" w:firstColumn="0" w:lastColumn="0" w:oddVBand="0" w:evenVBand="0" w:oddHBand="0" w:evenHBand="1" w:firstRowFirstColumn="0" w:firstRowLastColumn="0" w:lastRowFirstColumn="0" w:lastRowLastColumn="0"/>
          <w:trHeight w:val="432"/>
        </w:trPr>
        <w:tc>
          <w:tcPr>
            <w:tcW w:w="0" w:type="dxa"/>
            <w:gridSpan w:val="3"/>
            <w:noWrap/>
          </w:tcPr>
          <w:p w14:paraId="6487E829" w14:textId="4CDBC8E4" w:rsidR="00AD6BB6" w:rsidRPr="00DC7ECE" w:rsidRDefault="00AD6BB6" w:rsidP="00397F3B">
            <w:pPr>
              <w:ind w:right="195"/>
              <w:jc w:val="center"/>
              <w:rPr>
                <w:rFonts w:cstheme="majorHAnsi"/>
                <w:color w:val="000000"/>
                <w:szCs w:val="18"/>
              </w:rPr>
            </w:pPr>
            <w:r>
              <w:rPr>
                <w:rFonts w:cstheme="majorHAnsi"/>
                <w:color w:val="000000"/>
                <w:szCs w:val="18"/>
              </w:rPr>
              <w:t>Sector-specific Target Industries</w:t>
            </w:r>
          </w:p>
        </w:tc>
      </w:tr>
      <w:tr w:rsidR="00AD6BB6" w:rsidRPr="00A27FF4" w14:paraId="42EB498A" w14:textId="77777777" w:rsidTr="00BF5693">
        <w:trPr>
          <w:cnfStyle w:val="000000100000" w:firstRow="0" w:lastRow="0" w:firstColumn="0" w:lastColumn="0" w:oddVBand="0" w:evenVBand="0" w:oddHBand="1" w:evenHBand="0" w:firstRowFirstColumn="0" w:firstRowLastColumn="0" w:lastRowFirstColumn="0" w:lastRowLastColumn="0"/>
          <w:trHeight w:val="432"/>
        </w:trPr>
        <w:tc>
          <w:tcPr>
            <w:tcW w:w="0" w:type="dxa"/>
            <w:noWrap/>
          </w:tcPr>
          <w:p w14:paraId="67028688" w14:textId="31A96209" w:rsidR="00AD6BB6" w:rsidRPr="00DC7ECE" w:rsidRDefault="00AD6BB6" w:rsidP="00397F3B">
            <w:pPr>
              <w:rPr>
                <w:rFonts w:cstheme="majorHAnsi"/>
                <w:color w:val="000000"/>
                <w:szCs w:val="18"/>
              </w:rPr>
            </w:pPr>
            <w:r>
              <w:rPr>
                <w:rFonts w:cstheme="majorHAnsi"/>
                <w:color w:val="000000"/>
                <w:szCs w:val="18"/>
              </w:rPr>
              <w:t>Aerospace and Aviation</w:t>
            </w:r>
          </w:p>
        </w:tc>
        <w:tc>
          <w:tcPr>
            <w:tcW w:w="0" w:type="dxa"/>
          </w:tcPr>
          <w:p w14:paraId="66EFFFB9" w14:textId="035E0F1C" w:rsidR="00AD6BB6" w:rsidRPr="00AC2548" w:rsidRDefault="00AD6BB6" w:rsidP="00BF5693">
            <w:pPr>
              <w:tabs>
                <w:tab w:val="decimal" w:pos="871"/>
              </w:tabs>
              <w:ind w:right="195"/>
              <w:rPr>
                <w:rFonts w:cstheme="majorHAnsi"/>
                <w:color w:val="000000"/>
                <w:szCs w:val="18"/>
              </w:rPr>
            </w:pPr>
            <w:r>
              <w:rPr>
                <w:rFonts w:cstheme="majorHAnsi"/>
                <w:color w:val="000000"/>
                <w:szCs w:val="18"/>
              </w:rPr>
              <w:t>10%</w:t>
            </w:r>
          </w:p>
        </w:tc>
        <w:tc>
          <w:tcPr>
            <w:tcW w:w="0" w:type="dxa"/>
          </w:tcPr>
          <w:p w14:paraId="203240C3" w14:textId="0637E934" w:rsidR="00AD6BB6" w:rsidRPr="00DC7ECE" w:rsidRDefault="00AD6BB6" w:rsidP="00BF5693">
            <w:pPr>
              <w:tabs>
                <w:tab w:val="decimal" w:pos="1246"/>
              </w:tabs>
              <w:ind w:right="195"/>
              <w:rPr>
                <w:rFonts w:cstheme="majorHAnsi"/>
                <w:color w:val="000000"/>
                <w:szCs w:val="18"/>
              </w:rPr>
            </w:pPr>
            <w:r>
              <w:rPr>
                <w:rFonts w:cstheme="majorHAnsi"/>
                <w:color w:val="000000"/>
                <w:szCs w:val="18"/>
              </w:rPr>
              <w:t>14,314</w:t>
            </w:r>
          </w:p>
        </w:tc>
      </w:tr>
      <w:tr w:rsidR="00AD6BB6" w:rsidRPr="00A27FF4" w14:paraId="01776582" w14:textId="77777777" w:rsidTr="00BF5693">
        <w:trPr>
          <w:cnfStyle w:val="000000010000" w:firstRow="0" w:lastRow="0" w:firstColumn="0" w:lastColumn="0" w:oddVBand="0" w:evenVBand="0" w:oddHBand="0" w:evenHBand="1" w:firstRowFirstColumn="0" w:firstRowLastColumn="0" w:lastRowFirstColumn="0" w:lastRowLastColumn="0"/>
          <w:trHeight w:val="432"/>
        </w:trPr>
        <w:tc>
          <w:tcPr>
            <w:tcW w:w="0" w:type="dxa"/>
            <w:noWrap/>
          </w:tcPr>
          <w:p w14:paraId="24E676D5" w14:textId="0C835575" w:rsidR="00AD6BB6" w:rsidRPr="00DC7ECE" w:rsidRDefault="00AD6BB6" w:rsidP="00397F3B">
            <w:pPr>
              <w:rPr>
                <w:rFonts w:cstheme="majorHAnsi"/>
                <w:color w:val="000000"/>
                <w:szCs w:val="18"/>
              </w:rPr>
            </w:pPr>
            <w:r>
              <w:rPr>
                <w:rFonts w:cstheme="majorHAnsi"/>
                <w:color w:val="000000"/>
                <w:szCs w:val="18"/>
              </w:rPr>
              <w:t>AgTech</w:t>
            </w:r>
          </w:p>
        </w:tc>
        <w:tc>
          <w:tcPr>
            <w:tcW w:w="0" w:type="dxa"/>
          </w:tcPr>
          <w:p w14:paraId="38699043" w14:textId="77102D21" w:rsidR="00AD6BB6" w:rsidRPr="00AC2548" w:rsidRDefault="00AD6BB6" w:rsidP="00BF5693">
            <w:pPr>
              <w:tabs>
                <w:tab w:val="decimal" w:pos="871"/>
              </w:tabs>
              <w:ind w:right="195"/>
              <w:rPr>
                <w:rFonts w:cstheme="majorHAnsi"/>
                <w:color w:val="000000"/>
                <w:szCs w:val="18"/>
              </w:rPr>
            </w:pPr>
            <w:r>
              <w:rPr>
                <w:rFonts w:cstheme="majorHAnsi"/>
                <w:color w:val="000000"/>
                <w:szCs w:val="18"/>
              </w:rPr>
              <w:t>12%</w:t>
            </w:r>
          </w:p>
        </w:tc>
        <w:tc>
          <w:tcPr>
            <w:tcW w:w="0" w:type="dxa"/>
          </w:tcPr>
          <w:p w14:paraId="44D02DBC" w14:textId="765334CC" w:rsidR="00AD6BB6" w:rsidRPr="00DC7ECE" w:rsidRDefault="00AD6BB6" w:rsidP="00BF5693">
            <w:pPr>
              <w:tabs>
                <w:tab w:val="decimal" w:pos="1246"/>
              </w:tabs>
              <w:ind w:right="195"/>
              <w:rPr>
                <w:rFonts w:cstheme="majorHAnsi"/>
                <w:color w:val="000000"/>
                <w:szCs w:val="18"/>
              </w:rPr>
            </w:pPr>
            <w:r>
              <w:rPr>
                <w:rFonts w:cstheme="majorHAnsi"/>
                <w:color w:val="000000"/>
                <w:szCs w:val="18"/>
              </w:rPr>
              <w:t>39,128</w:t>
            </w:r>
          </w:p>
        </w:tc>
      </w:tr>
      <w:tr w:rsidR="00AD6BB6" w:rsidRPr="00A27FF4" w14:paraId="61903CB9" w14:textId="77777777" w:rsidTr="00BF5693">
        <w:trPr>
          <w:cnfStyle w:val="000000100000" w:firstRow="0" w:lastRow="0" w:firstColumn="0" w:lastColumn="0" w:oddVBand="0" w:evenVBand="0" w:oddHBand="1" w:evenHBand="0" w:firstRowFirstColumn="0" w:firstRowLastColumn="0" w:lastRowFirstColumn="0" w:lastRowLastColumn="0"/>
          <w:trHeight w:val="432"/>
        </w:trPr>
        <w:tc>
          <w:tcPr>
            <w:tcW w:w="0" w:type="dxa"/>
            <w:noWrap/>
          </w:tcPr>
          <w:p w14:paraId="65493F0F" w14:textId="7DD07B35" w:rsidR="00AD6BB6" w:rsidRPr="00DC7ECE" w:rsidRDefault="00AD6BB6" w:rsidP="00397F3B">
            <w:pPr>
              <w:rPr>
                <w:rFonts w:cstheme="majorHAnsi"/>
                <w:color w:val="000000"/>
                <w:szCs w:val="18"/>
              </w:rPr>
            </w:pPr>
            <w:r>
              <w:rPr>
                <w:rFonts w:cstheme="majorHAnsi"/>
                <w:color w:val="000000"/>
                <w:szCs w:val="18"/>
              </w:rPr>
              <w:t>Energy Security</w:t>
            </w:r>
          </w:p>
        </w:tc>
        <w:tc>
          <w:tcPr>
            <w:tcW w:w="0" w:type="dxa"/>
          </w:tcPr>
          <w:p w14:paraId="46051BFC" w14:textId="0993716B" w:rsidR="00AD6BB6" w:rsidRDefault="00AD6BB6" w:rsidP="00BF5693">
            <w:pPr>
              <w:tabs>
                <w:tab w:val="decimal" w:pos="871"/>
              </w:tabs>
              <w:ind w:right="195"/>
              <w:rPr>
                <w:rFonts w:cstheme="majorHAnsi"/>
                <w:color w:val="000000"/>
                <w:szCs w:val="18"/>
              </w:rPr>
            </w:pPr>
            <w:r>
              <w:rPr>
                <w:rFonts w:cstheme="majorHAnsi"/>
                <w:color w:val="000000"/>
                <w:szCs w:val="18"/>
              </w:rPr>
              <w:t>8%</w:t>
            </w:r>
          </w:p>
        </w:tc>
        <w:tc>
          <w:tcPr>
            <w:tcW w:w="0" w:type="dxa"/>
          </w:tcPr>
          <w:p w14:paraId="4D0F5DD9" w14:textId="7F71C7C9" w:rsidR="00AD6BB6" w:rsidRPr="00DC7ECE" w:rsidRDefault="00AD6BB6" w:rsidP="00BF5693">
            <w:pPr>
              <w:tabs>
                <w:tab w:val="decimal" w:pos="1246"/>
              </w:tabs>
              <w:ind w:right="195"/>
              <w:rPr>
                <w:rFonts w:cstheme="majorHAnsi"/>
                <w:color w:val="000000"/>
                <w:szCs w:val="18"/>
              </w:rPr>
            </w:pPr>
            <w:r>
              <w:rPr>
                <w:rFonts w:cstheme="majorHAnsi"/>
                <w:color w:val="000000"/>
                <w:szCs w:val="18"/>
              </w:rPr>
              <w:t>11,930</w:t>
            </w:r>
          </w:p>
        </w:tc>
      </w:tr>
      <w:tr w:rsidR="00AD6BB6" w:rsidRPr="00A27FF4" w14:paraId="04A743BC" w14:textId="77777777" w:rsidTr="00BF5693">
        <w:trPr>
          <w:cnfStyle w:val="000000010000" w:firstRow="0" w:lastRow="0" w:firstColumn="0" w:lastColumn="0" w:oddVBand="0" w:evenVBand="0" w:oddHBand="0" w:evenHBand="1" w:firstRowFirstColumn="0" w:firstRowLastColumn="0" w:lastRowFirstColumn="0" w:lastRowLastColumn="0"/>
          <w:trHeight w:val="432"/>
        </w:trPr>
        <w:tc>
          <w:tcPr>
            <w:tcW w:w="0" w:type="dxa"/>
            <w:noWrap/>
          </w:tcPr>
          <w:p w14:paraId="5DEBEA32" w14:textId="58D0B66B" w:rsidR="00AD6BB6" w:rsidRPr="00DC7ECE" w:rsidRDefault="00AD6BB6" w:rsidP="00397F3B">
            <w:pPr>
              <w:rPr>
                <w:rFonts w:cstheme="majorHAnsi"/>
                <w:color w:val="000000"/>
                <w:szCs w:val="18"/>
              </w:rPr>
            </w:pPr>
            <w:r>
              <w:rPr>
                <w:rFonts w:cstheme="majorHAnsi"/>
                <w:color w:val="000000"/>
                <w:szCs w:val="18"/>
              </w:rPr>
              <w:t>Financial Services</w:t>
            </w:r>
          </w:p>
        </w:tc>
        <w:tc>
          <w:tcPr>
            <w:tcW w:w="0" w:type="dxa"/>
          </w:tcPr>
          <w:p w14:paraId="3E846B16" w14:textId="284EA968" w:rsidR="00AD6BB6" w:rsidRPr="00AC2548" w:rsidRDefault="00AD6BB6" w:rsidP="00BF5693">
            <w:pPr>
              <w:tabs>
                <w:tab w:val="decimal" w:pos="871"/>
              </w:tabs>
              <w:ind w:right="195"/>
              <w:rPr>
                <w:rFonts w:cstheme="majorHAnsi"/>
                <w:color w:val="000000"/>
                <w:szCs w:val="18"/>
              </w:rPr>
            </w:pPr>
            <w:r>
              <w:rPr>
                <w:rFonts w:cstheme="majorHAnsi"/>
                <w:color w:val="000000"/>
                <w:szCs w:val="18"/>
              </w:rPr>
              <w:t>8%</w:t>
            </w:r>
          </w:p>
        </w:tc>
        <w:tc>
          <w:tcPr>
            <w:tcW w:w="0" w:type="dxa"/>
          </w:tcPr>
          <w:p w14:paraId="790D0C8C" w14:textId="5360EFDB" w:rsidR="00AD6BB6" w:rsidRPr="00DC7ECE" w:rsidRDefault="00AD6BB6" w:rsidP="00BF5693">
            <w:pPr>
              <w:tabs>
                <w:tab w:val="decimal" w:pos="1246"/>
              </w:tabs>
              <w:ind w:right="195"/>
              <w:rPr>
                <w:rFonts w:cstheme="majorHAnsi"/>
                <w:color w:val="000000"/>
                <w:szCs w:val="18"/>
              </w:rPr>
            </w:pPr>
            <w:r>
              <w:rPr>
                <w:rFonts w:cstheme="majorHAnsi"/>
                <w:color w:val="000000"/>
                <w:szCs w:val="18"/>
              </w:rPr>
              <w:t>112,934</w:t>
            </w:r>
          </w:p>
        </w:tc>
      </w:tr>
      <w:tr w:rsidR="00AD6BB6" w:rsidRPr="00A27FF4" w14:paraId="5CA8B853" w14:textId="77777777" w:rsidTr="00BF5693">
        <w:trPr>
          <w:cnfStyle w:val="000000100000" w:firstRow="0" w:lastRow="0" w:firstColumn="0" w:lastColumn="0" w:oddVBand="0" w:evenVBand="0" w:oddHBand="1" w:evenHBand="0" w:firstRowFirstColumn="0" w:firstRowLastColumn="0" w:lastRowFirstColumn="0" w:lastRowLastColumn="0"/>
          <w:trHeight w:val="432"/>
        </w:trPr>
        <w:tc>
          <w:tcPr>
            <w:tcW w:w="0" w:type="dxa"/>
            <w:noWrap/>
          </w:tcPr>
          <w:p w14:paraId="2A7AE084" w14:textId="70C74EAD" w:rsidR="00AD6BB6" w:rsidRPr="00DC7ECE" w:rsidRDefault="00AD6BB6" w:rsidP="00397F3B">
            <w:pPr>
              <w:rPr>
                <w:rFonts w:cstheme="majorHAnsi"/>
                <w:color w:val="000000"/>
                <w:szCs w:val="18"/>
              </w:rPr>
            </w:pPr>
            <w:r>
              <w:rPr>
                <w:rFonts w:cstheme="majorHAnsi"/>
                <w:color w:val="000000"/>
                <w:szCs w:val="18"/>
              </w:rPr>
              <w:t>Information Technology</w:t>
            </w:r>
          </w:p>
        </w:tc>
        <w:tc>
          <w:tcPr>
            <w:tcW w:w="0" w:type="dxa"/>
          </w:tcPr>
          <w:p w14:paraId="4704047D" w14:textId="3BA35232" w:rsidR="00AD6BB6" w:rsidRPr="00AC2548" w:rsidRDefault="00AD6BB6" w:rsidP="00BF5693">
            <w:pPr>
              <w:tabs>
                <w:tab w:val="decimal" w:pos="871"/>
              </w:tabs>
              <w:ind w:right="195"/>
              <w:rPr>
                <w:rFonts w:cstheme="majorHAnsi"/>
                <w:color w:val="000000"/>
                <w:szCs w:val="18"/>
              </w:rPr>
            </w:pPr>
            <w:r>
              <w:rPr>
                <w:rFonts w:cstheme="majorHAnsi"/>
                <w:color w:val="000000"/>
                <w:szCs w:val="18"/>
              </w:rPr>
              <w:t>11%</w:t>
            </w:r>
          </w:p>
        </w:tc>
        <w:tc>
          <w:tcPr>
            <w:tcW w:w="0" w:type="dxa"/>
          </w:tcPr>
          <w:p w14:paraId="002D15C4" w14:textId="19C00452" w:rsidR="00AD6BB6" w:rsidRPr="00DC7ECE" w:rsidRDefault="00AD6BB6" w:rsidP="00BF5693">
            <w:pPr>
              <w:tabs>
                <w:tab w:val="decimal" w:pos="1246"/>
              </w:tabs>
              <w:ind w:right="195"/>
              <w:rPr>
                <w:rFonts w:cstheme="majorHAnsi"/>
                <w:color w:val="000000"/>
                <w:szCs w:val="18"/>
              </w:rPr>
            </w:pPr>
            <w:r>
              <w:rPr>
                <w:rFonts w:cstheme="majorHAnsi"/>
                <w:color w:val="000000"/>
                <w:szCs w:val="18"/>
              </w:rPr>
              <w:t>34,611</w:t>
            </w:r>
          </w:p>
        </w:tc>
      </w:tr>
      <w:tr w:rsidR="00AD6BB6" w:rsidRPr="00A27FF4" w14:paraId="59C27039" w14:textId="77777777" w:rsidTr="00BF5693">
        <w:trPr>
          <w:cnfStyle w:val="000000010000" w:firstRow="0" w:lastRow="0" w:firstColumn="0" w:lastColumn="0" w:oddVBand="0" w:evenVBand="0" w:oddHBand="0" w:evenHBand="1" w:firstRowFirstColumn="0" w:firstRowLastColumn="0" w:lastRowFirstColumn="0" w:lastRowLastColumn="0"/>
          <w:trHeight w:val="432"/>
        </w:trPr>
        <w:tc>
          <w:tcPr>
            <w:tcW w:w="0" w:type="dxa"/>
            <w:noWrap/>
          </w:tcPr>
          <w:p w14:paraId="4CD0CA19" w14:textId="532C7724" w:rsidR="00AD6BB6" w:rsidRPr="00970A7F" w:rsidRDefault="00AD6BB6" w:rsidP="00397F3B">
            <w:r>
              <w:t>Life Sciences</w:t>
            </w:r>
          </w:p>
        </w:tc>
        <w:tc>
          <w:tcPr>
            <w:tcW w:w="0" w:type="dxa"/>
          </w:tcPr>
          <w:p w14:paraId="00E601BE" w14:textId="3B96BA0D" w:rsidR="00AD6BB6" w:rsidRPr="00DD7332" w:rsidRDefault="00AD6BB6" w:rsidP="00BF5693">
            <w:pPr>
              <w:tabs>
                <w:tab w:val="decimal" w:pos="871"/>
              </w:tabs>
              <w:ind w:right="195"/>
            </w:pPr>
            <w:r>
              <w:t>8%</w:t>
            </w:r>
          </w:p>
        </w:tc>
        <w:tc>
          <w:tcPr>
            <w:tcW w:w="0" w:type="dxa"/>
          </w:tcPr>
          <w:p w14:paraId="12DD95A4" w14:textId="1E1CE165" w:rsidR="00AD6BB6" w:rsidRPr="002450E2" w:rsidRDefault="00AD6BB6" w:rsidP="00BF5693">
            <w:pPr>
              <w:tabs>
                <w:tab w:val="decimal" w:pos="1246"/>
              </w:tabs>
              <w:ind w:right="195"/>
            </w:pPr>
            <w:r>
              <w:t>81,117</w:t>
            </w:r>
          </w:p>
        </w:tc>
      </w:tr>
      <w:tr w:rsidR="00AD6BB6" w:rsidRPr="00A27FF4" w14:paraId="10E65A03" w14:textId="77777777" w:rsidTr="00BF5693">
        <w:trPr>
          <w:cnfStyle w:val="000000100000" w:firstRow="0" w:lastRow="0" w:firstColumn="0" w:lastColumn="0" w:oddVBand="0" w:evenVBand="0" w:oddHBand="1" w:evenHBand="0" w:firstRowFirstColumn="0" w:firstRowLastColumn="0" w:lastRowFirstColumn="0" w:lastRowLastColumn="0"/>
          <w:trHeight w:val="432"/>
        </w:trPr>
        <w:tc>
          <w:tcPr>
            <w:tcW w:w="0" w:type="dxa"/>
            <w:noWrap/>
          </w:tcPr>
          <w:p w14:paraId="3470E823" w14:textId="0746C437" w:rsidR="00AD6BB6" w:rsidRPr="00DC7ECE" w:rsidRDefault="00AD6BB6" w:rsidP="00397F3B">
            <w:pPr>
              <w:rPr>
                <w:rFonts w:cstheme="majorHAnsi"/>
                <w:color w:val="000000"/>
                <w:szCs w:val="18"/>
              </w:rPr>
            </w:pPr>
            <w:r>
              <w:rPr>
                <w:rFonts w:cstheme="majorHAnsi"/>
                <w:color w:val="000000"/>
                <w:szCs w:val="18"/>
              </w:rPr>
              <w:t>Maritime</w:t>
            </w:r>
          </w:p>
        </w:tc>
        <w:tc>
          <w:tcPr>
            <w:tcW w:w="0" w:type="dxa"/>
          </w:tcPr>
          <w:p w14:paraId="6A864820" w14:textId="50195726" w:rsidR="00AD6BB6" w:rsidRDefault="00AD6BB6" w:rsidP="00BF5693">
            <w:pPr>
              <w:tabs>
                <w:tab w:val="decimal" w:pos="871"/>
              </w:tabs>
              <w:ind w:right="195"/>
              <w:rPr>
                <w:rFonts w:cstheme="majorHAnsi"/>
                <w:color w:val="000000"/>
                <w:szCs w:val="18"/>
              </w:rPr>
            </w:pPr>
            <w:r>
              <w:rPr>
                <w:rFonts w:cstheme="majorHAnsi"/>
                <w:color w:val="000000"/>
                <w:szCs w:val="18"/>
              </w:rPr>
              <w:t>6%</w:t>
            </w:r>
          </w:p>
        </w:tc>
        <w:tc>
          <w:tcPr>
            <w:tcW w:w="0" w:type="dxa"/>
          </w:tcPr>
          <w:p w14:paraId="3C89E36B" w14:textId="76BAD197" w:rsidR="00AD6BB6" w:rsidRPr="00DC7ECE" w:rsidRDefault="00AD6BB6" w:rsidP="00BF5693">
            <w:pPr>
              <w:tabs>
                <w:tab w:val="decimal" w:pos="1246"/>
              </w:tabs>
              <w:ind w:right="195"/>
              <w:rPr>
                <w:rFonts w:cstheme="majorHAnsi"/>
                <w:color w:val="000000"/>
                <w:szCs w:val="18"/>
              </w:rPr>
            </w:pPr>
            <w:r>
              <w:rPr>
                <w:rFonts w:cstheme="majorHAnsi"/>
                <w:color w:val="000000"/>
                <w:szCs w:val="18"/>
              </w:rPr>
              <w:t>2,947</w:t>
            </w:r>
          </w:p>
        </w:tc>
      </w:tr>
      <w:tr w:rsidR="00AD6BB6" w:rsidRPr="00A27FF4" w14:paraId="6C122003" w14:textId="77777777" w:rsidTr="00BF5693">
        <w:trPr>
          <w:cnfStyle w:val="000000010000" w:firstRow="0" w:lastRow="0" w:firstColumn="0" w:lastColumn="0" w:oddVBand="0" w:evenVBand="0" w:oddHBand="0" w:evenHBand="1" w:firstRowFirstColumn="0" w:firstRowLastColumn="0" w:lastRowFirstColumn="0" w:lastRowLastColumn="0"/>
          <w:trHeight w:val="432"/>
        </w:trPr>
        <w:tc>
          <w:tcPr>
            <w:tcW w:w="0" w:type="dxa"/>
            <w:noWrap/>
          </w:tcPr>
          <w:p w14:paraId="60D00255" w14:textId="5FA4EB5E" w:rsidR="00AD6BB6" w:rsidRPr="00DC7ECE" w:rsidRDefault="00AD6BB6" w:rsidP="00397F3B">
            <w:pPr>
              <w:rPr>
                <w:rFonts w:cstheme="majorHAnsi"/>
                <w:color w:val="000000"/>
                <w:szCs w:val="18"/>
              </w:rPr>
            </w:pPr>
            <w:r>
              <w:rPr>
                <w:rFonts w:cstheme="majorHAnsi"/>
                <w:color w:val="000000"/>
                <w:szCs w:val="18"/>
              </w:rPr>
              <w:t>Military and Defense</w:t>
            </w:r>
          </w:p>
        </w:tc>
        <w:tc>
          <w:tcPr>
            <w:tcW w:w="0" w:type="dxa"/>
          </w:tcPr>
          <w:p w14:paraId="26F66D0B" w14:textId="7A3911EA" w:rsidR="00AD6BB6" w:rsidRDefault="00AD6BB6" w:rsidP="00BF5693">
            <w:pPr>
              <w:tabs>
                <w:tab w:val="decimal" w:pos="871"/>
              </w:tabs>
              <w:ind w:right="195"/>
              <w:rPr>
                <w:rFonts w:cstheme="majorHAnsi"/>
                <w:color w:val="000000"/>
                <w:szCs w:val="18"/>
              </w:rPr>
            </w:pPr>
            <w:r>
              <w:rPr>
                <w:rFonts w:cstheme="majorHAnsi"/>
                <w:color w:val="000000"/>
                <w:szCs w:val="18"/>
              </w:rPr>
              <w:t>11%</w:t>
            </w:r>
          </w:p>
        </w:tc>
        <w:tc>
          <w:tcPr>
            <w:tcW w:w="0" w:type="dxa"/>
          </w:tcPr>
          <w:p w14:paraId="56C203A1" w14:textId="6B8F45B7" w:rsidR="00AD6BB6" w:rsidRPr="00DC7ECE" w:rsidRDefault="00AD6BB6" w:rsidP="00BF5693">
            <w:pPr>
              <w:tabs>
                <w:tab w:val="decimal" w:pos="1246"/>
              </w:tabs>
              <w:ind w:right="195"/>
              <w:rPr>
                <w:rFonts w:cstheme="majorHAnsi"/>
                <w:color w:val="000000"/>
                <w:szCs w:val="18"/>
              </w:rPr>
            </w:pPr>
            <w:r>
              <w:rPr>
                <w:rFonts w:cstheme="majorHAnsi"/>
                <w:color w:val="000000"/>
                <w:szCs w:val="18"/>
              </w:rPr>
              <w:t>33,281</w:t>
            </w:r>
          </w:p>
        </w:tc>
      </w:tr>
    </w:tbl>
    <w:p w14:paraId="1D69504D" w14:textId="3D194D65" w:rsidR="005E1890" w:rsidRDefault="005E1890" w:rsidP="005E1890">
      <w:pPr>
        <w:suppressAutoHyphens/>
        <w:spacing w:before="120" w:after="360" w:line="264" w:lineRule="auto"/>
        <w:contextualSpacing/>
        <w:rPr>
          <w:rFonts w:asciiTheme="majorHAnsi" w:eastAsia="Times New Roman" w:hAnsiTheme="majorHAnsi" w:cs="Times New Roman"/>
          <w:sz w:val="20"/>
          <w:szCs w:val="20"/>
        </w:rPr>
      </w:pPr>
      <w:r w:rsidRPr="00FF60FF">
        <w:rPr>
          <w:rFonts w:asciiTheme="majorHAnsi" w:eastAsia="Times New Roman" w:hAnsiTheme="majorHAnsi" w:cs="Times New Roman"/>
          <w:i/>
          <w:sz w:val="20"/>
          <w:szCs w:val="20"/>
        </w:rPr>
        <w:t>Source:</w:t>
      </w:r>
      <w:r>
        <w:rPr>
          <w:rFonts w:asciiTheme="majorHAnsi" w:eastAsia="Times New Roman" w:hAnsiTheme="majorHAnsi" w:cs="Times New Roman"/>
          <w:sz w:val="20"/>
          <w:szCs w:val="20"/>
        </w:rPr>
        <w:t xml:space="preserve"> </w:t>
      </w:r>
      <w:hyperlink r:id="rId31" w:history="1">
        <w:r w:rsidRPr="005E1890">
          <w:rPr>
            <w:rStyle w:val="Hyperlink"/>
            <w:rFonts w:asciiTheme="majorHAnsi" w:eastAsia="Times New Roman" w:hAnsiTheme="majorHAnsi" w:cs="Times New Roman"/>
            <w:sz w:val="20"/>
            <w:szCs w:val="20"/>
          </w:rPr>
          <w:t>2025 Target Industry Report</w:t>
        </w:r>
      </w:hyperlink>
      <w:r w:rsidRPr="00FF60FF">
        <w:rPr>
          <w:rFonts w:asciiTheme="majorHAnsi" w:eastAsia="Times New Roman" w:hAnsiTheme="majorHAnsi" w:cs="Times New Roman"/>
          <w:sz w:val="20"/>
          <w:szCs w:val="20"/>
        </w:rPr>
        <w:t>.</w:t>
      </w:r>
    </w:p>
    <w:p w14:paraId="24B8A6E8" w14:textId="77777777" w:rsidR="00AD6BB6" w:rsidRDefault="00AD6BB6" w:rsidP="00FF60FF">
      <w:pPr>
        <w:suppressAutoHyphens/>
        <w:spacing w:before="120" w:after="360" w:line="264" w:lineRule="auto"/>
        <w:contextualSpacing/>
        <w:rPr>
          <w:rFonts w:asciiTheme="majorHAnsi" w:eastAsia="Times New Roman" w:hAnsiTheme="majorHAnsi" w:cs="Times New Roman"/>
          <w:sz w:val="20"/>
          <w:szCs w:val="20"/>
        </w:rPr>
      </w:pPr>
    </w:p>
    <w:p w14:paraId="077E852A" w14:textId="639362EE" w:rsidR="00CC1EA8" w:rsidRDefault="00161A32" w:rsidP="00FF60FF">
      <w:pPr>
        <w:suppressAutoHyphens/>
        <w:spacing w:before="120" w:after="360" w:line="264" w:lineRule="auto"/>
        <w:contextualSpacing/>
        <w:rPr>
          <w:rFonts w:eastAsia="Times New Roman" w:cstheme="minorHAnsi"/>
        </w:rPr>
      </w:pPr>
      <w:r>
        <w:rPr>
          <w:rFonts w:eastAsia="Times New Roman" w:cstheme="minorHAnsi"/>
        </w:rPr>
        <w:t xml:space="preserve">Among occupations related to Target Industries, the following jobs are projected to have the fastest growth by 2032: Podiatrists (+18.6%), Chiropractors (+17.1%), Optometrists (+17.0%), Veterinary Assistants and Laboratory Animal Caretakers (+16.7%), Veterinary Technologists and Technicians (+16.4%), Survey Researchers (+15.5%), Veterinarians (+15.0%), Physical Therapist Aides (+13.2%), Orthotists and Prosthetists (+12.9%), and Electro-Mechanical Technicians (+11.8%). </w:t>
      </w:r>
    </w:p>
    <w:p w14:paraId="7334CAFE" w14:textId="77777777" w:rsidR="00161A32" w:rsidRDefault="00161A32" w:rsidP="00FF60FF">
      <w:pPr>
        <w:suppressAutoHyphens/>
        <w:spacing w:before="120" w:after="360" w:line="264" w:lineRule="auto"/>
        <w:contextualSpacing/>
        <w:rPr>
          <w:rFonts w:eastAsia="Times New Roman" w:cstheme="minorHAnsi"/>
        </w:rPr>
      </w:pPr>
    </w:p>
    <w:p w14:paraId="00AD8CD1" w14:textId="77777777" w:rsidR="00A35911" w:rsidRDefault="00A35911">
      <w:pPr>
        <w:rPr>
          <w:rFonts w:eastAsia="Times New Roman" w:cstheme="minorHAnsi"/>
        </w:rPr>
      </w:pPr>
      <w:r>
        <w:rPr>
          <w:rFonts w:eastAsia="Times New Roman" w:cstheme="minorHAnsi"/>
        </w:rPr>
        <w:br w:type="page"/>
      </w:r>
    </w:p>
    <w:p w14:paraId="3A9C46D1" w14:textId="16241104" w:rsidR="00161A32" w:rsidRDefault="00161A32" w:rsidP="00FF60FF">
      <w:pPr>
        <w:suppressAutoHyphens/>
        <w:spacing w:before="120" w:after="360" w:line="264" w:lineRule="auto"/>
        <w:contextualSpacing/>
        <w:rPr>
          <w:rFonts w:eastAsia="Times New Roman" w:cstheme="minorHAnsi"/>
        </w:rPr>
      </w:pPr>
      <w:r>
        <w:rPr>
          <w:rFonts w:eastAsia="Times New Roman" w:cstheme="minorHAnsi"/>
        </w:rPr>
        <w:lastRenderedPageBreak/>
        <w:t xml:space="preserve">Other key occupational growth is expected from Atmospheric and Space Scientists (+11.7%), Statistical Assistants (+10.2%) and Computer Hardware Engineers (+10.0%). The occupation with the largest growth projected by 2032 is General and Operations Managers with 12,517 additional jobs. Medical Assistants is the occupation with the largest anticipated growth in Life Sciences by 2032 (+5,827). </w:t>
      </w:r>
    </w:p>
    <w:p w14:paraId="5435CF93" w14:textId="4B833D47" w:rsidR="00FF60FF" w:rsidRPr="00FF60FF" w:rsidRDefault="00FF60FF" w:rsidP="007F626F">
      <w:pPr>
        <w:pStyle w:val="Heading3"/>
      </w:pPr>
      <w:bookmarkStart w:id="114" w:name="_Toc24624670"/>
      <w:bookmarkStart w:id="115" w:name="_Toc222826874"/>
      <w:r w:rsidRPr="00FF60FF">
        <w:t>Occupational Growth</w:t>
      </w:r>
      <w:bookmarkEnd w:id="114"/>
      <w:bookmarkEnd w:id="115"/>
    </w:p>
    <w:p w14:paraId="6BD7E5F8" w14:textId="7A40F5BF" w:rsidR="003C361D" w:rsidRDefault="00FF60FF" w:rsidP="003C361D">
      <w:pPr>
        <w:suppressAutoHyphens/>
        <w:spacing w:after="120" w:line="264" w:lineRule="auto"/>
        <w:rPr>
          <w:rFonts w:eastAsia="Malgun Gothic" w:cs="Malgun Gothic"/>
          <w:spacing w:val="-2"/>
        </w:rPr>
      </w:pPr>
      <w:r w:rsidRPr="00F15F7A">
        <w:t xml:space="preserve">In addition to identifying which industries are growing, it is also important to consider growth in occupations. </w:t>
      </w:r>
      <w:r w:rsidR="003C361D">
        <w:rPr>
          <w:rFonts w:eastAsia="Malgun Gothic" w:cs="Malgun Gothic"/>
          <w:spacing w:val="-2"/>
        </w:rPr>
        <w:t xml:space="preserve">As seen in </w:t>
      </w:r>
      <w:r w:rsidR="003C361D" w:rsidRPr="00BF5693">
        <w:rPr>
          <w:rFonts w:eastAsia="Malgun Gothic" w:cs="Malgun Gothic"/>
          <w:b/>
          <w:bCs/>
          <w:spacing w:val="-2"/>
        </w:rPr>
        <w:t>Figure 8</w:t>
      </w:r>
      <w:r w:rsidR="003C361D">
        <w:rPr>
          <w:rFonts w:eastAsia="Malgun Gothic" w:cs="Malgun Gothic"/>
          <w:spacing w:val="-2"/>
        </w:rPr>
        <w:t xml:space="preserve"> below, </w:t>
      </w:r>
      <w:r w:rsidR="005A2CEB">
        <w:rPr>
          <w:rFonts w:eastAsia="Malgun Gothic" w:cs="Malgun Gothic"/>
          <w:spacing w:val="-2"/>
        </w:rPr>
        <w:t>occupational groups requiring some level of education beyond “some college, no degree” are all projected to grow faster than the baseline growth rate across all occupations</w:t>
      </w:r>
      <w:r w:rsidR="00C7308D">
        <w:rPr>
          <w:rFonts w:eastAsia="Malgun Gothic" w:cs="Malgun Gothic"/>
          <w:spacing w:val="-2"/>
        </w:rPr>
        <w:t xml:space="preserve"> between 2025 and 2033</w:t>
      </w:r>
      <w:r w:rsidR="003C361D">
        <w:rPr>
          <w:rFonts w:eastAsia="Malgun Gothic" w:cs="Malgun Gothic"/>
          <w:spacing w:val="-2"/>
        </w:rPr>
        <w:t xml:space="preserve">. </w:t>
      </w:r>
      <w:r w:rsidR="005A2CEB">
        <w:rPr>
          <w:rFonts w:eastAsia="Malgun Gothic" w:cs="Malgun Gothic"/>
          <w:spacing w:val="-2"/>
        </w:rPr>
        <w:t xml:space="preserve">Jobs requiring a </w:t>
      </w:r>
      <w:r w:rsidR="00C90BF8">
        <w:rPr>
          <w:rFonts w:eastAsia="Malgun Gothic" w:cs="Malgun Gothic"/>
          <w:spacing w:val="-2"/>
        </w:rPr>
        <w:t>master’s</w:t>
      </w:r>
      <w:r w:rsidR="005A2CEB">
        <w:rPr>
          <w:rFonts w:eastAsia="Malgun Gothic" w:cs="Malgun Gothic"/>
          <w:spacing w:val="-2"/>
        </w:rPr>
        <w:t xml:space="preserve"> degree are projected to growth the fastest, followed by jobs requiring a postsecondary nondegree award. Occupations requiring a doctoral or professional degree have the highest average hourly wage of any group ($56.24), followed by </w:t>
      </w:r>
      <w:r w:rsidR="00C90BF8">
        <w:rPr>
          <w:rFonts w:eastAsia="Malgun Gothic" w:cs="Malgun Gothic"/>
          <w:spacing w:val="-2"/>
        </w:rPr>
        <w:t>bachelor’s</w:t>
      </w:r>
      <w:r w:rsidR="005A2CEB">
        <w:rPr>
          <w:rFonts w:eastAsia="Malgun Gothic" w:cs="Malgun Gothic"/>
          <w:spacing w:val="-2"/>
        </w:rPr>
        <w:t xml:space="preserve"> degrees ($40.74) and </w:t>
      </w:r>
      <w:r w:rsidR="00C90BF8">
        <w:rPr>
          <w:rFonts w:eastAsia="Malgun Gothic" w:cs="Malgun Gothic"/>
          <w:spacing w:val="-2"/>
        </w:rPr>
        <w:t>master’s</w:t>
      </w:r>
      <w:r w:rsidR="005A2CEB">
        <w:rPr>
          <w:rFonts w:eastAsia="Malgun Gothic" w:cs="Malgun Gothic"/>
          <w:spacing w:val="-2"/>
        </w:rPr>
        <w:t xml:space="preserve"> degrees ($40.56). </w:t>
      </w:r>
      <w:r w:rsidR="00C90BF8">
        <w:rPr>
          <w:rFonts w:eastAsia="Malgun Gothic" w:cs="Malgun Gothic"/>
          <w:spacing w:val="-2"/>
        </w:rPr>
        <w:t>J</w:t>
      </w:r>
      <w:r w:rsidR="005A2CEB">
        <w:rPr>
          <w:rFonts w:eastAsia="Malgun Gothic" w:cs="Malgun Gothic"/>
          <w:spacing w:val="-2"/>
        </w:rPr>
        <w:t xml:space="preserve">obs that require a postsecondary nondegree award earn, on average, $5.34 more than jobs that only require a high school diploma or equivalent, while </w:t>
      </w:r>
      <w:r w:rsidR="00FA4E07">
        <w:rPr>
          <w:rFonts w:eastAsia="Malgun Gothic" w:cs="Malgun Gothic"/>
          <w:spacing w:val="-2"/>
        </w:rPr>
        <w:t xml:space="preserve">those requiring </w:t>
      </w:r>
      <w:r w:rsidR="00C90BF8">
        <w:rPr>
          <w:rFonts w:eastAsia="Malgun Gothic" w:cs="Malgun Gothic"/>
          <w:spacing w:val="-2"/>
        </w:rPr>
        <w:t>associate’s</w:t>
      </w:r>
      <w:r w:rsidR="00FA4E07">
        <w:rPr>
          <w:rFonts w:eastAsia="Malgun Gothic" w:cs="Malgun Gothic"/>
          <w:spacing w:val="-2"/>
        </w:rPr>
        <w:t xml:space="preserve"> degrees earn $11.97 more than the high school or equivalent category</w:t>
      </w:r>
      <w:r w:rsidR="005A2CEB">
        <w:rPr>
          <w:rFonts w:eastAsia="Malgun Gothic" w:cs="Malgun Gothic"/>
          <w:spacing w:val="-2"/>
        </w:rPr>
        <w:t xml:space="preserve">. </w:t>
      </w:r>
    </w:p>
    <w:p w14:paraId="549E415F" w14:textId="67B728E3" w:rsidR="003C361D" w:rsidRPr="00767B33" w:rsidRDefault="003C361D" w:rsidP="003C361D">
      <w:pPr>
        <w:keepNext/>
        <w:keepLines/>
        <w:suppressAutoHyphens/>
        <w:spacing w:before="240" w:after="120" w:line="264" w:lineRule="auto"/>
        <w:rPr>
          <w:rFonts w:asciiTheme="majorHAnsi" w:eastAsia="Times New Roman" w:hAnsiTheme="majorHAnsi" w:cs="Times"/>
          <w:b/>
        </w:rPr>
      </w:pPr>
      <w:r>
        <w:rPr>
          <w:rFonts w:asciiTheme="majorHAnsi" w:eastAsia="Times New Roman" w:hAnsiTheme="majorHAnsi" w:cs="Times"/>
          <w:b/>
        </w:rPr>
        <w:t>Figure 8</w:t>
      </w:r>
      <w:r w:rsidRPr="00FF60FF">
        <w:rPr>
          <w:rFonts w:asciiTheme="majorHAnsi" w:eastAsia="Times New Roman" w:hAnsiTheme="majorHAnsi" w:cs="Times"/>
          <w:b/>
        </w:rPr>
        <w:t xml:space="preserve">. </w:t>
      </w:r>
      <w:r w:rsidR="007248CF" w:rsidRPr="007248CF">
        <w:rPr>
          <w:rFonts w:asciiTheme="majorHAnsi" w:eastAsia="Times New Roman" w:hAnsiTheme="majorHAnsi" w:cs="Times"/>
          <w:b/>
        </w:rPr>
        <w:t>Projected Growth in Labor Demand by Level of Education, 2025-2033</w:t>
      </w:r>
    </w:p>
    <w:p w14:paraId="7F7F7863" w14:textId="2CA9A739" w:rsidR="003C361D" w:rsidRDefault="00102695" w:rsidP="00FF60FF">
      <w:pPr>
        <w:suppressAutoHyphens/>
        <w:spacing w:after="120" w:line="264" w:lineRule="auto"/>
      </w:pPr>
      <w:r>
        <w:rPr>
          <w:noProof/>
        </w:rPr>
        <w:drawing>
          <wp:inline distT="0" distB="0" distL="0" distR="0" wp14:anchorId="03810429" wp14:editId="56BB3AAE">
            <wp:extent cx="5943600" cy="3495040"/>
            <wp:effectExtent l="0" t="0" r="0" b="10160"/>
            <wp:docPr id="1513004722" name="Chart 1">
              <a:extLst xmlns:a="http://schemas.openxmlformats.org/drawingml/2006/main">
                <a:ext uri="{FF2B5EF4-FFF2-40B4-BE49-F238E27FC236}">
                  <a16:creationId xmlns:a16="http://schemas.microsoft.com/office/drawing/2014/main" id="{624FF1BC-D28E-402A-7E33-64FA87CCC4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5A14662" w14:textId="77777777" w:rsidR="00A35911" w:rsidRDefault="00A35911">
      <w:pPr>
        <w:rPr>
          <w:b/>
        </w:rPr>
      </w:pPr>
      <w:r>
        <w:rPr>
          <w:b/>
        </w:rPr>
        <w:br w:type="page"/>
      </w:r>
    </w:p>
    <w:p w14:paraId="2F691D16" w14:textId="6761FFDA" w:rsidR="00FF60FF" w:rsidRDefault="00FF60FF" w:rsidP="00FF60FF">
      <w:pPr>
        <w:suppressAutoHyphens/>
        <w:spacing w:after="120" w:line="264" w:lineRule="auto"/>
        <w:rPr>
          <w:rFonts w:eastAsia="Malgun Gothic"/>
        </w:rPr>
      </w:pPr>
      <w:r w:rsidRPr="00F15F7A">
        <w:rPr>
          <w:b/>
        </w:rPr>
        <w:lastRenderedPageBreak/>
        <w:t>Table 2</w:t>
      </w:r>
      <w:r w:rsidR="001B3F3C">
        <w:rPr>
          <w:b/>
        </w:rPr>
        <w:t>7</w:t>
      </w:r>
      <w:r w:rsidRPr="00F15F7A">
        <w:t xml:space="preserve"> </w:t>
      </w:r>
      <w:r w:rsidR="003C361D">
        <w:t xml:space="preserve">below </w:t>
      </w:r>
      <w:r w:rsidRPr="00F15F7A">
        <w:t>shows the occupations</w:t>
      </w:r>
      <w:r w:rsidR="007C6CFB">
        <w:t xml:space="preserve"> requiring a postsecondary education beyond a high school diploma</w:t>
      </w:r>
      <w:r w:rsidRPr="00F15F7A">
        <w:t xml:space="preserve"> </w:t>
      </w:r>
      <w:r w:rsidR="00907AFE" w:rsidRPr="00F15F7A">
        <w:t xml:space="preserve">with employment </w:t>
      </w:r>
      <w:r w:rsidR="00CC7AB0">
        <w:t>more than</w:t>
      </w:r>
      <w:r w:rsidR="00907AFE" w:rsidRPr="00F15F7A">
        <w:t xml:space="preserve"> 4,000 that are </w:t>
      </w:r>
      <w:r w:rsidRPr="00F15F7A">
        <w:t xml:space="preserve">projected to grow the fastest through </w:t>
      </w:r>
      <w:r w:rsidR="0083513E">
        <w:t>2033</w:t>
      </w:r>
      <w:r w:rsidRPr="00F15F7A">
        <w:rPr>
          <w:rFonts w:eastAsia="Malgun Gothic" w:cs="Malgun Gothic"/>
        </w:rPr>
        <w:t>.</w:t>
      </w:r>
      <w:r w:rsidRPr="00F15F7A">
        <w:t xml:space="preserve"> </w:t>
      </w:r>
      <w:r w:rsidR="007C6CFB">
        <w:t xml:space="preserve">Among the top 20 fastest-growing occupations meeting </w:t>
      </w:r>
      <w:r w:rsidR="00CC7AB0">
        <w:t>these</w:t>
      </w:r>
      <w:r w:rsidR="007C6CFB">
        <w:t xml:space="preserve"> criteria</w:t>
      </w:r>
      <w:r w:rsidRPr="00F15F7A">
        <w:t xml:space="preserve">, </w:t>
      </w:r>
      <w:r w:rsidR="0083513E">
        <w:t>six</w:t>
      </w:r>
      <w:r w:rsidR="0083513E" w:rsidRPr="00F15F7A">
        <w:t xml:space="preserve"> </w:t>
      </w:r>
      <w:r w:rsidRPr="00F15F7A">
        <w:t xml:space="preserve">require a postsecondary </w:t>
      </w:r>
      <w:r w:rsidR="000542E1" w:rsidRPr="00F15F7A">
        <w:t>nondegree award</w:t>
      </w:r>
      <w:r w:rsidR="00530D52">
        <w:t>,</w:t>
      </w:r>
      <w:r w:rsidRPr="00F15F7A">
        <w:t xml:space="preserve"> </w:t>
      </w:r>
      <w:r w:rsidR="0083513E">
        <w:t>two</w:t>
      </w:r>
      <w:r w:rsidR="0083513E" w:rsidRPr="00F15F7A">
        <w:t xml:space="preserve"> </w:t>
      </w:r>
      <w:r w:rsidRPr="00F15F7A">
        <w:t>require an associate degree</w:t>
      </w:r>
      <w:r w:rsidR="00C2703B">
        <w:t>,</w:t>
      </w:r>
      <w:r w:rsidRPr="00F15F7A">
        <w:t xml:space="preserve"> </w:t>
      </w:r>
      <w:r w:rsidR="0083513E">
        <w:t>eight</w:t>
      </w:r>
      <w:r w:rsidR="0083513E" w:rsidRPr="00F15F7A">
        <w:t xml:space="preserve"> </w:t>
      </w:r>
      <w:r w:rsidRPr="00F15F7A">
        <w:t xml:space="preserve">require a bachelor’s degree </w:t>
      </w:r>
      <w:r w:rsidR="000542E1" w:rsidRPr="00F15F7A">
        <w:t xml:space="preserve">and </w:t>
      </w:r>
      <w:r w:rsidR="00285231">
        <w:t xml:space="preserve">the remaining </w:t>
      </w:r>
      <w:r w:rsidR="0083513E">
        <w:t xml:space="preserve">four </w:t>
      </w:r>
      <w:r w:rsidRPr="00F15F7A">
        <w:t>require a master’s, doctorate or professional-level degree</w:t>
      </w:r>
      <w:r w:rsidRPr="00F15F7A">
        <w:rPr>
          <w:rFonts w:eastAsia="Malgun Gothic"/>
        </w:rPr>
        <w:t>.</w:t>
      </w:r>
      <w:bookmarkStart w:id="116" w:name="_Ref22900102"/>
      <w:bookmarkStart w:id="117" w:name="_Ref23435515"/>
      <w:bookmarkStart w:id="118" w:name="_Toc24470819"/>
      <w:r w:rsidR="0031558E">
        <w:rPr>
          <w:rFonts w:eastAsia="Malgun Gothic"/>
        </w:rPr>
        <w:t xml:space="preserve"> </w:t>
      </w:r>
    </w:p>
    <w:bookmarkEnd w:id="116"/>
    <w:bookmarkEnd w:id="117"/>
    <w:p w14:paraId="6D0826A8" w14:textId="77777777" w:rsidR="00A35911" w:rsidRDefault="00A35911">
      <w:pPr>
        <w:rPr>
          <w:rFonts w:asciiTheme="majorHAnsi" w:eastAsia="Times New Roman" w:hAnsiTheme="majorHAnsi" w:cs="Times"/>
          <w:b/>
        </w:rPr>
      </w:pPr>
      <w:r>
        <w:rPr>
          <w:rFonts w:asciiTheme="majorHAnsi" w:eastAsia="Times New Roman" w:hAnsiTheme="majorHAnsi" w:cs="Times"/>
          <w:b/>
        </w:rPr>
        <w:br w:type="page"/>
      </w:r>
    </w:p>
    <w:p w14:paraId="6E8D90EF" w14:textId="0715DE91" w:rsidR="00FF60FF" w:rsidRPr="00FF60FF" w:rsidRDefault="00967264" w:rsidP="00FF60FF">
      <w:pPr>
        <w:keepNext/>
        <w:keepLines/>
        <w:suppressAutoHyphens/>
        <w:spacing w:before="240" w:after="120" w:line="264" w:lineRule="auto"/>
        <w:rPr>
          <w:rFonts w:asciiTheme="majorHAnsi" w:eastAsia="Times New Roman" w:hAnsiTheme="majorHAnsi" w:cs="Times"/>
          <w:b/>
        </w:rPr>
      </w:pPr>
      <w:r>
        <w:rPr>
          <w:rFonts w:asciiTheme="majorHAnsi" w:eastAsia="Times New Roman" w:hAnsiTheme="majorHAnsi" w:cs="Times"/>
          <w:b/>
        </w:rPr>
        <w:lastRenderedPageBreak/>
        <w:t>Table 2</w:t>
      </w:r>
      <w:r w:rsidR="001B3F3C">
        <w:rPr>
          <w:rFonts w:asciiTheme="majorHAnsi" w:eastAsia="Times New Roman" w:hAnsiTheme="majorHAnsi" w:cs="Times"/>
          <w:b/>
        </w:rPr>
        <w:t>7</w:t>
      </w:r>
      <w:r w:rsidR="00FF60FF" w:rsidRPr="00FF60FF">
        <w:rPr>
          <w:rFonts w:asciiTheme="majorHAnsi" w:eastAsia="Times New Roman" w:hAnsiTheme="majorHAnsi" w:cs="Times"/>
          <w:b/>
        </w:rPr>
        <w:t>. Forecast of the Fastest Growing Occupations</w:t>
      </w:r>
      <w:r w:rsidR="00FF60FF" w:rsidRPr="00FF60FF">
        <w:rPr>
          <w:rFonts w:asciiTheme="majorHAnsi" w:eastAsia="Times New Roman" w:hAnsiTheme="majorHAnsi" w:cs="Times"/>
          <w:b/>
          <w:vertAlign w:val="superscript"/>
        </w:rPr>
        <w:footnoteReference w:id="9"/>
      </w:r>
      <w:r w:rsidR="00FF60FF" w:rsidRPr="00FF60FF">
        <w:rPr>
          <w:rFonts w:asciiTheme="majorHAnsi" w:eastAsia="Times New Roman" w:hAnsiTheme="majorHAnsi" w:cs="Times"/>
          <w:b/>
        </w:rPr>
        <w:t xml:space="preserve"> in </w:t>
      </w:r>
      <w:r w:rsidR="00FF60FF" w:rsidRPr="00BE6673">
        <w:rPr>
          <w:rFonts w:asciiTheme="majorHAnsi" w:eastAsia="Times New Roman" w:hAnsiTheme="majorHAnsi" w:cs="Times"/>
          <w:b/>
        </w:rPr>
        <w:t>Florida</w:t>
      </w:r>
      <w:r w:rsidR="006F1DE7">
        <w:rPr>
          <w:rFonts w:asciiTheme="majorHAnsi" w:eastAsia="Times New Roman" w:hAnsiTheme="majorHAnsi" w:cs="Times"/>
          <w:b/>
        </w:rPr>
        <w:t xml:space="preserve">, </w:t>
      </w:r>
      <w:bookmarkEnd w:id="118"/>
      <w:r w:rsidR="00CA57DC">
        <w:rPr>
          <w:rFonts w:asciiTheme="majorHAnsi" w:eastAsia="Times New Roman" w:hAnsiTheme="majorHAnsi" w:cs="Times"/>
          <w:b/>
        </w:rPr>
        <w:t>2025</w:t>
      </w:r>
      <w:r w:rsidR="00C23074">
        <w:rPr>
          <w:rFonts w:asciiTheme="majorHAnsi" w:eastAsia="Times New Roman" w:hAnsiTheme="majorHAnsi" w:cs="Times"/>
          <w:b/>
        </w:rPr>
        <w:t>-</w:t>
      </w:r>
      <w:r w:rsidR="00CA57DC">
        <w:rPr>
          <w:rFonts w:asciiTheme="majorHAnsi" w:eastAsia="Times New Roman" w:hAnsiTheme="majorHAnsi" w:cs="Times"/>
          <w:b/>
        </w:rPr>
        <w:t>2033</w:t>
      </w:r>
    </w:p>
    <w:tbl>
      <w:tblPr>
        <w:tblStyle w:val="TableStyle"/>
        <w:tblW w:w="5005" w:type="pct"/>
        <w:tblInd w:w="-5" w:type="dxa"/>
        <w:tblLook w:val="04A0" w:firstRow="1" w:lastRow="0" w:firstColumn="1" w:lastColumn="0" w:noHBand="0" w:noVBand="1"/>
      </w:tblPr>
      <w:tblGrid>
        <w:gridCol w:w="720"/>
        <w:gridCol w:w="2491"/>
        <w:gridCol w:w="1330"/>
        <w:gridCol w:w="1640"/>
        <w:gridCol w:w="1428"/>
        <w:gridCol w:w="1750"/>
      </w:tblGrid>
      <w:tr w:rsidR="005F1DC2" w:rsidRPr="00A27FF4" w14:paraId="7ABB7B0A" w14:textId="77777777" w:rsidTr="0083513E">
        <w:trPr>
          <w:cnfStyle w:val="100000000000" w:firstRow="1" w:lastRow="0" w:firstColumn="0" w:lastColumn="0" w:oddVBand="0" w:evenVBand="0" w:oddHBand="0" w:evenHBand="0" w:firstRowFirstColumn="0" w:firstRowLastColumn="0" w:lastRowFirstColumn="0" w:lastRowLastColumn="0"/>
          <w:trHeight w:val="310"/>
        </w:trPr>
        <w:tc>
          <w:tcPr>
            <w:tcW w:w="720" w:type="dxa"/>
            <w:vMerge w:val="restart"/>
            <w:noWrap/>
          </w:tcPr>
          <w:p w14:paraId="792CFBF2" w14:textId="77777777" w:rsidR="00FB3C37" w:rsidRPr="00675EC8" w:rsidRDefault="00FB3C37" w:rsidP="00AB473D">
            <w:pPr>
              <w:pStyle w:val="TableColumnHeadCenter9pt"/>
              <w:rPr>
                <w:sz w:val="20"/>
                <w:szCs w:val="20"/>
              </w:rPr>
            </w:pPr>
            <w:r w:rsidRPr="00675EC8">
              <w:rPr>
                <w:sz w:val="20"/>
                <w:szCs w:val="20"/>
              </w:rPr>
              <w:t>Rank</w:t>
            </w:r>
          </w:p>
        </w:tc>
        <w:tc>
          <w:tcPr>
            <w:tcW w:w="2491" w:type="dxa"/>
            <w:vMerge w:val="restart"/>
            <w:noWrap/>
          </w:tcPr>
          <w:p w14:paraId="4DCA67E0" w14:textId="77777777" w:rsidR="00FB3C37" w:rsidRPr="00675EC8" w:rsidRDefault="00FB3C37" w:rsidP="00AB473D">
            <w:pPr>
              <w:pStyle w:val="TableColumnHeadLeft9pt"/>
              <w:rPr>
                <w:sz w:val="20"/>
                <w:szCs w:val="20"/>
              </w:rPr>
            </w:pPr>
            <w:r w:rsidRPr="00675EC8">
              <w:rPr>
                <w:sz w:val="20"/>
                <w:szCs w:val="20"/>
              </w:rPr>
              <w:t>Standard Occupation Classification (SOC) Title</w:t>
            </w:r>
          </w:p>
        </w:tc>
        <w:tc>
          <w:tcPr>
            <w:tcW w:w="2970" w:type="dxa"/>
            <w:gridSpan w:val="2"/>
            <w:noWrap/>
          </w:tcPr>
          <w:p w14:paraId="68FFEB0B" w14:textId="4712EA47" w:rsidR="00FB3C37" w:rsidRPr="00675EC8" w:rsidRDefault="0083513E" w:rsidP="00AB473D">
            <w:pPr>
              <w:pStyle w:val="TableColumnHeadCenter9pt"/>
              <w:rPr>
                <w:sz w:val="20"/>
                <w:szCs w:val="20"/>
              </w:rPr>
            </w:pPr>
            <w:r>
              <w:rPr>
                <w:sz w:val="20"/>
                <w:szCs w:val="20"/>
              </w:rPr>
              <w:t>2025</w:t>
            </w:r>
            <w:r w:rsidR="005F1DC2">
              <w:rPr>
                <w:sz w:val="20"/>
                <w:szCs w:val="20"/>
              </w:rPr>
              <w:t>-</w:t>
            </w:r>
            <w:r>
              <w:rPr>
                <w:sz w:val="20"/>
                <w:szCs w:val="20"/>
              </w:rPr>
              <w:t>2033</w:t>
            </w:r>
            <w:r w:rsidRPr="00675EC8">
              <w:rPr>
                <w:sz w:val="20"/>
                <w:szCs w:val="20"/>
              </w:rPr>
              <w:t xml:space="preserve"> </w:t>
            </w:r>
            <w:r w:rsidR="00FB3C37" w:rsidRPr="00675EC8">
              <w:rPr>
                <w:sz w:val="20"/>
                <w:szCs w:val="20"/>
              </w:rPr>
              <w:t>Projected Growth</w:t>
            </w:r>
          </w:p>
        </w:tc>
        <w:tc>
          <w:tcPr>
            <w:tcW w:w="1428" w:type="dxa"/>
            <w:vMerge w:val="restart"/>
          </w:tcPr>
          <w:p w14:paraId="3CE8E9B3" w14:textId="48CE60D2" w:rsidR="00FB3C37" w:rsidRPr="00675EC8" w:rsidRDefault="00FB3C37" w:rsidP="00AB473D">
            <w:pPr>
              <w:pStyle w:val="TableColumnHeadCenter9pt"/>
              <w:rPr>
                <w:sz w:val="20"/>
                <w:szCs w:val="20"/>
              </w:rPr>
            </w:pPr>
            <w:r w:rsidRPr="00675EC8">
              <w:rPr>
                <w:sz w:val="20"/>
                <w:szCs w:val="20"/>
              </w:rPr>
              <w:t xml:space="preserve">Median Wage </w:t>
            </w:r>
            <w:r w:rsidR="009C01D1" w:rsidRPr="00675EC8">
              <w:rPr>
                <w:sz w:val="20"/>
                <w:szCs w:val="20"/>
              </w:rPr>
              <w:t>(</w:t>
            </w:r>
            <w:r w:rsidR="0083513E">
              <w:rPr>
                <w:sz w:val="20"/>
                <w:szCs w:val="20"/>
              </w:rPr>
              <w:t>2024</w:t>
            </w:r>
            <w:r w:rsidRPr="00675EC8">
              <w:rPr>
                <w:sz w:val="20"/>
                <w:szCs w:val="20"/>
              </w:rPr>
              <w:t>)</w:t>
            </w:r>
          </w:p>
        </w:tc>
        <w:tc>
          <w:tcPr>
            <w:tcW w:w="1750" w:type="dxa"/>
            <w:vMerge w:val="restart"/>
          </w:tcPr>
          <w:p w14:paraId="4E5A56A9" w14:textId="77777777" w:rsidR="00FB3C37" w:rsidRPr="00675EC8" w:rsidRDefault="00FB3C37" w:rsidP="00AB473D">
            <w:pPr>
              <w:pStyle w:val="TableColumnHeadCenter9pt"/>
              <w:rPr>
                <w:sz w:val="20"/>
                <w:szCs w:val="20"/>
              </w:rPr>
            </w:pPr>
            <w:r w:rsidRPr="00675EC8">
              <w:rPr>
                <w:sz w:val="20"/>
                <w:szCs w:val="20"/>
              </w:rPr>
              <w:t>Education</w:t>
            </w:r>
          </w:p>
        </w:tc>
      </w:tr>
      <w:tr w:rsidR="00E867BF" w:rsidRPr="00A27FF4" w14:paraId="21B94716" w14:textId="77777777" w:rsidTr="0083513E">
        <w:trPr>
          <w:cnfStyle w:val="000000100000" w:firstRow="0" w:lastRow="0" w:firstColumn="0" w:lastColumn="0" w:oddVBand="0" w:evenVBand="0" w:oddHBand="1" w:evenHBand="0" w:firstRowFirstColumn="0" w:firstRowLastColumn="0" w:lastRowFirstColumn="0" w:lastRowLastColumn="0"/>
          <w:trHeight w:val="345"/>
        </w:trPr>
        <w:tc>
          <w:tcPr>
            <w:tcW w:w="720" w:type="dxa"/>
            <w:vMerge/>
            <w:noWrap/>
          </w:tcPr>
          <w:p w14:paraId="056C332F" w14:textId="77777777" w:rsidR="00FB3C37" w:rsidRPr="00A27FF4" w:rsidRDefault="00FB3C37" w:rsidP="00AB473D">
            <w:pPr>
              <w:pStyle w:val="TableColumnHeadCenter9pt"/>
              <w:rPr>
                <w:color w:val="000000"/>
              </w:rPr>
            </w:pPr>
          </w:p>
        </w:tc>
        <w:tc>
          <w:tcPr>
            <w:tcW w:w="2491" w:type="dxa"/>
            <w:vMerge/>
            <w:noWrap/>
          </w:tcPr>
          <w:p w14:paraId="22F451FD" w14:textId="77777777" w:rsidR="00FB3C37" w:rsidRPr="00A27FF4" w:rsidRDefault="00FB3C37" w:rsidP="00AB473D">
            <w:pPr>
              <w:pStyle w:val="TableColumnHeadLeft9pt"/>
              <w:rPr>
                <w:color w:val="000000"/>
              </w:rPr>
            </w:pPr>
          </w:p>
        </w:tc>
        <w:tc>
          <w:tcPr>
            <w:tcW w:w="1330" w:type="dxa"/>
            <w:shd w:val="clear" w:color="auto" w:fill="00A651"/>
            <w:noWrap/>
          </w:tcPr>
          <w:p w14:paraId="11FA2E6E" w14:textId="77777777" w:rsidR="00FB3C37" w:rsidRPr="00675EC8" w:rsidRDefault="00FB3C37" w:rsidP="00AB473D">
            <w:pPr>
              <w:pStyle w:val="TableColumnHeadCenter9pt"/>
              <w:rPr>
                <w:sz w:val="20"/>
                <w:szCs w:val="20"/>
              </w:rPr>
            </w:pPr>
            <w:r w:rsidRPr="00675EC8">
              <w:rPr>
                <w:sz w:val="20"/>
                <w:szCs w:val="20"/>
              </w:rPr>
              <w:t>Growth</w:t>
            </w:r>
          </w:p>
        </w:tc>
        <w:tc>
          <w:tcPr>
            <w:tcW w:w="1640" w:type="dxa"/>
            <w:shd w:val="clear" w:color="auto" w:fill="00A651"/>
            <w:noWrap/>
          </w:tcPr>
          <w:p w14:paraId="45D3EB6E" w14:textId="77777777" w:rsidR="00FB3C37" w:rsidRPr="00675EC8" w:rsidRDefault="00FB3C37" w:rsidP="00AB473D">
            <w:pPr>
              <w:pStyle w:val="TableColumnHeadCenter9pt"/>
              <w:rPr>
                <w:sz w:val="20"/>
                <w:szCs w:val="20"/>
              </w:rPr>
            </w:pPr>
            <w:r w:rsidRPr="00675EC8">
              <w:rPr>
                <w:sz w:val="20"/>
                <w:szCs w:val="20"/>
              </w:rPr>
              <w:t>Percent Growth</w:t>
            </w:r>
          </w:p>
        </w:tc>
        <w:tc>
          <w:tcPr>
            <w:tcW w:w="1428" w:type="dxa"/>
            <w:vMerge/>
          </w:tcPr>
          <w:p w14:paraId="6DFBC103" w14:textId="77777777" w:rsidR="00FB3C37" w:rsidRPr="00A27FF4" w:rsidRDefault="00FB3C37" w:rsidP="00AB473D">
            <w:pPr>
              <w:pStyle w:val="TableColumnHeadCenter9pt"/>
            </w:pPr>
          </w:p>
        </w:tc>
        <w:tc>
          <w:tcPr>
            <w:tcW w:w="1750" w:type="dxa"/>
            <w:vMerge/>
          </w:tcPr>
          <w:p w14:paraId="6E287910" w14:textId="77777777" w:rsidR="00FB3C37" w:rsidRPr="00A27FF4" w:rsidRDefault="00FB3C37" w:rsidP="00AB473D">
            <w:pPr>
              <w:pStyle w:val="TableColumnHeadCenter9pt"/>
            </w:pPr>
          </w:p>
        </w:tc>
      </w:tr>
      <w:tr w:rsidR="0083513E" w:rsidRPr="00A27FF4" w14:paraId="77786BA3" w14:textId="77777777" w:rsidTr="00461849">
        <w:trPr>
          <w:cnfStyle w:val="000000010000" w:firstRow="0" w:lastRow="0" w:firstColumn="0" w:lastColumn="0" w:oddVBand="0" w:evenVBand="0" w:oddHBand="0" w:evenHBand="1" w:firstRowFirstColumn="0" w:firstRowLastColumn="0" w:lastRowFirstColumn="0" w:lastRowLastColumn="0"/>
          <w:trHeight w:val="375"/>
        </w:trPr>
        <w:tc>
          <w:tcPr>
            <w:tcW w:w="720" w:type="dxa"/>
            <w:noWrap/>
            <w:hideMark/>
          </w:tcPr>
          <w:p w14:paraId="5BE8DC99" w14:textId="77777777" w:rsidR="0083513E" w:rsidRPr="006A53CE" w:rsidRDefault="0083513E" w:rsidP="0083513E">
            <w:pPr>
              <w:pStyle w:val="Tablesubheading9pt"/>
              <w:jc w:val="center"/>
              <w:rPr>
                <w:b w:val="0"/>
              </w:rPr>
            </w:pPr>
            <w:r w:rsidRPr="006A53CE">
              <w:rPr>
                <w:b w:val="0"/>
              </w:rPr>
              <w:t>1</w:t>
            </w:r>
          </w:p>
        </w:tc>
        <w:tc>
          <w:tcPr>
            <w:tcW w:w="2491" w:type="dxa"/>
            <w:noWrap/>
            <w:vAlign w:val="top"/>
          </w:tcPr>
          <w:p w14:paraId="0F63CFF9" w14:textId="25B454BC" w:rsidR="0083513E" w:rsidRPr="00B113B3" w:rsidRDefault="0083513E" w:rsidP="0083513E">
            <w:pPr>
              <w:pStyle w:val="Tabletextcentered9pt"/>
              <w:jc w:val="left"/>
              <w:rPr>
                <w:rFonts w:cstheme="majorHAnsi"/>
              </w:rPr>
            </w:pPr>
            <w:r w:rsidRPr="001B63EC">
              <w:t>Nurse Practitioners</w:t>
            </w:r>
          </w:p>
        </w:tc>
        <w:tc>
          <w:tcPr>
            <w:tcW w:w="1330" w:type="dxa"/>
            <w:noWrap/>
            <w:vAlign w:val="top"/>
          </w:tcPr>
          <w:p w14:paraId="032E36A3" w14:textId="0875B78D" w:rsidR="0083513E" w:rsidRPr="00B113B3" w:rsidRDefault="0083513E" w:rsidP="0083513E">
            <w:pPr>
              <w:jc w:val="center"/>
              <w:rPr>
                <w:rFonts w:cstheme="majorHAnsi"/>
                <w:color w:val="000000"/>
                <w:szCs w:val="18"/>
              </w:rPr>
            </w:pPr>
            <w:r w:rsidRPr="000119E1">
              <w:t xml:space="preserve"> 11,139 </w:t>
            </w:r>
          </w:p>
        </w:tc>
        <w:tc>
          <w:tcPr>
            <w:tcW w:w="1640" w:type="dxa"/>
            <w:noWrap/>
            <w:vAlign w:val="top"/>
          </w:tcPr>
          <w:p w14:paraId="1EF2C104" w14:textId="465E7BFD" w:rsidR="0083513E" w:rsidRPr="0074105A" w:rsidRDefault="0083513E" w:rsidP="0083513E">
            <w:pPr>
              <w:pStyle w:val="Tabletextcentered9pt"/>
              <w:tabs>
                <w:tab w:val="decimal" w:pos="673"/>
              </w:tabs>
              <w:spacing w:before="0" w:after="0"/>
              <w:jc w:val="left"/>
              <w:rPr>
                <w:rFonts w:cstheme="majorHAnsi"/>
              </w:rPr>
            </w:pPr>
            <w:r w:rsidRPr="00FC587D">
              <w:t>46.1%</w:t>
            </w:r>
          </w:p>
        </w:tc>
        <w:tc>
          <w:tcPr>
            <w:tcW w:w="1428" w:type="dxa"/>
            <w:vAlign w:val="top"/>
          </w:tcPr>
          <w:p w14:paraId="61E379F7" w14:textId="2500CEBA" w:rsidR="0083513E" w:rsidRPr="006A53CE" w:rsidRDefault="0083513E" w:rsidP="0083513E">
            <w:pPr>
              <w:jc w:val="center"/>
              <w:rPr>
                <w:rFonts w:cstheme="majorHAnsi"/>
                <w:color w:val="000000"/>
                <w:szCs w:val="18"/>
              </w:rPr>
            </w:pPr>
            <w:r w:rsidRPr="00EF2509">
              <w:t xml:space="preserve"> $61.70 </w:t>
            </w:r>
          </w:p>
        </w:tc>
        <w:tc>
          <w:tcPr>
            <w:tcW w:w="1750" w:type="dxa"/>
            <w:vAlign w:val="top"/>
          </w:tcPr>
          <w:p w14:paraId="6ECADC75" w14:textId="0A972625" w:rsidR="0083513E" w:rsidRPr="006A53CE" w:rsidRDefault="0083513E" w:rsidP="0083513E">
            <w:pPr>
              <w:rPr>
                <w:rFonts w:cstheme="majorHAnsi"/>
                <w:color w:val="000000"/>
                <w:szCs w:val="18"/>
              </w:rPr>
            </w:pPr>
            <w:r w:rsidRPr="001D2DB2">
              <w:t>Master's degree</w:t>
            </w:r>
          </w:p>
        </w:tc>
      </w:tr>
      <w:tr w:rsidR="0083513E" w:rsidRPr="00A27FF4" w14:paraId="6E7CA2C5" w14:textId="77777777" w:rsidTr="00461849">
        <w:trPr>
          <w:cnfStyle w:val="000000100000" w:firstRow="0" w:lastRow="0" w:firstColumn="0" w:lastColumn="0" w:oddVBand="0" w:evenVBand="0" w:oddHBand="1" w:evenHBand="0" w:firstRowFirstColumn="0" w:firstRowLastColumn="0" w:lastRowFirstColumn="0" w:lastRowLastColumn="0"/>
          <w:trHeight w:val="338"/>
        </w:trPr>
        <w:tc>
          <w:tcPr>
            <w:tcW w:w="720" w:type="dxa"/>
            <w:noWrap/>
            <w:hideMark/>
          </w:tcPr>
          <w:p w14:paraId="61C64539" w14:textId="77777777" w:rsidR="0083513E" w:rsidRPr="006A53CE" w:rsidRDefault="0083513E" w:rsidP="0083513E">
            <w:pPr>
              <w:pStyle w:val="Tablesubheading9pt"/>
              <w:jc w:val="center"/>
              <w:rPr>
                <w:b w:val="0"/>
              </w:rPr>
            </w:pPr>
            <w:r w:rsidRPr="006A53CE">
              <w:rPr>
                <w:b w:val="0"/>
              </w:rPr>
              <w:t>2</w:t>
            </w:r>
          </w:p>
        </w:tc>
        <w:tc>
          <w:tcPr>
            <w:tcW w:w="2491" w:type="dxa"/>
            <w:noWrap/>
            <w:vAlign w:val="top"/>
          </w:tcPr>
          <w:p w14:paraId="0E5A8309" w14:textId="730DB0B8" w:rsidR="0083513E" w:rsidRPr="00B113B3" w:rsidRDefault="0083513E" w:rsidP="0083513E">
            <w:pPr>
              <w:pStyle w:val="Tabletextcentered9pt"/>
              <w:jc w:val="left"/>
              <w:rPr>
                <w:rFonts w:cstheme="majorHAnsi"/>
              </w:rPr>
            </w:pPr>
            <w:r w:rsidRPr="001B63EC">
              <w:t xml:space="preserve">Physician Assistants                              </w:t>
            </w:r>
          </w:p>
        </w:tc>
        <w:tc>
          <w:tcPr>
            <w:tcW w:w="1330" w:type="dxa"/>
            <w:noWrap/>
            <w:vAlign w:val="top"/>
          </w:tcPr>
          <w:p w14:paraId="4161B641" w14:textId="0F7D2E35" w:rsidR="0083513E" w:rsidRPr="00B113B3" w:rsidRDefault="0083513E" w:rsidP="0083513E">
            <w:pPr>
              <w:jc w:val="center"/>
              <w:rPr>
                <w:rFonts w:cstheme="majorHAnsi"/>
                <w:color w:val="000000"/>
                <w:szCs w:val="18"/>
              </w:rPr>
            </w:pPr>
            <w:r w:rsidRPr="000119E1">
              <w:t xml:space="preserve"> 2,913 </w:t>
            </w:r>
          </w:p>
        </w:tc>
        <w:tc>
          <w:tcPr>
            <w:tcW w:w="1640" w:type="dxa"/>
            <w:noWrap/>
            <w:vAlign w:val="top"/>
          </w:tcPr>
          <w:p w14:paraId="5C99A81D" w14:textId="4DF125BF" w:rsidR="0083513E" w:rsidRPr="0074105A" w:rsidRDefault="0083513E" w:rsidP="0083513E">
            <w:pPr>
              <w:pStyle w:val="Tabletextcentered9pt"/>
              <w:tabs>
                <w:tab w:val="decimal" w:pos="673"/>
              </w:tabs>
              <w:spacing w:before="0" w:after="0"/>
              <w:jc w:val="left"/>
              <w:rPr>
                <w:rFonts w:cstheme="majorHAnsi"/>
              </w:rPr>
            </w:pPr>
            <w:r w:rsidRPr="00FC587D">
              <w:t>29.4%</w:t>
            </w:r>
          </w:p>
        </w:tc>
        <w:tc>
          <w:tcPr>
            <w:tcW w:w="1428" w:type="dxa"/>
            <w:vAlign w:val="top"/>
          </w:tcPr>
          <w:p w14:paraId="0DD34BD6" w14:textId="595DE01D" w:rsidR="0083513E" w:rsidRPr="006A53CE" w:rsidRDefault="0083513E" w:rsidP="0083513E">
            <w:pPr>
              <w:jc w:val="center"/>
              <w:rPr>
                <w:rFonts w:cstheme="majorHAnsi"/>
                <w:color w:val="000000"/>
                <w:szCs w:val="18"/>
              </w:rPr>
            </w:pPr>
            <w:r w:rsidRPr="00EF2509">
              <w:t xml:space="preserve"> $61.50 </w:t>
            </w:r>
          </w:p>
        </w:tc>
        <w:tc>
          <w:tcPr>
            <w:tcW w:w="1750" w:type="dxa"/>
            <w:vAlign w:val="top"/>
          </w:tcPr>
          <w:p w14:paraId="7E110869" w14:textId="671B8C6A" w:rsidR="0083513E" w:rsidRPr="006A53CE" w:rsidRDefault="0083513E" w:rsidP="0083513E">
            <w:pPr>
              <w:rPr>
                <w:rFonts w:cstheme="majorHAnsi"/>
                <w:color w:val="000000"/>
                <w:szCs w:val="18"/>
              </w:rPr>
            </w:pPr>
            <w:r w:rsidRPr="001D2DB2">
              <w:t>Master's degree</w:t>
            </w:r>
          </w:p>
        </w:tc>
      </w:tr>
      <w:tr w:rsidR="0083513E" w:rsidRPr="00A27FF4" w14:paraId="64A7B389" w14:textId="77777777" w:rsidTr="00461849">
        <w:trPr>
          <w:cnfStyle w:val="000000010000" w:firstRow="0" w:lastRow="0" w:firstColumn="0" w:lastColumn="0" w:oddVBand="0" w:evenVBand="0" w:oddHBand="0" w:evenHBand="1" w:firstRowFirstColumn="0" w:firstRowLastColumn="0" w:lastRowFirstColumn="0" w:lastRowLastColumn="0"/>
          <w:trHeight w:val="485"/>
        </w:trPr>
        <w:tc>
          <w:tcPr>
            <w:tcW w:w="720" w:type="dxa"/>
            <w:noWrap/>
            <w:hideMark/>
          </w:tcPr>
          <w:p w14:paraId="3E7D5EDF" w14:textId="77777777" w:rsidR="0083513E" w:rsidRPr="006A53CE" w:rsidRDefault="0083513E" w:rsidP="0083513E">
            <w:pPr>
              <w:pStyle w:val="Tablesubheading9pt"/>
              <w:jc w:val="center"/>
              <w:rPr>
                <w:b w:val="0"/>
              </w:rPr>
            </w:pPr>
            <w:r w:rsidRPr="006A53CE">
              <w:rPr>
                <w:b w:val="0"/>
              </w:rPr>
              <w:t>3</w:t>
            </w:r>
          </w:p>
        </w:tc>
        <w:tc>
          <w:tcPr>
            <w:tcW w:w="2491" w:type="dxa"/>
            <w:noWrap/>
            <w:vAlign w:val="top"/>
          </w:tcPr>
          <w:p w14:paraId="6AAD5BDD" w14:textId="3DF444A0" w:rsidR="0083513E" w:rsidRPr="00B113B3" w:rsidRDefault="0083513E" w:rsidP="0083513E">
            <w:pPr>
              <w:pStyle w:val="Tabletextcentered9pt"/>
              <w:jc w:val="left"/>
              <w:rPr>
                <w:rFonts w:cstheme="majorHAnsi"/>
              </w:rPr>
            </w:pPr>
            <w:r w:rsidRPr="001B63EC">
              <w:t xml:space="preserve">Medical and Health Services Managers              </w:t>
            </w:r>
          </w:p>
        </w:tc>
        <w:tc>
          <w:tcPr>
            <w:tcW w:w="1330" w:type="dxa"/>
            <w:noWrap/>
            <w:vAlign w:val="top"/>
          </w:tcPr>
          <w:p w14:paraId="17AA18BC" w14:textId="66681ED0" w:rsidR="0083513E" w:rsidRPr="00B113B3" w:rsidRDefault="0083513E" w:rsidP="0083513E">
            <w:pPr>
              <w:jc w:val="center"/>
              <w:rPr>
                <w:rFonts w:cstheme="majorHAnsi"/>
                <w:color w:val="000000"/>
                <w:szCs w:val="18"/>
              </w:rPr>
            </w:pPr>
            <w:r w:rsidRPr="000119E1">
              <w:t xml:space="preserve"> 10,488 </w:t>
            </w:r>
          </w:p>
        </w:tc>
        <w:tc>
          <w:tcPr>
            <w:tcW w:w="1640" w:type="dxa"/>
            <w:noWrap/>
            <w:vAlign w:val="top"/>
          </w:tcPr>
          <w:p w14:paraId="7383A9E7" w14:textId="76C384BD" w:rsidR="0083513E" w:rsidRPr="0074105A" w:rsidRDefault="0083513E" w:rsidP="0083513E">
            <w:pPr>
              <w:pStyle w:val="Tabletextcentered9pt"/>
              <w:tabs>
                <w:tab w:val="decimal" w:pos="673"/>
              </w:tabs>
              <w:spacing w:before="0" w:after="0"/>
              <w:jc w:val="left"/>
              <w:rPr>
                <w:rFonts w:cstheme="majorHAnsi"/>
              </w:rPr>
            </w:pPr>
            <w:r w:rsidRPr="00FC587D">
              <w:t>25.6%</w:t>
            </w:r>
          </w:p>
        </w:tc>
        <w:tc>
          <w:tcPr>
            <w:tcW w:w="1428" w:type="dxa"/>
            <w:vAlign w:val="top"/>
          </w:tcPr>
          <w:p w14:paraId="1D19F94F" w14:textId="16C43F96" w:rsidR="0083513E" w:rsidRPr="006A53CE" w:rsidRDefault="0083513E" w:rsidP="0083513E">
            <w:pPr>
              <w:jc w:val="center"/>
              <w:rPr>
                <w:rFonts w:cstheme="majorHAnsi"/>
                <w:color w:val="000000"/>
                <w:szCs w:val="18"/>
              </w:rPr>
            </w:pPr>
            <w:r w:rsidRPr="00EF2509">
              <w:t xml:space="preserve"> $61.82 </w:t>
            </w:r>
          </w:p>
        </w:tc>
        <w:tc>
          <w:tcPr>
            <w:tcW w:w="1750" w:type="dxa"/>
            <w:vAlign w:val="top"/>
          </w:tcPr>
          <w:p w14:paraId="087DFEE1" w14:textId="781338A1" w:rsidR="0083513E" w:rsidRPr="006A53CE" w:rsidRDefault="0083513E" w:rsidP="0083513E">
            <w:pPr>
              <w:rPr>
                <w:rFonts w:cstheme="majorHAnsi"/>
                <w:color w:val="000000"/>
                <w:szCs w:val="18"/>
              </w:rPr>
            </w:pPr>
            <w:r w:rsidRPr="001D2DB2">
              <w:t>Bachelor's degree</w:t>
            </w:r>
          </w:p>
        </w:tc>
      </w:tr>
      <w:tr w:rsidR="0083513E" w:rsidRPr="00A27FF4" w14:paraId="5CCA8067" w14:textId="77777777" w:rsidTr="00461849">
        <w:trPr>
          <w:cnfStyle w:val="000000100000" w:firstRow="0" w:lastRow="0" w:firstColumn="0" w:lastColumn="0" w:oddVBand="0" w:evenVBand="0" w:oddHBand="1" w:evenHBand="0" w:firstRowFirstColumn="0" w:firstRowLastColumn="0" w:lastRowFirstColumn="0" w:lastRowLastColumn="0"/>
          <w:trHeight w:val="297"/>
        </w:trPr>
        <w:tc>
          <w:tcPr>
            <w:tcW w:w="720" w:type="dxa"/>
            <w:noWrap/>
            <w:hideMark/>
          </w:tcPr>
          <w:p w14:paraId="109F78A5" w14:textId="77777777" w:rsidR="0083513E" w:rsidRPr="006A53CE" w:rsidRDefault="0083513E" w:rsidP="0083513E">
            <w:pPr>
              <w:pStyle w:val="Tablesubheading9pt"/>
              <w:jc w:val="center"/>
              <w:rPr>
                <w:b w:val="0"/>
              </w:rPr>
            </w:pPr>
            <w:r w:rsidRPr="006A53CE">
              <w:rPr>
                <w:b w:val="0"/>
              </w:rPr>
              <w:t>4</w:t>
            </w:r>
          </w:p>
        </w:tc>
        <w:tc>
          <w:tcPr>
            <w:tcW w:w="2491" w:type="dxa"/>
            <w:noWrap/>
            <w:vAlign w:val="top"/>
          </w:tcPr>
          <w:p w14:paraId="50E41EAB" w14:textId="263DDC44" w:rsidR="0083513E" w:rsidRPr="00B113B3" w:rsidRDefault="0083513E" w:rsidP="0083513E">
            <w:pPr>
              <w:pStyle w:val="Tabletextcentered9pt"/>
              <w:jc w:val="left"/>
              <w:rPr>
                <w:rFonts w:cstheme="majorHAnsi"/>
              </w:rPr>
            </w:pPr>
            <w:r w:rsidRPr="001B63EC">
              <w:t xml:space="preserve">Veterinary Technologists and Technicians          </w:t>
            </w:r>
          </w:p>
        </w:tc>
        <w:tc>
          <w:tcPr>
            <w:tcW w:w="1330" w:type="dxa"/>
            <w:noWrap/>
            <w:vAlign w:val="top"/>
          </w:tcPr>
          <w:p w14:paraId="5A795FF5" w14:textId="2E38B800" w:rsidR="0083513E" w:rsidRPr="00B113B3" w:rsidRDefault="0083513E" w:rsidP="0083513E">
            <w:pPr>
              <w:jc w:val="center"/>
              <w:rPr>
                <w:rFonts w:cstheme="majorHAnsi"/>
                <w:color w:val="000000"/>
                <w:szCs w:val="18"/>
              </w:rPr>
            </w:pPr>
            <w:r w:rsidRPr="000119E1">
              <w:t xml:space="preserve"> 2,723 </w:t>
            </w:r>
          </w:p>
        </w:tc>
        <w:tc>
          <w:tcPr>
            <w:tcW w:w="1640" w:type="dxa"/>
            <w:noWrap/>
            <w:vAlign w:val="top"/>
          </w:tcPr>
          <w:p w14:paraId="7D633209" w14:textId="2F421ECF" w:rsidR="0083513E" w:rsidRPr="0074105A" w:rsidRDefault="0083513E" w:rsidP="0083513E">
            <w:pPr>
              <w:pStyle w:val="Tabletextcentered9pt"/>
              <w:tabs>
                <w:tab w:val="decimal" w:pos="673"/>
              </w:tabs>
              <w:spacing w:before="0" w:after="0"/>
              <w:jc w:val="left"/>
              <w:rPr>
                <w:rFonts w:cstheme="majorHAnsi"/>
              </w:rPr>
            </w:pPr>
            <w:r w:rsidRPr="00FC587D">
              <w:t>24.6%</w:t>
            </w:r>
          </w:p>
        </w:tc>
        <w:tc>
          <w:tcPr>
            <w:tcW w:w="1428" w:type="dxa"/>
            <w:vAlign w:val="top"/>
          </w:tcPr>
          <w:p w14:paraId="61838305" w14:textId="725FA15A" w:rsidR="0083513E" w:rsidRPr="006A53CE" w:rsidRDefault="0083513E" w:rsidP="0083513E">
            <w:pPr>
              <w:jc w:val="center"/>
              <w:rPr>
                <w:rFonts w:cstheme="majorHAnsi"/>
                <w:color w:val="000000"/>
                <w:szCs w:val="18"/>
              </w:rPr>
            </w:pPr>
            <w:r w:rsidRPr="00EF2509">
              <w:t xml:space="preserve"> $20.79 </w:t>
            </w:r>
          </w:p>
        </w:tc>
        <w:tc>
          <w:tcPr>
            <w:tcW w:w="1750" w:type="dxa"/>
            <w:vAlign w:val="top"/>
          </w:tcPr>
          <w:p w14:paraId="0D464B7C" w14:textId="390C990C" w:rsidR="0083513E" w:rsidRPr="006A53CE" w:rsidRDefault="0083513E" w:rsidP="0083513E">
            <w:pPr>
              <w:rPr>
                <w:rFonts w:cstheme="majorHAnsi"/>
                <w:color w:val="000000"/>
                <w:szCs w:val="18"/>
              </w:rPr>
            </w:pPr>
            <w:r w:rsidRPr="001D2DB2">
              <w:t>Associate's degree</w:t>
            </w:r>
          </w:p>
        </w:tc>
      </w:tr>
      <w:tr w:rsidR="0083513E" w:rsidRPr="00A27FF4" w14:paraId="548E79B4" w14:textId="77777777" w:rsidTr="00461849">
        <w:trPr>
          <w:cnfStyle w:val="000000010000" w:firstRow="0" w:lastRow="0" w:firstColumn="0" w:lastColumn="0" w:oddVBand="0" w:evenVBand="0" w:oddHBand="0" w:evenHBand="1" w:firstRowFirstColumn="0" w:firstRowLastColumn="0" w:lastRowFirstColumn="0" w:lastRowLastColumn="0"/>
          <w:trHeight w:val="368"/>
        </w:trPr>
        <w:tc>
          <w:tcPr>
            <w:tcW w:w="720" w:type="dxa"/>
            <w:noWrap/>
            <w:hideMark/>
          </w:tcPr>
          <w:p w14:paraId="5FACDDA3" w14:textId="77777777" w:rsidR="0083513E" w:rsidRPr="006A53CE" w:rsidRDefault="0083513E" w:rsidP="0083513E">
            <w:pPr>
              <w:pStyle w:val="Tablesubheading9pt"/>
              <w:jc w:val="center"/>
              <w:rPr>
                <w:b w:val="0"/>
              </w:rPr>
            </w:pPr>
            <w:r w:rsidRPr="006A53CE">
              <w:rPr>
                <w:b w:val="0"/>
              </w:rPr>
              <w:t>5</w:t>
            </w:r>
          </w:p>
        </w:tc>
        <w:tc>
          <w:tcPr>
            <w:tcW w:w="2491" w:type="dxa"/>
            <w:noWrap/>
            <w:vAlign w:val="top"/>
          </w:tcPr>
          <w:p w14:paraId="05BF977A" w14:textId="3164E1EA" w:rsidR="0083513E" w:rsidRPr="00B113B3" w:rsidRDefault="0083513E" w:rsidP="0083513E">
            <w:pPr>
              <w:pStyle w:val="Tabletextcentered9pt"/>
              <w:jc w:val="left"/>
              <w:rPr>
                <w:rFonts w:cstheme="majorHAnsi"/>
              </w:rPr>
            </w:pPr>
            <w:r w:rsidRPr="001B63EC">
              <w:t xml:space="preserve">Veterinarians                                     </w:t>
            </w:r>
          </w:p>
        </w:tc>
        <w:tc>
          <w:tcPr>
            <w:tcW w:w="1330" w:type="dxa"/>
            <w:noWrap/>
            <w:vAlign w:val="top"/>
          </w:tcPr>
          <w:p w14:paraId="2222CDF5" w14:textId="47A26B78" w:rsidR="0083513E" w:rsidRPr="00B113B3" w:rsidRDefault="0083513E" w:rsidP="0083513E">
            <w:pPr>
              <w:jc w:val="center"/>
              <w:rPr>
                <w:rFonts w:cstheme="majorHAnsi"/>
                <w:color w:val="000000"/>
                <w:szCs w:val="18"/>
              </w:rPr>
            </w:pPr>
            <w:r w:rsidRPr="000119E1">
              <w:t xml:space="preserve"> 1,404 </w:t>
            </w:r>
          </w:p>
        </w:tc>
        <w:tc>
          <w:tcPr>
            <w:tcW w:w="1640" w:type="dxa"/>
            <w:noWrap/>
            <w:vAlign w:val="top"/>
          </w:tcPr>
          <w:p w14:paraId="2C43F10B" w14:textId="4916CE97" w:rsidR="0083513E" w:rsidRPr="0074105A" w:rsidRDefault="0083513E" w:rsidP="0083513E">
            <w:pPr>
              <w:pStyle w:val="Tabletextcentered9pt"/>
              <w:tabs>
                <w:tab w:val="decimal" w:pos="673"/>
              </w:tabs>
              <w:spacing w:before="0" w:after="0"/>
              <w:jc w:val="left"/>
              <w:rPr>
                <w:rFonts w:cstheme="majorHAnsi"/>
              </w:rPr>
            </w:pPr>
            <w:r w:rsidRPr="00FC587D">
              <w:t>23.4%</w:t>
            </w:r>
          </w:p>
        </w:tc>
        <w:tc>
          <w:tcPr>
            <w:tcW w:w="1428" w:type="dxa"/>
            <w:vAlign w:val="top"/>
          </w:tcPr>
          <w:p w14:paraId="4582FFF3" w14:textId="66B775E2" w:rsidR="0083513E" w:rsidRPr="006A53CE" w:rsidRDefault="0083513E" w:rsidP="0083513E">
            <w:pPr>
              <w:jc w:val="center"/>
              <w:rPr>
                <w:rFonts w:cstheme="majorHAnsi"/>
                <w:color w:val="000000"/>
                <w:szCs w:val="18"/>
              </w:rPr>
            </w:pPr>
            <w:r w:rsidRPr="00EF2509">
              <w:t xml:space="preserve"> $68.29 </w:t>
            </w:r>
          </w:p>
        </w:tc>
        <w:tc>
          <w:tcPr>
            <w:tcW w:w="1750" w:type="dxa"/>
            <w:vAlign w:val="top"/>
          </w:tcPr>
          <w:p w14:paraId="4DA1D5A8" w14:textId="598814D9" w:rsidR="0083513E" w:rsidRPr="006A53CE" w:rsidRDefault="0083513E" w:rsidP="0083513E">
            <w:pPr>
              <w:rPr>
                <w:rFonts w:cstheme="majorHAnsi"/>
                <w:color w:val="000000"/>
                <w:szCs w:val="18"/>
              </w:rPr>
            </w:pPr>
            <w:r w:rsidRPr="001D2DB2">
              <w:t>Doctoral or professional degree</w:t>
            </w:r>
          </w:p>
        </w:tc>
      </w:tr>
      <w:tr w:rsidR="0083513E" w:rsidRPr="00A27FF4" w14:paraId="3162FEA3" w14:textId="77777777" w:rsidTr="00461849">
        <w:trPr>
          <w:cnfStyle w:val="000000100000" w:firstRow="0" w:lastRow="0" w:firstColumn="0" w:lastColumn="0" w:oddVBand="0" w:evenVBand="0" w:oddHBand="1" w:evenHBand="0" w:firstRowFirstColumn="0" w:firstRowLastColumn="0" w:lastRowFirstColumn="0" w:lastRowLastColumn="0"/>
          <w:trHeight w:val="395"/>
        </w:trPr>
        <w:tc>
          <w:tcPr>
            <w:tcW w:w="720" w:type="dxa"/>
            <w:noWrap/>
            <w:hideMark/>
          </w:tcPr>
          <w:p w14:paraId="78DFC8E7" w14:textId="77777777" w:rsidR="0083513E" w:rsidRPr="006A53CE" w:rsidRDefault="0083513E" w:rsidP="0083513E">
            <w:pPr>
              <w:pStyle w:val="Tablesubheading9pt"/>
              <w:jc w:val="center"/>
              <w:rPr>
                <w:b w:val="0"/>
              </w:rPr>
            </w:pPr>
            <w:r w:rsidRPr="006A53CE">
              <w:rPr>
                <w:b w:val="0"/>
              </w:rPr>
              <w:t>6</w:t>
            </w:r>
          </w:p>
        </w:tc>
        <w:tc>
          <w:tcPr>
            <w:tcW w:w="2491" w:type="dxa"/>
            <w:noWrap/>
            <w:vAlign w:val="top"/>
          </w:tcPr>
          <w:p w14:paraId="3C2B2FF1" w14:textId="37E295AE" w:rsidR="0083513E" w:rsidRPr="00B113B3" w:rsidRDefault="0083513E" w:rsidP="0083513E">
            <w:pPr>
              <w:pStyle w:val="Tabletextcentered9pt"/>
              <w:jc w:val="left"/>
              <w:rPr>
                <w:rFonts w:cstheme="majorHAnsi"/>
              </w:rPr>
            </w:pPr>
            <w:r w:rsidRPr="001B63EC">
              <w:t xml:space="preserve">Operations Research Analysts                      </w:t>
            </w:r>
          </w:p>
        </w:tc>
        <w:tc>
          <w:tcPr>
            <w:tcW w:w="1330" w:type="dxa"/>
            <w:noWrap/>
            <w:vAlign w:val="top"/>
          </w:tcPr>
          <w:p w14:paraId="5FDB0B4A" w14:textId="06768C5C" w:rsidR="0083513E" w:rsidRPr="00B113B3" w:rsidRDefault="0083513E" w:rsidP="0083513E">
            <w:pPr>
              <w:jc w:val="center"/>
              <w:rPr>
                <w:rFonts w:cstheme="majorHAnsi"/>
                <w:color w:val="000000"/>
                <w:szCs w:val="18"/>
              </w:rPr>
            </w:pPr>
            <w:r w:rsidRPr="000119E1">
              <w:t xml:space="preserve"> 1,735 </w:t>
            </w:r>
          </w:p>
        </w:tc>
        <w:tc>
          <w:tcPr>
            <w:tcW w:w="1640" w:type="dxa"/>
            <w:noWrap/>
            <w:vAlign w:val="top"/>
          </w:tcPr>
          <w:p w14:paraId="714CEE72" w14:textId="27412189" w:rsidR="0083513E" w:rsidRPr="0074105A" w:rsidRDefault="0083513E" w:rsidP="0083513E">
            <w:pPr>
              <w:pStyle w:val="Tabletextcentered9pt"/>
              <w:tabs>
                <w:tab w:val="decimal" w:pos="673"/>
              </w:tabs>
              <w:spacing w:before="0" w:after="0"/>
              <w:jc w:val="left"/>
              <w:rPr>
                <w:rFonts w:cstheme="majorHAnsi"/>
              </w:rPr>
            </w:pPr>
            <w:r w:rsidRPr="00FC587D">
              <w:t>21.8%</w:t>
            </w:r>
          </w:p>
        </w:tc>
        <w:tc>
          <w:tcPr>
            <w:tcW w:w="1428" w:type="dxa"/>
            <w:vAlign w:val="top"/>
          </w:tcPr>
          <w:p w14:paraId="2F648014" w14:textId="5076BC6A" w:rsidR="0083513E" w:rsidRPr="006A53CE" w:rsidRDefault="0083513E" w:rsidP="0083513E">
            <w:pPr>
              <w:jc w:val="center"/>
              <w:rPr>
                <w:rFonts w:cstheme="majorHAnsi"/>
                <w:color w:val="000000"/>
                <w:szCs w:val="18"/>
              </w:rPr>
            </w:pPr>
            <w:r w:rsidRPr="00EF2509">
              <w:t xml:space="preserve"> $40.59 </w:t>
            </w:r>
          </w:p>
        </w:tc>
        <w:tc>
          <w:tcPr>
            <w:tcW w:w="1750" w:type="dxa"/>
            <w:vAlign w:val="top"/>
          </w:tcPr>
          <w:p w14:paraId="3D925210" w14:textId="651D530F" w:rsidR="0083513E" w:rsidRPr="006A53CE" w:rsidRDefault="0083513E" w:rsidP="0083513E">
            <w:pPr>
              <w:rPr>
                <w:rFonts w:cstheme="majorHAnsi"/>
                <w:color w:val="000000"/>
                <w:szCs w:val="18"/>
              </w:rPr>
            </w:pPr>
            <w:r w:rsidRPr="001D2DB2">
              <w:t>Bachelor's degree</w:t>
            </w:r>
          </w:p>
        </w:tc>
      </w:tr>
      <w:tr w:rsidR="0083513E" w:rsidRPr="00A27FF4" w14:paraId="6F8A3568" w14:textId="77777777" w:rsidTr="00461849">
        <w:trPr>
          <w:cnfStyle w:val="000000010000" w:firstRow="0" w:lastRow="0" w:firstColumn="0" w:lastColumn="0" w:oddVBand="0" w:evenVBand="0" w:oddHBand="0" w:evenHBand="1" w:firstRowFirstColumn="0" w:firstRowLastColumn="0" w:lastRowFirstColumn="0" w:lastRowLastColumn="0"/>
          <w:trHeight w:val="350"/>
        </w:trPr>
        <w:tc>
          <w:tcPr>
            <w:tcW w:w="720" w:type="dxa"/>
            <w:noWrap/>
            <w:hideMark/>
          </w:tcPr>
          <w:p w14:paraId="3DCF905A" w14:textId="77777777" w:rsidR="0083513E" w:rsidRPr="006A53CE" w:rsidRDefault="0083513E" w:rsidP="0083513E">
            <w:pPr>
              <w:pStyle w:val="Tablesubheading9pt"/>
              <w:jc w:val="center"/>
              <w:rPr>
                <w:b w:val="0"/>
              </w:rPr>
            </w:pPr>
            <w:r w:rsidRPr="006A53CE">
              <w:rPr>
                <w:b w:val="0"/>
              </w:rPr>
              <w:t>7</w:t>
            </w:r>
          </w:p>
        </w:tc>
        <w:tc>
          <w:tcPr>
            <w:tcW w:w="2491" w:type="dxa"/>
            <w:noWrap/>
            <w:vAlign w:val="top"/>
          </w:tcPr>
          <w:p w14:paraId="5EE19E11" w14:textId="11D32B36" w:rsidR="0083513E" w:rsidRPr="00B113B3" w:rsidRDefault="0083513E" w:rsidP="0083513E">
            <w:pPr>
              <w:pStyle w:val="Tabletextcentered9pt"/>
              <w:jc w:val="left"/>
              <w:rPr>
                <w:rFonts w:cstheme="majorHAnsi"/>
              </w:rPr>
            </w:pPr>
            <w:r w:rsidRPr="001B63EC">
              <w:t xml:space="preserve">Logisticians                                      </w:t>
            </w:r>
          </w:p>
        </w:tc>
        <w:tc>
          <w:tcPr>
            <w:tcW w:w="1330" w:type="dxa"/>
            <w:noWrap/>
            <w:vAlign w:val="top"/>
          </w:tcPr>
          <w:p w14:paraId="1079D60F" w14:textId="707DAC04" w:rsidR="0083513E" w:rsidRPr="00B113B3" w:rsidRDefault="0083513E" w:rsidP="0083513E">
            <w:pPr>
              <w:jc w:val="center"/>
              <w:rPr>
                <w:rFonts w:cstheme="majorHAnsi"/>
                <w:color w:val="000000"/>
                <w:szCs w:val="18"/>
              </w:rPr>
            </w:pPr>
            <w:r w:rsidRPr="000119E1">
              <w:t xml:space="preserve"> 2,620 </w:t>
            </w:r>
          </w:p>
        </w:tc>
        <w:tc>
          <w:tcPr>
            <w:tcW w:w="1640" w:type="dxa"/>
            <w:noWrap/>
            <w:vAlign w:val="top"/>
          </w:tcPr>
          <w:p w14:paraId="2D15B5CC" w14:textId="6D72E326" w:rsidR="0083513E" w:rsidRPr="0074105A" w:rsidRDefault="0083513E" w:rsidP="0083513E">
            <w:pPr>
              <w:pStyle w:val="Tabletextcentered9pt"/>
              <w:tabs>
                <w:tab w:val="decimal" w:pos="673"/>
              </w:tabs>
              <w:spacing w:before="0" w:after="0"/>
              <w:jc w:val="left"/>
              <w:rPr>
                <w:rFonts w:cstheme="majorHAnsi"/>
              </w:rPr>
            </w:pPr>
            <w:r w:rsidRPr="00FC587D">
              <w:t>21.4%</w:t>
            </w:r>
          </w:p>
        </w:tc>
        <w:tc>
          <w:tcPr>
            <w:tcW w:w="1428" w:type="dxa"/>
            <w:vAlign w:val="top"/>
          </w:tcPr>
          <w:p w14:paraId="34EC1D5D" w14:textId="54F3536C" w:rsidR="0083513E" w:rsidRPr="006A53CE" w:rsidRDefault="0083513E" w:rsidP="0083513E">
            <w:pPr>
              <w:jc w:val="center"/>
              <w:rPr>
                <w:rFonts w:cstheme="majorHAnsi"/>
                <w:color w:val="000000"/>
                <w:szCs w:val="18"/>
              </w:rPr>
            </w:pPr>
            <w:r w:rsidRPr="00EF2509">
              <w:t xml:space="preserve"> $36.54 </w:t>
            </w:r>
          </w:p>
        </w:tc>
        <w:tc>
          <w:tcPr>
            <w:tcW w:w="1750" w:type="dxa"/>
            <w:vAlign w:val="top"/>
          </w:tcPr>
          <w:p w14:paraId="612F52D9" w14:textId="28D8978B" w:rsidR="0083513E" w:rsidRPr="006A53CE" w:rsidRDefault="0083513E" w:rsidP="0083513E">
            <w:pPr>
              <w:rPr>
                <w:rFonts w:cstheme="majorHAnsi"/>
                <w:color w:val="000000"/>
                <w:szCs w:val="18"/>
              </w:rPr>
            </w:pPr>
            <w:r w:rsidRPr="001D2DB2">
              <w:t>Bachelor's degree</w:t>
            </w:r>
          </w:p>
        </w:tc>
      </w:tr>
      <w:tr w:rsidR="0083513E" w:rsidRPr="00A27FF4" w14:paraId="5D3B6C84" w14:textId="77777777" w:rsidTr="00461849">
        <w:trPr>
          <w:cnfStyle w:val="000000100000" w:firstRow="0" w:lastRow="0" w:firstColumn="0" w:lastColumn="0" w:oddVBand="0" w:evenVBand="0" w:oddHBand="1" w:evenHBand="0" w:firstRowFirstColumn="0" w:firstRowLastColumn="0" w:lastRowFirstColumn="0" w:lastRowLastColumn="0"/>
          <w:trHeight w:val="297"/>
        </w:trPr>
        <w:tc>
          <w:tcPr>
            <w:tcW w:w="720" w:type="dxa"/>
            <w:noWrap/>
            <w:hideMark/>
          </w:tcPr>
          <w:p w14:paraId="242FCA2C" w14:textId="77777777" w:rsidR="0083513E" w:rsidRPr="006A53CE" w:rsidRDefault="0083513E" w:rsidP="0083513E">
            <w:pPr>
              <w:pStyle w:val="Tablesubheading9pt"/>
              <w:jc w:val="center"/>
              <w:rPr>
                <w:b w:val="0"/>
              </w:rPr>
            </w:pPr>
            <w:r w:rsidRPr="006A53CE">
              <w:rPr>
                <w:b w:val="0"/>
              </w:rPr>
              <w:t>8</w:t>
            </w:r>
          </w:p>
        </w:tc>
        <w:tc>
          <w:tcPr>
            <w:tcW w:w="2491" w:type="dxa"/>
            <w:noWrap/>
            <w:vAlign w:val="top"/>
          </w:tcPr>
          <w:p w14:paraId="586BC955" w14:textId="0206EF80" w:rsidR="0083513E" w:rsidRPr="00B113B3" w:rsidRDefault="0083513E" w:rsidP="0083513E">
            <w:pPr>
              <w:pStyle w:val="Tabletextcentered9pt"/>
              <w:jc w:val="left"/>
              <w:rPr>
                <w:rFonts w:cstheme="majorHAnsi"/>
              </w:rPr>
            </w:pPr>
            <w:r w:rsidRPr="001B63EC">
              <w:t xml:space="preserve">Financial Examiners                               </w:t>
            </w:r>
          </w:p>
        </w:tc>
        <w:tc>
          <w:tcPr>
            <w:tcW w:w="1330" w:type="dxa"/>
            <w:noWrap/>
            <w:vAlign w:val="top"/>
          </w:tcPr>
          <w:p w14:paraId="3A17A96E" w14:textId="5ED7096B" w:rsidR="0083513E" w:rsidRPr="00B113B3" w:rsidRDefault="0083513E" w:rsidP="0083513E">
            <w:pPr>
              <w:jc w:val="center"/>
              <w:rPr>
                <w:rFonts w:cstheme="majorHAnsi"/>
                <w:color w:val="000000"/>
                <w:szCs w:val="18"/>
              </w:rPr>
            </w:pPr>
            <w:r w:rsidRPr="000119E1">
              <w:t xml:space="preserve"> 982 </w:t>
            </w:r>
          </w:p>
        </w:tc>
        <w:tc>
          <w:tcPr>
            <w:tcW w:w="1640" w:type="dxa"/>
            <w:noWrap/>
            <w:vAlign w:val="top"/>
          </w:tcPr>
          <w:p w14:paraId="38CBBBDA" w14:textId="527141AE" w:rsidR="0083513E" w:rsidRPr="0074105A" w:rsidRDefault="0083513E" w:rsidP="0083513E">
            <w:pPr>
              <w:pStyle w:val="Tabletextcentered9pt"/>
              <w:tabs>
                <w:tab w:val="decimal" w:pos="673"/>
              </w:tabs>
              <w:spacing w:before="0" w:after="0"/>
              <w:jc w:val="left"/>
              <w:rPr>
                <w:rFonts w:cstheme="majorHAnsi"/>
              </w:rPr>
            </w:pPr>
            <w:r w:rsidRPr="00FC587D">
              <w:t>20.3%</w:t>
            </w:r>
          </w:p>
        </w:tc>
        <w:tc>
          <w:tcPr>
            <w:tcW w:w="1428" w:type="dxa"/>
            <w:vAlign w:val="top"/>
          </w:tcPr>
          <w:p w14:paraId="7AF25A55" w14:textId="09B50A06" w:rsidR="0083513E" w:rsidRPr="006A53CE" w:rsidRDefault="0083513E" w:rsidP="0083513E">
            <w:pPr>
              <w:jc w:val="center"/>
              <w:rPr>
                <w:rFonts w:cstheme="majorHAnsi"/>
                <w:color w:val="000000"/>
                <w:szCs w:val="18"/>
              </w:rPr>
            </w:pPr>
            <w:r w:rsidRPr="00EF2509">
              <w:t xml:space="preserve"> $39.60 </w:t>
            </w:r>
          </w:p>
        </w:tc>
        <w:tc>
          <w:tcPr>
            <w:tcW w:w="1750" w:type="dxa"/>
            <w:vAlign w:val="top"/>
          </w:tcPr>
          <w:p w14:paraId="3E805B4D" w14:textId="148909E6" w:rsidR="0083513E" w:rsidRPr="006A53CE" w:rsidRDefault="0083513E" w:rsidP="0083513E">
            <w:pPr>
              <w:rPr>
                <w:rFonts w:cstheme="majorHAnsi"/>
                <w:color w:val="000000"/>
                <w:szCs w:val="18"/>
              </w:rPr>
            </w:pPr>
            <w:r w:rsidRPr="001D2DB2">
              <w:t>Bachelor's degree</w:t>
            </w:r>
          </w:p>
        </w:tc>
      </w:tr>
      <w:tr w:rsidR="0083513E" w:rsidRPr="00A27FF4" w14:paraId="6F1A0B00" w14:textId="77777777" w:rsidTr="00461849">
        <w:trPr>
          <w:cnfStyle w:val="000000010000" w:firstRow="0" w:lastRow="0" w:firstColumn="0" w:lastColumn="0" w:oddVBand="0" w:evenVBand="0" w:oddHBand="0" w:evenHBand="1" w:firstRowFirstColumn="0" w:firstRowLastColumn="0" w:lastRowFirstColumn="0" w:lastRowLastColumn="0"/>
          <w:trHeight w:val="396"/>
        </w:trPr>
        <w:tc>
          <w:tcPr>
            <w:tcW w:w="720" w:type="dxa"/>
            <w:noWrap/>
            <w:hideMark/>
          </w:tcPr>
          <w:p w14:paraId="4BBEF219" w14:textId="77777777" w:rsidR="0083513E" w:rsidRPr="006A53CE" w:rsidRDefault="0083513E" w:rsidP="0083513E">
            <w:pPr>
              <w:pStyle w:val="Tablesubheading9pt"/>
              <w:jc w:val="center"/>
              <w:rPr>
                <w:b w:val="0"/>
              </w:rPr>
            </w:pPr>
            <w:r w:rsidRPr="006A53CE">
              <w:rPr>
                <w:b w:val="0"/>
              </w:rPr>
              <w:t>9</w:t>
            </w:r>
          </w:p>
        </w:tc>
        <w:tc>
          <w:tcPr>
            <w:tcW w:w="2491" w:type="dxa"/>
            <w:noWrap/>
            <w:vAlign w:val="top"/>
          </w:tcPr>
          <w:p w14:paraId="775A835E" w14:textId="359948F2" w:rsidR="0083513E" w:rsidRPr="00B113B3" w:rsidRDefault="0083513E" w:rsidP="0083513E">
            <w:pPr>
              <w:pStyle w:val="Tabletextcentered9pt"/>
              <w:jc w:val="left"/>
              <w:rPr>
                <w:rFonts w:cstheme="majorHAnsi"/>
              </w:rPr>
            </w:pPr>
            <w:r w:rsidRPr="001B63EC">
              <w:t xml:space="preserve">Computer and Information Systems Managers         </w:t>
            </w:r>
          </w:p>
        </w:tc>
        <w:tc>
          <w:tcPr>
            <w:tcW w:w="1330" w:type="dxa"/>
            <w:noWrap/>
            <w:vAlign w:val="top"/>
          </w:tcPr>
          <w:p w14:paraId="666EA8A1" w14:textId="320B707C" w:rsidR="0083513E" w:rsidRPr="00B113B3" w:rsidRDefault="0083513E" w:rsidP="0083513E">
            <w:pPr>
              <w:jc w:val="center"/>
              <w:rPr>
                <w:rFonts w:cstheme="majorHAnsi"/>
                <w:color w:val="000000"/>
                <w:szCs w:val="18"/>
              </w:rPr>
            </w:pPr>
            <w:r w:rsidRPr="000119E1">
              <w:t xml:space="preserve"> 5,482 </w:t>
            </w:r>
          </w:p>
        </w:tc>
        <w:tc>
          <w:tcPr>
            <w:tcW w:w="1640" w:type="dxa"/>
            <w:noWrap/>
            <w:vAlign w:val="top"/>
          </w:tcPr>
          <w:p w14:paraId="3E480F84" w14:textId="187D4D0D" w:rsidR="0083513E" w:rsidRPr="0074105A" w:rsidRDefault="0083513E" w:rsidP="0083513E">
            <w:pPr>
              <w:pStyle w:val="Tabletextcentered9pt"/>
              <w:tabs>
                <w:tab w:val="decimal" w:pos="673"/>
              </w:tabs>
              <w:spacing w:before="0" w:after="0"/>
              <w:jc w:val="left"/>
              <w:rPr>
                <w:rFonts w:cstheme="majorHAnsi"/>
              </w:rPr>
            </w:pPr>
            <w:r w:rsidRPr="00FC587D">
              <w:t>19.5%</w:t>
            </w:r>
          </w:p>
        </w:tc>
        <w:tc>
          <w:tcPr>
            <w:tcW w:w="1428" w:type="dxa"/>
            <w:vAlign w:val="top"/>
          </w:tcPr>
          <w:p w14:paraId="6D880B6C" w14:textId="32B21DED" w:rsidR="0083513E" w:rsidRPr="006A53CE" w:rsidRDefault="0083513E" w:rsidP="0083513E">
            <w:pPr>
              <w:jc w:val="center"/>
              <w:rPr>
                <w:rFonts w:cstheme="majorHAnsi"/>
                <w:color w:val="000000"/>
                <w:szCs w:val="18"/>
              </w:rPr>
            </w:pPr>
            <w:r w:rsidRPr="00EF2509">
              <w:t xml:space="preserve"> $82.23 </w:t>
            </w:r>
          </w:p>
        </w:tc>
        <w:tc>
          <w:tcPr>
            <w:tcW w:w="1750" w:type="dxa"/>
            <w:vAlign w:val="top"/>
          </w:tcPr>
          <w:p w14:paraId="172B3196" w14:textId="7CE6DF0D" w:rsidR="0083513E" w:rsidRPr="006A53CE" w:rsidRDefault="0083513E" w:rsidP="0083513E">
            <w:pPr>
              <w:rPr>
                <w:rFonts w:cstheme="majorHAnsi"/>
                <w:color w:val="000000"/>
                <w:szCs w:val="18"/>
              </w:rPr>
            </w:pPr>
            <w:r w:rsidRPr="001D2DB2">
              <w:t>Bachelor's degree</w:t>
            </w:r>
          </w:p>
        </w:tc>
      </w:tr>
      <w:tr w:rsidR="0083513E" w:rsidRPr="00A27FF4" w14:paraId="6E9ED94B" w14:textId="77777777" w:rsidTr="00461849">
        <w:trPr>
          <w:cnfStyle w:val="000000100000" w:firstRow="0" w:lastRow="0" w:firstColumn="0" w:lastColumn="0" w:oddVBand="0" w:evenVBand="0" w:oddHBand="1" w:evenHBand="0" w:firstRowFirstColumn="0" w:firstRowLastColumn="0" w:lastRowFirstColumn="0" w:lastRowLastColumn="0"/>
          <w:trHeight w:val="286"/>
        </w:trPr>
        <w:tc>
          <w:tcPr>
            <w:tcW w:w="720" w:type="dxa"/>
            <w:noWrap/>
            <w:hideMark/>
          </w:tcPr>
          <w:p w14:paraId="5524F217" w14:textId="77777777" w:rsidR="0083513E" w:rsidRPr="006A53CE" w:rsidRDefault="0083513E" w:rsidP="0083513E">
            <w:pPr>
              <w:pStyle w:val="Tablesubheading9pt"/>
              <w:jc w:val="center"/>
              <w:rPr>
                <w:b w:val="0"/>
              </w:rPr>
            </w:pPr>
            <w:r w:rsidRPr="006A53CE">
              <w:rPr>
                <w:b w:val="0"/>
              </w:rPr>
              <w:t>10</w:t>
            </w:r>
          </w:p>
        </w:tc>
        <w:tc>
          <w:tcPr>
            <w:tcW w:w="2491" w:type="dxa"/>
            <w:noWrap/>
            <w:vAlign w:val="top"/>
          </w:tcPr>
          <w:p w14:paraId="05683633" w14:textId="3F15A02C" w:rsidR="0083513E" w:rsidRPr="00B113B3" w:rsidRDefault="0083513E" w:rsidP="0083513E">
            <w:pPr>
              <w:pStyle w:val="Tabletextcentered9pt"/>
              <w:jc w:val="left"/>
              <w:rPr>
                <w:rFonts w:cstheme="majorHAnsi"/>
              </w:rPr>
            </w:pPr>
            <w:r w:rsidRPr="001B63EC">
              <w:t xml:space="preserve">Physical Therapist Assistants                     </w:t>
            </w:r>
          </w:p>
        </w:tc>
        <w:tc>
          <w:tcPr>
            <w:tcW w:w="1330" w:type="dxa"/>
            <w:noWrap/>
            <w:vAlign w:val="top"/>
          </w:tcPr>
          <w:p w14:paraId="09F3EDD7" w14:textId="6803F0E6" w:rsidR="0083513E" w:rsidRPr="00B113B3" w:rsidRDefault="0083513E" w:rsidP="0083513E">
            <w:pPr>
              <w:jc w:val="center"/>
              <w:rPr>
                <w:rFonts w:cstheme="majorHAnsi"/>
                <w:color w:val="000000"/>
                <w:szCs w:val="18"/>
              </w:rPr>
            </w:pPr>
            <w:r w:rsidRPr="000119E1">
              <w:t xml:space="preserve"> 1,948 </w:t>
            </w:r>
          </w:p>
        </w:tc>
        <w:tc>
          <w:tcPr>
            <w:tcW w:w="1640" w:type="dxa"/>
            <w:noWrap/>
            <w:vAlign w:val="top"/>
          </w:tcPr>
          <w:p w14:paraId="6DF80421" w14:textId="4AE37D99" w:rsidR="0083513E" w:rsidRPr="0074105A" w:rsidRDefault="0083513E" w:rsidP="0083513E">
            <w:pPr>
              <w:pStyle w:val="Tabletextcentered9pt"/>
              <w:tabs>
                <w:tab w:val="decimal" w:pos="673"/>
              </w:tabs>
              <w:spacing w:before="0" w:after="0"/>
              <w:jc w:val="left"/>
              <w:rPr>
                <w:rFonts w:cstheme="majorHAnsi"/>
              </w:rPr>
            </w:pPr>
            <w:r w:rsidRPr="00FC587D">
              <w:t>19.3%</w:t>
            </w:r>
          </w:p>
        </w:tc>
        <w:tc>
          <w:tcPr>
            <w:tcW w:w="1428" w:type="dxa"/>
            <w:vAlign w:val="top"/>
          </w:tcPr>
          <w:p w14:paraId="5EC35A93" w14:textId="1925EA20" w:rsidR="0083513E" w:rsidRPr="006A53CE" w:rsidRDefault="0083513E" w:rsidP="0083513E">
            <w:pPr>
              <w:jc w:val="center"/>
              <w:rPr>
                <w:rFonts w:cstheme="majorHAnsi"/>
                <w:color w:val="000000"/>
                <w:szCs w:val="18"/>
              </w:rPr>
            </w:pPr>
            <w:r w:rsidRPr="00EF2509">
              <w:t xml:space="preserve"> $32.92 </w:t>
            </w:r>
          </w:p>
        </w:tc>
        <w:tc>
          <w:tcPr>
            <w:tcW w:w="1750" w:type="dxa"/>
            <w:vAlign w:val="top"/>
          </w:tcPr>
          <w:p w14:paraId="0776AB86" w14:textId="0AA94B56" w:rsidR="0083513E" w:rsidRPr="006A53CE" w:rsidRDefault="0083513E" w:rsidP="0083513E">
            <w:pPr>
              <w:rPr>
                <w:rFonts w:cstheme="majorHAnsi"/>
                <w:color w:val="000000"/>
                <w:szCs w:val="18"/>
              </w:rPr>
            </w:pPr>
            <w:r w:rsidRPr="001D2DB2">
              <w:t>Associate's degree</w:t>
            </w:r>
          </w:p>
        </w:tc>
      </w:tr>
      <w:tr w:rsidR="0083513E" w:rsidRPr="00A27FF4" w14:paraId="7C60C7E4" w14:textId="77777777" w:rsidTr="00461849">
        <w:trPr>
          <w:cnfStyle w:val="000000010000" w:firstRow="0" w:lastRow="0" w:firstColumn="0" w:lastColumn="0" w:oddVBand="0" w:evenVBand="0" w:oddHBand="0" w:evenHBand="1" w:firstRowFirstColumn="0" w:firstRowLastColumn="0" w:lastRowFirstColumn="0" w:lastRowLastColumn="0"/>
          <w:trHeight w:val="485"/>
        </w:trPr>
        <w:tc>
          <w:tcPr>
            <w:tcW w:w="720" w:type="dxa"/>
            <w:noWrap/>
            <w:hideMark/>
          </w:tcPr>
          <w:p w14:paraId="5F02F320" w14:textId="77777777" w:rsidR="0083513E" w:rsidRPr="006A53CE" w:rsidRDefault="0083513E" w:rsidP="0083513E">
            <w:pPr>
              <w:pStyle w:val="Tablesubheading9pt"/>
              <w:jc w:val="center"/>
              <w:rPr>
                <w:b w:val="0"/>
              </w:rPr>
            </w:pPr>
            <w:r w:rsidRPr="006A53CE">
              <w:rPr>
                <w:b w:val="0"/>
              </w:rPr>
              <w:t>11</w:t>
            </w:r>
          </w:p>
        </w:tc>
        <w:tc>
          <w:tcPr>
            <w:tcW w:w="2491" w:type="dxa"/>
            <w:noWrap/>
            <w:vAlign w:val="top"/>
          </w:tcPr>
          <w:p w14:paraId="0F360D96" w14:textId="323FC749" w:rsidR="0083513E" w:rsidRPr="00B113B3" w:rsidRDefault="0083513E" w:rsidP="0083513E">
            <w:pPr>
              <w:pStyle w:val="Tabletextcentered9pt"/>
              <w:jc w:val="left"/>
              <w:rPr>
                <w:rFonts w:cstheme="majorHAnsi"/>
              </w:rPr>
            </w:pPr>
            <w:r w:rsidRPr="001B63EC">
              <w:t xml:space="preserve">Medical Assistants                                </w:t>
            </w:r>
          </w:p>
        </w:tc>
        <w:tc>
          <w:tcPr>
            <w:tcW w:w="1330" w:type="dxa"/>
            <w:noWrap/>
            <w:vAlign w:val="top"/>
          </w:tcPr>
          <w:p w14:paraId="27B3E9BE" w14:textId="29511B0C" w:rsidR="0083513E" w:rsidRPr="00B113B3" w:rsidRDefault="0083513E" w:rsidP="0083513E">
            <w:pPr>
              <w:jc w:val="center"/>
              <w:rPr>
                <w:rFonts w:cstheme="majorHAnsi"/>
                <w:color w:val="000000"/>
                <w:szCs w:val="18"/>
              </w:rPr>
            </w:pPr>
            <w:r w:rsidRPr="000119E1">
              <w:t xml:space="preserve"> 10,925 </w:t>
            </w:r>
          </w:p>
        </w:tc>
        <w:tc>
          <w:tcPr>
            <w:tcW w:w="1640" w:type="dxa"/>
            <w:noWrap/>
            <w:vAlign w:val="top"/>
          </w:tcPr>
          <w:p w14:paraId="3C1AE4FB" w14:textId="477B88B4" w:rsidR="0083513E" w:rsidRPr="0074105A" w:rsidRDefault="0083513E" w:rsidP="0083513E">
            <w:pPr>
              <w:pStyle w:val="Tabletextcentered9pt"/>
              <w:tabs>
                <w:tab w:val="decimal" w:pos="673"/>
              </w:tabs>
              <w:spacing w:before="0" w:after="0"/>
              <w:jc w:val="left"/>
              <w:rPr>
                <w:rFonts w:cstheme="majorHAnsi"/>
              </w:rPr>
            </w:pPr>
            <w:r w:rsidRPr="00FC587D">
              <w:t>18.4%</w:t>
            </w:r>
          </w:p>
        </w:tc>
        <w:tc>
          <w:tcPr>
            <w:tcW w:w="1428" w:type="dxa"/>
            <w:vAlign w:val="top"/>
          </w:tcPr>
          <w:p w14:paraId="6ECF4B8B" w14:textId="5ABE6046" w:rsidR="0083513E" w:rsidRPr="006A53CE" w:rsidRDefault="0083513E" w:rsidP="0083513E">
            <w:pPr>
              <w:jc w:val="center"/>
              <w:rPr>
                <w:rFonts w:cstheme="majorHAnsi"/>
                <w:color w:val="000000"/>
                <w:szCs w:val="18"/>
              </w:rPr>
            </w:pPr>
            <w:r w:rsidRPr="00EF2509">
              <w:t xml:space="preserve"> $20.66 </w:t>
            </w:r>
          </w:p>
        </w:tc>
        <w:tc>
          <w:tcPr>
            <w:tcW w:w="1750" w:type="dxa"/>
            <w:vAlign w:val="top"/>
          </w:tcPr>
          <w:p w14:paraId="219215F3" w14:textId="106760FE" w:rsidR="0083513E" w:rsidRPr="006A53CE" w:rsidRDefault="0083513E" w:rsidP="0083513E">
            <w:pPr>
              <w:rPr>
                <w:rFonts w:cstheme="majorHAnsi"/>
                <w:color w:val="000000"/>
                <w:szCs w:val="18"/>
              </w:rPr>
            </w:pPr>
            <w:r w:rsidRPr="001D2DB2">
              <w:t>Postsecondary nondegree award</w:t>
            </w:r>
          </w:p>
        </w:tc>
      </w:tr>
      <w:tr w:rsidR="0083513E" w:rsidRPr="00A27FF4" w14:paraId="77B5CADA" w14:textId="77777777" w:rsidTr="00461849">
        <w:trPr>
          <w:cnfStyle w:val="000000100000" w:firstRow="0" w:lastRow="0" w:firstColumn="0" w:lastColumn="0" w:oddVBand="0" w:evenVBand="0" w:oddHBand="1" w:evenHBand="0" w:firstRowFirstColumn="0" w:firstRowLastColumn="0" w:lastRowFirstColumn="0" w:lastRowLastColumn="0"/>
          <w:trHeight w:val="368"/>
        </w:trPr>
        <w:tc>
          <w:tcPr>
            <w:tcW w:w="720" w:type="dxa"/>
            <w:noWrap/>
            <w:hideMark/>
          </w:tcPr>
          <w:p w14:paraId="27E17402" w14:textId="77777777" w:rsidR="0083513E" w:rsidRPr="006A53CE" w:rsidRDefault="0083513E" w:rsidP="0083513E">
            <w:pPr>
              <w:pStyle w:val="Tablesubheading9pt"/>
              <w:jc w:val="center"/>
              <w:rPr>
                <w:b w:val="0"/>
              </w:rPr>
            </w:pPr>
            <w:r w:rsidRPr="006A53CE">
              <w:rPr>
                <w:b w:val="0"/>
              </w:rPr>
              <w:t>12</w:t>
            </w:r>
          </w:p>
        </w:tc>
        <w:tc>
          <w:tcPr>
            <w:tcW w:w="2491" w:type="dxa"/>
            <w:noWrap/>
            <w:vAlign w:val="top"/>
          </w:tcPr>
          <w:p w14:paraId="0F2C4613" w14:textId="7977CD1B" w:rsidR="0083513E" w:rsidRPr="00B113B3" w:rsidRDefault="0083513E" w:rsidP="0083513E">
            <w:pPr>
              <w:pStyle w:val="Tabletextcentered9pt"/>
              <w:jc w:val="left"/>
              <w:rPr>
                <w:rFonts w:cstheme="majorHAnsi"/>
              </w:rPr>
            </w:pPr>
            <w:r w:rsidRPr="001B63EC">
              <w:t xml:space="preserve">Financial Managers                                </w:t>
            </w:r>
          </w:p>
        </w:tc>
        <w:tc>
          <w:tcPr>
            <w:tcW w:w="1330" w:type="dxa"/>
            <w:noWrap/>
            <w:vAlign w:val="top"/>
          </w:tcPr>
          <w:p w14:paraId="3088F61C" w14:textId="11EFFF7B" w:rsidR="0083513E" w:rsidRPr="00B113B3" w:rsidRDefault="0083513E" w:rsidP="0083513E">
            <w:pPr>
              <w:jc w:val="center"/>
              <w:rPr>
                <w:rFonts w:cstheme="majorHAnsi"/>
                <w:color w:val="000000"/>
                <w:szCs w:val="18"/>
              </w:rPr>
            </w:pPr>
            <w:r w:rsidRPr="000119E1">
              <w:t xml:space="preserve"> 8,179 </w:t>
            </w:r>
          </w:p>
        </w:tc>
        <w:tc>
          <w:tcPr>
            <w:tcW w:w="1640" w:type="dxa"/>
            <w:noWrap/>
            <w:vAlign w:val="top"/>
          </w:tcPr>
          <w:p w14:paraId="11565449" w14:textId="2BDAE867" w:rsidR="0083513E" w:rsidRPr="0074105A" w:rsidRDefault="0083513E" w:rsidP="0083513E">
            <w:pPr>
              <w:pStyle w:val="Tabletextcentered9pt"/>
              <w:tabs>
                <w:tab w:val="decimal" w:pos="673"/>
              </w:tabs>
              <w:spacing w:before="0" w:after="0"/>
              <w:jc w:val="left"/>
              <w:rPr>
                <w:rFonts w:cstheme="majorHAnsi"/>
              </w:rPr>
            </w:pPr>
            <w:r w:rsidRPr="00FC587D">
              <w:t>18.0%</w:t>
            </w:r>
          </w:p>
        </w:tc>
        <w:tc>
          <w:tcPr>
            <w:tcW w:w="1428" w:type="dxa"/>
            <w:vAlign w:val="top"/>
          </w:tcPr>
          <w:p w14:paraId="37EC2C44" w14:textId="56539E0C" w:rsidR="0083513E" w:rsidRPr="006A53CE" w:rsidRDefault="0083513E" w:rsidP="0083513E">
            <w:pPr>
              <w:jc w:val="center"/>
              <w:rPr>
                <w:rFonts w:cstheme="majorHAnsi"/>
                <w:color w:val="000000"/>
                <w:szCs w:val="18"/>
              </w:rPr>
            </w:pPr>
            <w:r w:rsidRPr="00EF2509">
              <w:t xml:space="preserve"> $80.69 </w:t>
            </w:r>
          </w:p>
        </w:tc>
        <w:tc>
          <w:tcPr>
            <w:tcW w:w="1750" w:type="dxa"/>
            <w:vAlign w:val="top"/>
          </w:tcPr>
          <w:p w14:paraId="7A6B0BEF" w14:textId="59E71F4A" w:rsidR="0083513E" w:rsidRPr="006A53CE" w:rsidRDefault="0083513E" w:rsidP="0083513E">
            <w:pPr>
              <w:rPr>
                <w:rFonts w:cstheme="majorHAnsi"/>
                <w:color w:val="000000"/>
                <w:szCs w:val="18"/>
              </w:rPr>
            </w:pPr>
            <w:r w:rsidRPr="001D2DB2">
              <w:t>Bachelor's degree</w:t>
            </w:r>
          </w:p>
        </w:tc>
      </w:tr>
      <w:tr w:rsidR="0083513E" w:rsidRPr="00A27FF4" w14:paraId="5B28F864" w14:textId="77777777" w:rsidTr="00461849">
        <w:trPr>
          <w:cnfStyle w:val="000000010000" w:firstRow="0" w:lastRow="0" w:firstColumn="0" w:lastColumn="0" w:oddVBand="0" w:evenVBand="0" w:oddHBand="0" w:evenHBand="1" w:firstRowFirstColumn="0" w:firstRowLastColumn="0" w:lastRowFirstColumn="0" w:lastRowLastColumn="0"/>
          <w:trHeight w:val="485"/>
        </w:trPr>
        <w:tc>
          <w:tcPr>
            <w:tcW w:w="720" w:type="dxa"/>
            <w:noWrap/>
            <w:hideMark/>
          </w:tcPr>
          <w:p w14:paraId="1434174B" w14:textId="77777777" w:rsidR="0083513E" w:rsidRPr="006A53CE" w:rsidRDefault="0083513E" w:rsidP="0083513E">
            <w:pPr>
              <w:pStyle w:val="Tablesubheading9pt"/>
              <w:jc w:val="center"/>
              <w:rPr>
                <w:b w:val="0"/>
              </w:rPr>
            </w:pPr>
            <w:r w:rsidRPr="006A53CE">
              <w:rPr>
                <w:b w:val="0"/>
              </w:rPr>
              <w:t>13</w:t>
            </w:r>
          </w:p>
        </w:tc>
        <w:tc>
          <w:tcPr>
            <w:tcW w:w="2491" w:type="dxa"/>
            <w:noWrap/>
            <w:vAlign w:val="top"/>
          </w:tcPr>
          <w:p w14:paraId="2D6E42BB" w14:textId="3AB7C9B3" w:rsidR="0083513E" w:rsidRPr="00B113B3" w:rsidRDefault="0083513E" w:rsidP="0083513E">
            <w:pPr>
              <w:pStyle w:val="Tabletextcentered9pt"/>
              <w:jc w:val="left"/>
              <w:rPr>
                <w:rFonts w:cstheme="majorHAnsi"/>
              </w:rPr>
            </w:pPr>
            <w:r w:rsidRPr="001B63EC">
              <w:t xml:space="preserve">Industrial Engineers                              </w:t>
            </w:r>
          </w:p>
        </w:tc>
        <w:tc>
          <w:tcPr>
            <w:tcW w:w="1330" w:type="dxa"/>
            <w:noWrap/>
            <w:vAlign w:val="top"/>
          </w:tcPr>
          <w:p w14:paraId="7A02D965" w14:textId="1957509F" w:rsidR="0083513E" w:rsidRPr="00B113B3" w:rsidRDefault="0083513E" w:rsidP="0083513E">
            <w:pPr>
              <w:jc w:val="center"/>
              <w:rPr>
                <w:rFonts w:cstheme="majorHAnsi"/>
                <w:color w:val="000000"/>
                <w:szCs w:val="18"/>
              </w:rPr>
            </w:pPr>
            <w:r w:rsidRPr="000119E1">
              <w:t xml:space="preserve"> 2,440 </w:t>
            </w:r>
          </w:p>
        </w:tc>
        <w:tc>
          <w:tcPr>
            <w:tcW w:w="1640" w:type="dxa"/>
            <w:noWrap/>
            <w:vAlign w:val="top"/>
          </w:tcPr>
          <w:p w14:paraId="5A5AF33F" w14:textId="489E0234" w:rsidR="0083513E" w:rsidRPr="0074105A" w:rsidRDefault="0083513E" w:rsidP="0083513E">
            <w:pPr>
              <w:pStyle w:val="Tabletextcentered9pt"/>
              <w:tabs>
                <w:tab w:val="decimal" w:pos="673"/>
              </w:tabs>
              <w:spacing w:before="0" w:after="0"/>
              <w:jc w:val="left"/>
              <w:rPr>
                <w:rFonts w:cstheme="majorHAnsi"/>
              </w:rPr>
            </w:pPr>
            <w:r w:rsidRPr="00FC587D">
              <w:t>17.5%</w:t>
            </w:r>
          </w:p>
        </w:tc>
        <w:tc>
          <w:tcPr>
            <w:tcW w:w="1428" w:type="dxa"/>
            <w:vAlign w:val="top"/>
          </w:tcPr>
          <w:p w14:paraId="6E32A5F4" w14:textId="02D900E0" w:rsidR="0083513E" w:rsidRPr="006A53CE" w:rsidRDefault="0083513E" w:rsidP="0083513E">
            <w:pPr>
              <w:jc w:val="center"/>
              <w:rPr>
                <w:rFonts w:cstheme="majorHAnsi"/>
                <w:color w:val="000000"/>
                <w:szCs w:val="18"/>
              </w:rPr>
            </w:pPr>
            <w:r w:rsidRPr="00EF2509">
              <w:t xml:space="preserve"> $54.82 </w:t>
            </w:r>
          </w:p>
        </w:tc>
        <w:tc>
          <w:tcPr>
            <w:tcW w:w="1750" w:type="dxa"/>
            <w:vAlign w:val="top"/>
          </w:tcPr>
          <w:p w14:paraId="28157B53" w14:textId="5C3F1613" w:rsidR="0083513E" w:rsidRPr="00675EC8" w:rsidRDefault="0083513E" w:rsidP="0083513E">
            <w:pPr>
              <w:rPr>
                <w:rFonts w:cstheme="majorHAnsi"/>
                <w:color w:val="000000"/>
                <w:szCs w:val="18"/>
                <w:highlight w:val="yellow"/>
              </w:rPr>
            </w:pPr>
            <w:r w:rsidRPr="001D2DB2">
              <w:t>Bachelor's degree</w:t>
            </w:r>
          </w:p>
        </w:tc>
      </w:tr>
      <w:tr w:rsidR="0083513E" w:rsidRPr="00A27FF4" w14:paraId="4DA594DB" w14:textId="77777777" w:rsidTr="00461849">
        <w:trPr>
          <w:cnfStyle w:val="000000100000" w:firstRow="0" w:lastRow="0" w:firstColumn="0" w:lastColumn="0" w:oddVBand="0" w:evenVBand="0" w:oddHBand="1" w:evenHBand="0" w:firstRowFirstColumn="0" w:firstRowLastColumn="0" w:lastRowFirstColumn="0" w:lastRowLastColumn="0"/>
          <w:trHeight w:val="498"/>
        </w:trPr>
        <w:tc>
          <w:tcPr>
            <w:tcW w:w="720" w:type="dxa"/>
            <w:noWrap/>
            <w:hideMark/>
          </w:tcPr>
          <w:p w14:paraId="4DCDFAFB" w14:textId="77777777" w:rsidR="0083513E" w:rsidRPr="006A53CE" w:rsidRDefault="0083513E" w:rsidP="0083513E">
            <w:pPr>
              <w:pStyle w:val="Tablesubheading9pt"/>
              <w:jc w:val="center"/>
              <w:rPr>
                <w:b w:val="0"/>
              </w:rPr>
            </w:pPr>
            <w:r w:rsidRPr="006A53CE">
              <w:rPr>
                <w:b w:val="0"/>
              </w:rPr>
              <w:t>14</w:t>
            </w:r>
          </w:p>
        </w:tc>
        <w:tc>
          <w:tcPr>
            <w:tcW w:w="2491" w:type="dxa"/>
            <w:noWrap/>
            <w:vAlign w:val="top"/>
          </w:tcPr>
          <w:p w14:paraId="7222432D" w14:textId="1B98116B" w:rsidR="0083513E" w:rsidRPr="00B113B3" w:rsidRDefault="0083513E" w:rsidP="0083513E">
            <w:pPr>
              <w:pStyle w:val="Tabletextcentered9pt"/>
              <w:jc w:val="left"/>
              <w:rPr>
                <w:rFonts w:cstheme="majorHAnsi"/>
              </w:rPr>
            </w:pPr>
            <w:r w:rsidRPr="001B63EC">
              <w:t xml:space="preserve">Dental Assistants                                 </w:t>
            </w:r>
          </w:p>
        </w:tc>
        <w:tc>
          <w:tcPr>
            <w:tcW w:w="1330" w:type="dxa"/>
            <w:noWrap/>
            <w:vAlign w:val="top"/>
          </w:tcPr>
          <w:p w14:paraId="277806F1" w14:textId="71EE2F34" w:rsidR="0083513E" w:rsidRPr="00B113B3" w:rsidRDefault="0083513E" w:rsidP="0083513E">
            <w:pPr>
              <w:jc w:val="center"/>
              <w:rPr>
                <w:rFonts w:cstheme="majorHAnsi"/>
                <w:color w:val="000000"/>
                <w:szCs w:val="18"/>
              </w:rPr>
            </w:pPr>
            <w:r w:rsidRPr="000119E1">
              <w:t xml:space="preserve"> 4,636 </w:t>
            </w:r>
          </w:p>
        </w:tc>
        <w:tc>
          <w:tcPr>
            <w:tcW w:w="1640" w:type="dxa"/>
            <w:noWrap/>
            <w:vAlign w:val="top"/>
          </w:tcPr>
          <w:p w14:paraId="42AF0D1D" w14:textId="2CAF306A" w:rsidR="0083513E" w:rsidRPr="0074105A" w:rsidRDefault="0083513E" w:rsidP="0083513E">
            <w:pPr>
              <w:pStyle w:val="Tabletextcentered9pt"/>
              <w:tabs>
                <w:tab w:val="decimal" w:pos="673"/>
              </w:tabs>
              <w:spacing w:before="0" w:after="0"/>
              <w:jc w:val="left"/>
              <w:rPr>
                <w:rFonts w:cstheme="majorHAnsi"/>
              </w:rPr>
            </w:pPr>
            <w:r w:rsidRPr="00FC587D">
              <w:t>17.3%</w:t>
            </w:r>
          </w:p>
        </w:tc>
        <w:tc>
          <w:tcPr>
            <w:tcW w:w="1428" w:type="dxa"/>
            <w:vAlign w:val="top"/>
          </w:tcPr>
          <w:p w14:paraId="5096E8E7" w14:textId="481F4BC5" w:rsidR="0083513E" w:rsidRPr="006A53CE" w:rsidRDefault="0083513E" w:rsidP="0083513E">
            <w:pPr>
              <w:jc w:val="center"/>
              <w:rPr>
                <w:rFonts w:cstheme="majorHAnsi"/>
                <w:color w:val="000000"/>
                <w:szCs w:val="18"/>
              </w:rPr>
            </w:pPr>
            <w:r w:rsidRPr="00EF2509">
              <w:t xml:space="preserve"> $22.44 </w:t>
            </w:r>
          </w:p>
        </w:tc>
        <w:tc>
          <w:tcPr>
            <w:tcW w:w="1750" w:type="dxa"/>
            <w:vAlign w:val="top"/>
          </w:tcPr>
          <w:p w14:paraId="4871B7D0" w14:textId="2E7121CF" w:rsidR="0083513E" w:rsidRPr="00675EC8" w:rsidRDefault="0083513E" w:rsidP="0083513E">
            <w:pPr>
              <w:rPr>
                <w:rFonts w:cstheme="majorHAnsi"/>
                <w:color w:val="000000"/>
                <w:szCs w:val="18"/>
                <w:highlight w:val="yellow"/>
              </w:rPr>
            </w:pPr>
            <w:r w:rsidRPr="001D2DB2">
              <w:t>Postsecondary nondegree award</w:t>
            </w:r>
          </w:p>
        </w:tc>
      </w:tr>
      <w:tr w:rsidR="0083513E" w:rsidRPr="00A27FF4" w14:paraId="095AE704" w14:textId="77777777" w:rsidTr="00461849">
        <w:trPr>
          <w:cnfStyle w:val="000000010000" w:firstRow="0" w:lastRow="0" w:firstColumn="0" w:lastColumn="0" w:oddVBand="0" w:evenVBand="0" w:oddHBand="0" w:evenHBand="1" w:firstRowFirstColumn="0" w:firstRowLastColumn="0" w:lastRowFirstColumn="0" w:lastRowLastColumn="0"/>
          <w:trHeight w:val="377"/>
        </w:trPr>
        <w:tc>
          <w:tcPr>
            <w:tcW w:w="720" w:type="dxa"/>
            <w:noWrap/>
            <w:hideMark/>
          </w:tcPr>
          <w:p w14:paraId="644C7DC8" w14:textId="77777777" w:rsidR="0083513E" w:rsidRPr="006A53CE" w:rsidRDefault="0083513E" w:rsidP="0083513E">
            <w:pPr>
              <w:pStyle w:val="Tablesubheading9pt"/>
              <w:jc w:val="center"/>
              <w:rPr>
                <w:b w:val="0"/>
              </w:rPr>
            </w:pPr>
            <w:r w:rsidRPr="006A53CE">
              <w:rPr>
                <w:b w:val="0"/>
              </w:rPr>
              <w:t>15</w:t>
            </w:r>
          </w:p>
        </w:tc>
        <w:tc>
          <w:tcPr>
            <w:tcW w:w="2491" w:type="dxa"/>
            <w:noWrap/>
            <w:vAlign w:val="top"/>
          </w:tcPr>
          <w:p w14:paraId="658254E5" w14:textId="5A66FED5" w:rsidR="0083513E" w:rsidRPr="00B113B3" w:rsidRDefault="0083513E" w:rsidP="0083513E">
            <w:pPr>
              <w:pStyle w:val="Tabletextcentered9pt"/>
              <w:jc w:val="left"/>
              <w:rPr>
                <w:rFonts w:cstheme="majorHAnsi"/>
              </w:rPr>
            </w:pPr>
            <w:r w:rsidRPr="001B63EC">
              <w:t xml:space="preserve">Speech-Language Pathologists                      </w:t>
            </w:r>
          </w:p>
        </w:tc>
        <w:tc>
          <w:tcPr>
            <w:tcW w:w="1330" w:type="dxa"/>
            <w:noWrap/>
            <w:vAlign w:val="top"/>
          </w:tcPr>
          <w:p w14:paraId="53FFBCF7" w14:textId="65CC4C95" w:rsidR="0083513E" w:rsidRPr="00B113B3" w:rsidRDefault="0083513E" w:rsidP="0083513E">
            <w:pPr>
              <w:jc w:val="center"/>
              <w:rPr>
                <w:rFonts w:cstheme="majorHAnsi"/>
                <w:color w:val="000000"/>
                <w:szCs w:val="18"/>
              </w:rPr>
            </w:pPr>
            <w:r w:rsidRPr="000119E1">
              <w:t xml:space="preserve"> 1,494 </w:t>
            </w:r>
          </w:p>
        </w:tc>
        <w:tc>
          <w:tcPr>
            <w:tcW w:w="1640" w:type="dxa"/>
            <w:noWrap/>
            <w:vAlign w:val="top"/>
          </w:tcPr>
          <w:p w14:paraId="15013F87" w14:textId="749D21EF" w:rsidR="0083513E" w:rsidRPr="0074105A" w:rsidRDefault="0083513E" w:rsidP="0083513E">
            <w:pPr>
              <w:pStyle w:val="Tabletextcentered9pt"/>
              <w:tabs>
                <w:tab w:val="decimal" w:pos="673"/>
              </w:tabs>
              <w:spacing w:before="0" w:after="0"/>
              <w:jc w:val="left"/>
              <w:rPr>
                <w:rFonts w:cstheme="majorHAnsi"/>
              </w:rPr>
            </w:pPr>
            <w:r w:rsidRPr="00FC587D">
              <w:t>17.3%</w:t>
            </w:r>
          </w:p>
        </w:tc>
        <w:tc>
          <w:tcPr>
            <w:tcW w:w="1428" w:type="dxa"/>
            <w:vAlign w:val="top"/>
          </w:tcPr>
          <w:p w14:paraId="6BEED1D1" w14:textId="732731FA" w:rsidR="0083513E" w:rsidRPr="006A53CE" w:rsidRDefault="0083513E" w:rsidP="0083513E">
            <w:pPr>
              <w:jc w:val="center"/>
              <w:rPr>
                <w:rFonts w:cstheme="majorHAnsi"/>
                <w:color w:val="000000"/>
                <w:szCs w:val="18"/>
              </w:rPr>
            </w:pPr>
            <w:r w:rsidRPr="00EF2509">
              <w:t xml:space="preserve"> $44.60 </w:t>
            </w:r>
          </w:p>
        </w:tc>
        <w:tc>
          <w:tcPr>
            <w:tcW w:w="1750" w:type="dxa"/>
            <w:vAlign w:val="top"/>
          </w:tcPr>
          <w:p w14:paraId="43F42C79" w14:textId="17B2C408" w:rsidR="0083513E" w:rsidRPr="006A53CE" w:rsidRDefault="0083513E" w:rsidP="0083513E">
            <w:pPr>
              <w:rPr>
                <w:rFonts w:cstheme="majorHAnsi"/>
                <w:color w:val="000000"/>
                <w:szCs w:val="18"/>
              </w:rPr>
            </w:pPr>
            <w:r w:rsidRPr="001D2DB2">
              <w:t>Master's degree</w:t>
            </w:r>
          </w:p>
        </w:tc>
      </w:tr>
      <w:tr w:rsidR="0083513E" w:rsidRPr="00A27FF4" w14:paraId="1D8139E3" w14:textId="77777777" w:rsidTr="00461849">
        <w:trPr>
          <w:cnfStyle w:val="000000100000" w:firstRow="0" w:lastRow="0" w:firstColumn="0" w:lastColumn="0" w:oddVBand="0" w:evenVBand="0" w:oddHBand="1" w:evenHBand="0" w:firstRowFirstColumn="0" w:firstRowLastColumn="0" w:lastRowFirstColumn="0" w:lastRowLastColumn="0"/>
          <w:trHeight w:val="297"/>
        </w:trPr>
        <w:tc>
          <w:tcPr>
            <w:tcW w:w="720" w:type="dxa"/>
            <w:noWrap/>
            <w:hideMark/>
          </w:tcPr>
          <w:p w14:paraId="7F5D3BBF" w14:textId="77777777" w:rsidR="0083513E" w:rsidRPr="006A53CE" w:rsidRDefault="0083513E" w:rsidP="0083513E">
            <w:pPr>
              <w:pStyle w:val="Tablesubheading9pt"/>
              <w:jc w:val="center"/>
              <w:rPr>
                <w:b w:val="0"/>
              </w:rPr>
            </w:pPr>
            <w:r w:rsidRPr="006A53CE">
              <w:rPr>
                <w:b w:val="0"/>
              </w:rPr>
              <w:t>16</w:t>
            </w:r>
          </w:p>
        </w:tc>
        <w:tc>
          <w:tcPr>
            <w:tcW w:w="2491" w:type="dxa"/>
            <w:noWrap/>
            <w:vAlign w:val="top"/>
          </w:tcPr>
          <w:p w14:paraId="36CA108A" w14:textId="29A62ABA" w:rsidR="0083513E" w:rsidRPr="00B113B3" w:rsidRDefault="0083513E" w:rsidP="0083513E">
            <w:pPr>
              <w:pStyle w:val="Tabletextcentered9pt"/>
              <w:jc w:val="left"/>
              <w:rPr>
                <w:rFonts w:cstheme="majorHAnsi"/>
              </w:rPr>
            </w:pPr>
            <w:r w:rsidRPr="001B63EC">
              <w:t xml:space="preserve">Psychiatric Technicians                           </w:t>
            </w:r>
          </w:p>
        </w:tc>
        <w:tc>
          <w:tcPr>
            <w:tcW w:w="1330" w:type="dxa"/>
            <w:noWrap/>
            <w:vAlign w:val="top"/>
          </w:tcPr>
          <w:p w14:paraId="00E9453E" w14:textId="2A9D220B" w:rsidR="0083513E" w:rsidRPr="00B113B3" w:rsidRDefault="0083513E" w:rsidP="0083513E">
            <w:pPr>
              <w:jc w:val="center"/>
              <w:rPr>
                <w:rFonts w:cstheme="majorHAnsi"/>
                <w:color w:val="000000"/>
                <w:szCs w:val="18"/>
              </w:rPr>
            </w:pPr>
            <w:r w:rsidRPr="000119E1">
              <w:t xml:space="preserve"> 2,238 </w:t>
            </w:r>
          </w:p>
        </w:tc>
        <w:tc>
          <w:tcPr>
            <w:tcW w:w="1640" w:type="dxa"/>
            <w:noWrap/>
            <w:vAlign w:val="top"/>
          </w:tcPr>
          <w:p w14:paraId="10121D77" w14:textId="6658A4A8" w:rsidR="0083513E" w:rsidRPr="0074105A" w:rsidRDefault="0083513E" w:rsidP="0083513E">
            <w:pPr>
              <w:pStyle w:val="Tabletextcentered9pt"/>
              <w:tabs>
                <w:tab w:val="decimal" w:pos="673"/>
              </w:tabs>
              <w:spacing w:before="0" w:after="0"/>
              <w:jc w:val="left"/>
              <w:rPr>
                <w:rFonts w:cstheme="majorHAnsi"/>
              </w:rPr>
            </w:pPr>
            <w:r w:rsidRPr="00FC587D">
              <w:t>17.1%</w:t>
            </w:r>
          </w:p>
        </w:tc>
        <w:tc>
          <w:tcPr>
            <w:tcW w:w="1428" w:type="dxa"/>
            <w:vAlign w:val="top"/>
          </w:tcPr>
          <w:p w14:paraId="22010BB7" w14:textId="608F7C7A" w:rsidR="0083513E" w:rsidRPr="006A53CE" w:rsidRDefault="0083513E" w:rsidP="0083513E">
            <w:pPr>
              <w:jc w:val="center"/>
              <w:rPr>
                <w:rFonts w:cstheme="majorHAnsi"/>
                <w:color w:val="000000"/>
                <w:szCs w:val="18"/>
              </w:rPr>
            </w:pPr>
            <w:r w:rsidRPr="00EF2509">
              <w:t xml:space="preserve"> $21.08 </w:t>
            </w:r>
          </w:p>
        </w:tc>
        <w:tc>
          <w:tcPr>
            <w:tcW w:w="1750" w:type="dxa"/>
            <w:vAlign w:val="top"/>
          </w:tcPr>
          <w:p w14:paraId="1D2B3447" w14:textId="54A90D40" w:rsidR="0083513E" w:rsidRPr="006A53CE" w:rsidRDefault="0083513E" w:rsidP="0083513E">
            <w:pPr>
              <w:rPr>
                <w:rFonts w:cstheme="majorHAnsi"/>
                <w:color w:val="000000"/>
                <w:szCs w:val="18"/>
              </w:rPr>
            </w:pPr>
            <w:r w:rsidRPr="001D2DB2">
              <w:t>Postsecondary nondegree award</w:t>
            </w:r>
          </w:p>
        </w:tc>
      </w:tr>
      <w:tr w:rsidR="0083513E" w:rsidRPr="00A27FF4" w14:paraId="13C9DA93" w14:textId="77777777" w:rsidTr="00461849">
        <w:trPr>
          <w:cnfStyle w:val="000000010000" w:firstRow="0" w:lastRow="0" w:firstColumn="0" w:lastColumn="0" w:oddVBand="0" w:evenVBand="0" w:oddHBand="0" w:evenHBand="1" w:firstRowFirstColumn="0" w:firstRowLastColumn="0" w:lastRowFirstColumn="0" w:lastRowLastColumn="0"/>
          <w:trHeight w:val="440"/>
        </w:trPr>
        <w:tc>
          <w:tcPr>
            <w:tcW w:w="720" w:type="dxa"/>
            <w:noWrap/>
            <w:hideMark/>
          </w:tcPr>
          <w:p w14:paraId="01966A23" w14:textId="77777777" w:rsidR="0083513E" w:rsidRPr="006A53CE" w:rsidRDefault="0083513E" w:rsidP="0083513E">
            <w:pPr>
              <w:pStyle w:val="Tablesubheading9pt"/>
              <w:jc w:val="center"/>
              <w:rPr>
                <w:b w:val="0"/>
              </w:rPr>
            </w:pPr>
            <w:r w:rsidRPr="006A53CE">
              <w:rPr>
                <w:b w:val="0"/>
              </w:rPr>
              <w:t>17</w:t>
            </w:r>
          </w:p>
        </w:tc>
        <w:tc>
          <w:tcPr>
            <w:tcW w:w="2491" w:type="dxa"/>
            <w:noWrap/>
            <w:vAlign w:val="top"/>
          </w:tcPr>
          <w:p w14:paraId="02726014" w14:textId="3A0AA600" w:rsidR="0083513E" w:rsidRPr="00B113B3" w:rsidRDefault="0083513E" w:rsidP="0083513E">
            <w:pPr>
              <w:pStyle w:val="Tabletextcentered9pt"/>
              <w:jc w:val="left"/>
              <w:rPr>
                <w:rFonts w:cstheme="majorHAnsi"/>
              </w:rPr>
            </w:pPr>
            <w:r w:rsidRPr="001B63EC">
              <w:t>Ophthalmic Medical Technicians</w:t>
            </w:r>
          </w:p>
        </w:tc>
        <w:tc>
          <w:tcPr>
            <w:tcW w:w="1330" w:type="dxa"/>
            <w:noWrap/>
            <w:vAlign w:val="top"/>
          </w:tcPr>
          <w:p w14:paraId="78DC8032" w14:textId="6B20DFC9" w:rsidR="0083513E" w:rsidRPr="00B113B3" w:rsidRDefault="0083513E" w:rsidP="0083513E">
            <w:pPr>
              <w:jc w:val="center"/>
              <w:rPr>
                <w:rFonts w:cstheme="majorHAnsi"/>
                <w:color w:val="000000"/>
                <w:szCs w:val="18"/>
              </w:rPr>
            </w:pPr>
            <w:r w:rsidRPr="000119E1">
              <w:t xml:space="preserve"> 1,114 </w:t>
            </w:r>
          </w:p>
        </w:tc>
        <w:tc>
          <w:tcPr>
            <w:tcW w:w="1640" w:type="dxa"/>
            <w:noWrap/>
            <w:vAlign w:val="top"/>
          </w:tcPr>
          <w:p w14:paraId="3E2EF034" w14:textId="478BF7CB" w:rsidR="0083513E" w:rsidRPr="0074105A" w:rsidRDefault="0083513E" w:rsidP="0083513E">
            <w:pPr>
              <w:pStyle w:val="Tabletextcentered9pt"/>
              <w:tabs>
                <w:tab w:val="decimal" w:pos="673"/>
              </w:tabs>
              <w:spacing w:before="0" w:after="0"/>
              <w:jc w:val="left"/>
              <w:rPr>
                <w:rFonts w:cstheme="majorHAnsi"/>
              </w:rPr>
            </w:pPr>
            <w:r w:rsidRPr="00FC587D">
              <w:t>15.8%</w:t>
            </w:r>
          </w:p>
        </w:tc>
        <w:tc>
          <w:tcPr>
            <w:tcW w:w="1428" w:type="dxa"/>
            <w:vAlign w:val="top"/>
          </w:tcPr>
          <w:p w14:paraId="29C1CF56" w14:textId="5CEC8FA7" w:rsidR="0083513E" w:rsidRPr="006A53CE" w:rsidRDefault="0083513E" w:rsidP="0083513E">
            <w:pPr>
              <w:jc w:val="center"/>
              <w:rPr>
                <w:rFonts w:cstheme="majorHAnsi"/>
                <w:color w:val="000000"/>
                <w:szCs w:val="18"/>
              </w:rPr>
            </w:pPr>
            <w:r w:rsidRPr="00EF2509">
              <w:t xml:space="preserve"> $21.49 </w:t>
            </w:r>
          </w:p>
        </w:tc>
        <w:tc>
          <w:tcPr>
            <w:tcW w:w="1750" w:type="dxa"/>
            <w:vAlign w:val="top"/>
          </w:tcPr>
          <w:p w14:paraId="0B3BE4EC" w14:textId="43A76B21" w:rsidR="0083513E" w:rsidRPr="006A53CE" w:rsidRDefault="0083513E" w:rsidP="0083513E">
            <w:pPr>
              <w:rPr>
                <w:rFonts w:cstheme="majorHAnsi"/>
                <w:color w:val="000000"/>
                <w:szCs w:val="18"/>
              </w:rPr>
            </w:pPr>
            <w:r w:rsidRPr="001D2DB2">
              <w:t>Postsecondary nondegree award</w:t>
            </w:r>
          </w:p>
        </w:tc>
      </w:tr>
      <w:tr w:rsidR="0083513E" w:rsidRPr="00A27FF4" w14:paraId="6589B9C1" w14:textId="77777777" w:rsidTr="00461849">
        <w:trPr>
          <w:cnfStyle w:val="000000100000" w:firstRow="0" w:lastRow="0" w:firstColumn="0" w:lastColumn="0" w:oddVBand="0" w:evenVBand="0" w:oddHBand="1" w:evenHBand="0" w:firstRowFirstColumn="0" w:firstRowLastColumn="0" w:lastRowFirstColumn="0" w:lastRowLastColumn="0"/>
          <w:trHeight w:val="297"/>
        </w:trPr>
        <w:tc>
          <w:tcPr>
            <w:tcW w:w="720" w:type="dxa"/>
            <w:noWrap/>
            <w:hideMark/>
          </w:tcPr>
          <w:p w14:paraId="41D2ECA7" w14:textId="77777777" w:rsidR="0083513E" w:rsidRPr="006A53CE" w:rsidRDefault="0083513E" w:rsidP="0083513E">
            <w:pPr>
              <w:pStyle w:val="Tablesubheading9pt"/>
              <w:jc w:val="center"/>
              <w:rPr>
                <w:b w:val="0"/>
              </w:rPr>
            </w:pPr>
            <w:r w:rsidRPr="006A53CE">
              <w:rPr>
                <w:b w:val="0"/>
              </w:rPr>
              <w:t>18</w:t>
            </w:r>
          </w:p>
        </w:tc>
        <w:tc>
          <w:tcPr>
            <w:tcW w:w="2491" w:type="dxa"/>
            <w:noWrap/>
            <w:vAlign w:val="top"/>
          </w:tcPr>
          <w:p w14:paraId="53CDA5CC" w14:textId="1DC1EE42" w:rsidR="0083513E" w:rsidRPr="00B113B3" w:rsidRDefault="0083513E" w:rsidP="0083513E">
            <w:pPr>
              <w:pStyle w:val="Tabletextcentered9pt"/>
              <w:jc w:val="left"/>
              <w:rPr>
                <w:rFonts w:cstheme="majorHAnsi"/>
              </w:rPr>
            </w:pPr>
            <w:r w:rsidRPr="001B63EC">
              <w:t xml:space="preserve">Massage Therapists                                </w:t>
            </w:r>
          </w:p>
        </w:tc>
        <w:tc>
          <w:tcPr>
            <w:tcW w:w="1330" w:type="dxa"/>
            <w:noWrap/>
            <w:vAlign w:val="top"/>
          </w:tcPr>
          <w:p w14:paraId="135E68DD" w14:textId="1DAFD139" w:rsidR="0083513E" w:rsidRPr="00B113B3" w:rsidRDefault="0083513E" w:rsidP="0083513E">
            <w:pPr>
              <w:jc w:val="center"/>
              <w:rPr>
                <w:rFonts w:cstheme="majorHAnsi"/>
                <w:color w:val="000000"/>
                <w:szCs w:val="18"/>
              </w:rPr>
            </w:pPr>
            <w:r w:rsidRPr="000119E1">
              <w:t xml:space="preserve"> 2,223 </w:t>
            </w:r>
          </w:p>
        </w:tc>
        <w:tc>
          <w:tcPr>
            <w:tcW w:w="1640" w:type="dxa"/>
            <w:noWrap/>
            <w:vAlign w:val="top"/>
          </w:tcPr>
          <w:p w14:paraId="27E9B363" w14:textId="3136CDB8" w:rsidR="0083513E" w:rsidRPr="0074105A" w:rsidRDefault="0083513E" w:rsidP="0083513E">
            <w:pPr>
              <w:pStyle w:val="Tabletextcentered9pt"/>
              <w:tabs>
                <w:tab w:val="decimal" w:pos="673"/>
              </w:tabs>
              <w:spacing w:before="0" w:after="0"/>
              <w:jc w:val="left"/>
              <w:rPr>
                <w:rFonts w:cstheme="majorHAnsi"/>
              </w:rPr>
            </w:pPr>
            <w:r w:rsidRPr="00FC587D">
              <w:t>15.3%</w:t>
            </w:r>
          </w:p>
        </w:tc>
        <w:tc>
          <w:tcPr>
            <w:tcW w:w="1428" w:type="dxa"/>
            <w:vAlign w:val="top"/>
          </w:tcPr>
          <w:p w14:paraId="4B93B348" w14:textId="65B699C6" w:rsidR="0083513E" w:rsidRPr="006A53CE" w:rsidRDefault="0083513E" w:rsidP="0083513E">
            <w:pPr>
              <w:jc w:val="center"/>
              <w:rPr>
                <w:rFonts w:cstheme="majorHAnsi"/>
                <w:color w:val="000000"/>
                <w:szCs w:val="18"/>
              </w:rPr>
            </w:pPr>
            <w:r w:rsidRPr="00EF2509">
              <w:t xml:space="preserve"> $24.33 </w:t>
            </w:r>
          </w:p>
        </w:tc>
        <w:tc>
          <w:tcPr>
            <w:tcW w:w="1750" w:type="dxa"/>
            <w:vAlign w:val="top"/>
          </w:tcPr>
          <w:p w14:paraId="7C51B495" w14:textId="2031EFF8" w:rsidR="0083513E" w:rsidRPr="006A53CE" w:rsidRDefault="0083513E" w:rsidP="0083513E">
            <w:pPr>
              <w:rPr>
                <w:rFonts w:cstheme="majorHAnsi"/>
                <w:color w:val="000000"/>
                <w:szCs w:val="18"/>
              </w:rPr>
            </w:pPr>
            <w:r w:rsidRPr="001D2DB2">
              <w:t>Postsecondary nondegree award</w:t>
            </w:r>
          </w:p>
        </w:tc>
      </w:tr>
      <w:tr w:rsidR="0083513E" w:rsidRPr="00A27FF4" w14:paraId="67C05FBE" w14:textId="77777777" w:rsidTr="00461849">
        <w:trPr>
          <w:cnfStyle w:val="000000010000" w:firstRow="0" w:lastRow="0" w:firstColumn="0" w:lastColumn="0" w:oddVBand="0" w:evenVBand="0" w:oddHBand="0" w:evenHBand="1" w:firstRowFirstColumn="0" w:firstRowLastColumn="0" w:lastRowFirstColumn="0" w:lastRowLastColumn="0"/>
          <w:trHeight w:val="297"/>
        </w:trPr>
        <w:tc>
          <w:tcPr>
            <w:tcW w:w="720" w:type="dxa"/>
            <w:noWrap/>
            <w:hideMark/>
          </w:tcPr>
          <w:p w14:paraId="6FA8043E" w14:textId="77777777" w:rsidR="0083513E" w:rsidRPr="006A53CE" w:rsidRDefault="0083513E" w:rsidP="0083513E">
            <w:pPr>
              <w:pStyle w:val="Tablesubheading9pt"/>
              <w:jc w:val="center"/>
              <w:rPr>
                <w:b w:val="0"/>
              </w:rPr>
            </w:pPr>
            <w:r w:rsidRPr="006A53CE">
              <w:rPr>
                <w:b w:val="0"/>
              </w:rPr>
              <w:t>19</w:t>
            </w:r>
          </w:p>
        </w:tc>
        <w:tc>
          <w:tcPr>
            <w:tcW w:w="2491" w:type="dxa"/>
            <w:noWrap/>
            <w:vAlign w:val="top"/>
          </w:tcPr>
          <w:p w14:paraId="1BB7A447" w14:textId="699442DA" w:rsidR="0083513E" w:rsidRPr="00B113B3" w:rsidRDefault="0083513E" w:rsidP="0083513E">
            <w:pPr>
              <w:pStyle w:val="Tabletextcentered9pt"/>
              <w:jc w:val="left"/>
              <w:rPr>
                <w:rFonts w:cstheme="majorHAnsi"/>
              </w:rPr>
            </w:pPr>
            <w:r w:rsidRPr="001B63EC">
              <w:t xml:space="preserve">Truck Drivers, Heavy and Tractor-Trailer          </w:t>
            </w:r>
          </w:p>
        </w:tc>
        <w:tc>
          <w:tcPr>
            <w:tcW w:w="1330" w:type="dxa"/>
            <w:noWrap/>
            <w:vAlign w:val="top"/>
          </w:tcPr>
          <w:p w14:paraId="6F26050B" w14:textId="2950E275" w:rsidR="0083513E" w:rsidRPr="00B113B3" w:rsidRDefault="0083513E" w:rsidP="0083513E">
            <w:pPr>
              <w:jc w:val="center"/>
              <w:rPr>
                <w:rFonts w:cstheme="majorHAnsi"/>
                <w:color w:val="000000"/>
                <w:szCs w:val="18"/>
              </w:rPr>
            </w:pPr>
            <w:r w:rsidRPr="000119E1">
              <w:t xml:space="preserve"> 16,693 </w:t>
            </w:r>
          </w:p>
        </w:tc>
        <w:tc>
          <w:tcPr>
            <w:tcW w:w="1640" w:type="dxa"/>
            <w:noWrap/>
            <w:vAlign w:val="top"/>
          </w:tcPr>
          <w:p w14:paraId="209C5B41" w14:textId="0116AC1A" w:rsidR="0083513E" w:rsidRPr="0074105A" w:rsidRDefault="0083513E" w:rsidP="0083513E">
            <w:pPr>
              <w:pStyle w:val="Tabletextcentered9pt"/>
              <w:tabs>
                <w:tab w:val="decimal" w:pos="673"/>
              </w:tabs>
              <w:spacing w:before="0" w:after="0"/>
              <w:jc w:val="left"/>
              <w:rPr>
                <w:rFonts w:cstheme="majorHAnsi"/>
              </w:rPr>
            </w:pPr>
            <w:r w:rsidRPr="00FC587D">
              <w:t>15.3%</w:t>
            </w:r>
          </w:p>
        </w:tc>
        <w:tc>
          <w:tcPr>
            <w:tcW w:w="1428" w:type="dxa"/>
            <w:vAlign w:val="top"/>
          </w:tcPr>
          <w:p w14:paraId="29658197" w14:textId="1D57361A" w:rsidR="0083513E" w:rsidRPr="006A53CE" w:rsidRDefault="0083513E" w:rsidP="0083513E">
            <w:pPr>
              <w:jc w:val="center"/>
              <w:rPr>
                <w:rFonts w:cstheme="majorHAnsi"/>
                <w:color w:val="000000"/>
                <w:szCs w:val="18"/>
              </w:rPr>
            </w:pPr>
            <w:r w:rsidRPr="00EF2509">
              <w:t xml:space="preserve"> $26.13 </w:t>
            </w:r>
          </w:p>
        </w:tc>
        <w:tc>
          <w:tcPr>
            <w:tcW w:w="1750" w:type="dxa"/>
            <w:vAlign w:val="top"/>
          </w:tcPr>
          <w:p w14:paraId="36294171" w14:textId="5A92CD3E" w:rsidR="0083513E" w:rsidRPr="006A53CE" w:rsidRDefault="0083513E" w:rsidP="0083513E">
            <w:pPr>
              <w:rPr>
                <w:rFonts w:cstheme="majorHAnsi"/>
                <w:color w:val="000000"/>
                <w:szCs w:val="18"/>
              </w:rPr>
            </w:pPr>
            <w:r w:rsidRPr="001D2DB2">
              <w:t>Postsecondary nondegree award</w:t>
            </w:r>
          </w:p>
        </w:tc>
      </w:tr>
      <w:tr w:rsidR="0083513E" w:rsidRPr="00A27FF4" w14:paraId="2DBD21D2" w14:textId="77777777" w:rsidTr="00461849">
        <w:trPr>
          <w:cnfStyle w:val="000000100000" w:firstRow="0" w:lastRow="0" w:firstColumn="0" w:lastColumn="0" w:oddVBand="0" w:evenVBand="0" w:oddHBand="1" w:evenHBand="0" w:firstRowFirstColumn="0" w:firstRowLastColumn="0" w:lastRowFirstColumn="0" w:lastRowLastColumn="0"/>
          <w:trHeight w:val="298"/>
        </w:trPr>
        <w:tc>
          <w:tcPr>
            <w:tcW w:w="720" w:type="dxa"/>
            <w:noWrap/>
            <w:hideMark/>
          </w:tcPr>
          <w:p w14:paraId="5A25F81A" w14:textId="77777777" w:rsidR="0083513E" w:rsidRPr="006A53CE" w:rsidRDefault="0083513E" w:rsidP="0083513E">
            <w:pPr>
              <w:pStyle w:val="Tablesubheading9pt"/>
              <w:jc w:val="center"/>
              <w:rPr>
                <w:b w:val="0"/>
              </w:rPr>
            </w:pPr>
            <w:r w:rsidRPr="006A53CE">
              <w:rPr>
                <w:b w:val="0"/>
              </w:rPr>
              <w:t>20</w:t>
            </w:r>
          </w:p>
        </w:tc>
        <w:tc>
          <w:tcPr>
            <w:tcW w:w="2491" w:type="dxa"/>
            <w:noWrap/>
            <w:vAlign w:val="top"/>
          </w:tcPr>
          <w:p w14:paraId="7DABF5DA" w14:textId="58963E7A" w:rsidR="0083513E" w:rsidRPr="00B113B3" w:rsidRDefault="0083513E" w:rsidP="0083513E">
            <w:pPr>
              <w:pStyle w:val="Tabletextcentered9pt"/>
              <w:jc w:val="left"/>
              <w:rPr>
                <w:rFonts w:cstheme="majorHAnsi"/>
              </w:rPr>
            </w:pPr>
            <w:r w:rsidRPr="001B63EC">
              <w:t xml:space="preserve">Mechanical Engineers                              </w:t>
            </w:r>
          </w:p>
        </w:tc>
        <w:tc>
          <w:tcPr>
            <w:tcW w:w="1330" w:type="dxa"/>
            <w:noWrap/>
            <w:vAlign w:val="top"/>
          </w:tcPr>
          <w:p w14:paraId="4903A86D" w14:textId="399B7537" w:rsidR="0083513E" w:rsidRPr="00B113B3" w:rsidRDefault="0083513E" w:rsidP="0083513E">
            <w:pPr>
              <w:jc w:val="center"/>
              <w:rPr>
                <w:rFonts w:cstheme="majorHAnsi"/>
                <w:color w:val="000000"/>
                <w:szCs w:val="18"/>
              </w:rPr>
            </w:pPr>
            <w:r w:rsidRPr="000119E1">
              <w:t xml:space="preserve"> 1,420 </w:t>
            </w:r>
          </w:p>
        </w:tc>
        <w:tc>
          <w:tcPr>
            <w:tcW w:w="1640" w:type="dxa"/>
            <w:noWrap/>
            <w:vAlign w:val="top"/>
          </w:tcPr>
          <w:p w14:paraId="2C613DBB" w14:textId="510984FF" w:rsidR="0083513E" w:rsidRPr="0074105A" w:rsidRDefault="0083513E" w:rsidP="0083513E">
            <w:pPr>
              <w:pStyle w:val="Tabletextcentered9pt"/>
              <w:tabs>
                <w:tab w:val="decimal" w:pos="673"/>
              </w:tabs>
              <w:spacing w:before="0" w:after="0"/>
              <w:jc w:val="left"/>
              <w:rPr>
                <w:rFonts w:cstheme="majorHAnsi"/>
              </w:rPr>
            </w:pPr>
            <w:r w:rsidRPr="00FC587D">
              <w:t>15.3%</w:t>
            </w:r>
          </w:p>
        </w:tc>
        <w:tc>
          <w:tcPr>
            <w:tcW w:w="1428" w:type="dxa"/>
            <w:vAlign w:val="top"/>
          </w:tcPr>
          <w:p w14:paraId="298A0A7F" w14:textId="1DA30776" w:rsidR="0083513E" w:rsidRPr="006A53CE" w:rsidRDefault="0083513E" w:rsidP="0083513E">
            <w:pPr>
              <w:jc w:val="center"/>
              <w:rPr>
                <w:rFonts w:cstheme="majorHAnsi"/>
                <w:color w:val="000000"/>
                <w:szCs w:val="18"/>
              </w:rPr>
            </w:pPr>
            <w:r w:rsidRPr="00EF2509">
              <w:t xml:space="preserve"> $48.98 </w:t>
            </w:r>
          </w:p>
        </w:tc>
        <w:tc>
          <w:tcPr>
            <w:tcW w:w="1750" w:type="dxa"/>
            <w:vAlign w:val="top"/>
          </w:tcPr>
          <w:p w14:paraId="2FC182A1" w14:textId="2DFFC01D" w:rsidR="0083513E" w:rsidRPr="006A53CE" w:rsidRDefault="0083513E" w:rsidP="0083513E">
            <w:pPr>
              <w:rPr>
                <w:rFonts w:cstheme="majorHAnsi"/>
                <w:color w:val="000000"/>
                <w:szCs w:val="18"/>
              </w:rPr>
            </w:pPr>
            <w:r w:rsidRPr="001D2DB2">
              <w:t>Bachelor's degree</w:t>
            </w:r>
          </w:p>
        </w:tc>
      </w:tr>
    </w:tbl>
    <w:p w14:paraId="51BEE9EE" w14:textId="1DD0EBC3" w:rsidR="00767B33" w:rsidRDefault="00FF60FF" w:rsidP="00FF60FF">
      <w:pPr>
        <w:suppressAutoHyphens/>
        <w:spacing w:before="120" w:after="60" w:line="264" w:lineRule="auto"/>
        <w:rPr>
          <w:rFonts w:asciiTheme="majorHAnsi" w:eastAsia="Times New Roman" w:hAnsiTheme="majorHAnsi" w:cs="Times New Roman"/>
          <w:sz w:val="20"/>
          <w:szCs w:val="20"/>
        </w:rPr>
      </w:pPr>
      <w:r w:rsidRPr="00FF60FF">
        <w:rPr>
          <w:rFonts w:asciiTheme="majorHAnsi" w:eastAsia="Times New Roman" w:hAnsiTheme="majorHAnsi" w:cs="Times New Roman"/>
          <w:i/>
          <w:sz w:val="20"/>
          <w:szCs w:val="20"/>
        </w:rPr>
        <w:t>Source:</w:t>
      </w:r>
      <w:r w:rsidRPr="00FF60FF">
        <w:rPr>
          <w:rFonts w:asciiTheme="majorHAnsi" w:eastAsia="Times New Roman" w:hAnsiTheme="majorHAnsi" w:cs="Times New Roman"/>
          <w:sz w:val="20"/>
          <w:szCs w:val="20"/>
        </w:rPr>
        <w:t xml:space="preserve"> </w:t>
      </w:r>
      <w:hyperlink r:id="rId33" w:history="1">
        <w:r w:rsidRPr="00FF60FF">
          <w:rPr>
            <w:rFonts w:asciiTheme="majorHAnsi" w:eastAsia="Times New Roman" w:hAnsiTheme="majorHAnsi" w:cs="Times New Roman"/>
            <w:color w:val="0000FF" w:themeColor="hyperlink"/>
            <w:sz w:val="20"/>
            <w:szCs w:val="20"/>
            <w:u w:val="single"/>
          </w:rPr>
          <w:t>FloridaJobs.org/economic-data/employment-projections</w:t>
        </w:r>
      </w:hyperlink>
      <w:r w:rsidRPr="00FF60FF">
        <w:rPr>
          <w:rFonts w:asciiTheme="majorHAnsi" w:eastAsia="Times New Roman" w:hAnsiTheme="majorHAnsi" w:cs="Times New Roman"/>
          <w:sz w:val="20"/>
          <w:szCs w:val="20"/>
        </w:rPr>
        <w:t>.</w:t>
      </w:r>
    </w:p>
    <w:p w14:paraId="1CF03B31" w14:textId="162CBE66" w:rsidR="00A35911" w:rsidRDefault="00A35911">
      <w:pPr>
        <w:rPr>
          <w:rFonts w:asciiTheme="majorHAnsi" w:eastAsia="Times New Roman" w:hAnsiTheme="majorHAnsi" w:cs="Times New Roman"/>
          <w:sz w:val="20"/>
          <w:szCs w:val="20"/>
        </w:rPr>
      </w:pPr>
      <w:r>
        <w:rPr>
          <w:rFonts w:asciiTheme="majorHAnsi" w:eastAsia="Times New Roman" w:hAnsiTheme="majorHAnsi" w:cs="Times New Roman"/>
          <w:sz w:val="20"/>
          <w:szCs w:val="20"/>
        </w:rPr>
        <w:br w:type="page"/>
      </w:r>
    </w:p>
    <w:p w14:paraId="4D911915" w14:textId="77777777" w:rsidR="00A35911" w:rsidRPr="003C361D" w:rsidRDefault="00A35911" w:rsidP="00FF60FF">
      <w:pPr>
        <w:suppressAutoHyphens/>
        <w:spacing w:before="120" w:after="60" w:line="264" w:lineRule="auto"/>
        <w:rPr>
          <w:rFonts w:asciiTheme="majorHAnsi" w:eastAsia="Times New Roman" w:hAnsiTheme="majorHAnsi" w:cs="Times New Roman"/>
          <w:sz w:val="20"/>
          <w:szCs w:val="20"/>
        </w:rPr>
      </w:pPr>
    </w:p>
    <w:p w14:paraId="088BDF7B" w14:textId="619FA4FA" w:rsidR="00FF60FF" w:rsidRPr="00FF60FF" w:rsidRDefault="007C6CFB" w:rsidP="007C6CFB">
      <w:pPr>
        <w:pStyle w:val="Heading2"/>
      </w:pPr>
      <w:bookmarkStart w:id="119" w:name="_Toc222826875"/>
      <w:r>
        <w:t>Appendix</w:t>
      </w:r>
      <w:bookmarkEnd w:id="119"/>
    </w:p>
    <w:p w14:paraId="79092B3A" w14:textId="6948F272" w:rsidR="00FF60FF" w:rsidRPr="00FF60FF" w:rsidRDefault="00FF60FF" w:rsidP="007F626F">
      <w:pPr>
        <w:pStyle w:val="Heading3"/>
      </w:pPr>
      <w:bookmarkStart w:id="120" w:name="_Toc24624673"/>
      <w:bookmarkStart w:id="121" w:name="_Toc28941634"/>
      <w:bookmarkStart w:id="122" w:name="_Toc222826876"/>
      <w:r w:rsidRPr="00FF60FF">
        <w:t xml:space="preserve">Graduate Cohort Classes </w:t>
      </w:r>
      <w:r w:rsidR="00415337">
        <w:t>2017</w:t>
      </w:r>
      <w:r w:rsidRPr="00432CB9">
        <w:t>–</w:t>
      </w:r>
      <w:r w:rsidR="00415337">
        <w:t>18</w:t>
      </w:r>
      <w:r w:rsidR="00415337" w:rsidRPr="00432CB9">
        <w:t xml:space="preserve"> </w:t>
      </w:r>
      <w:r w:rsidRPr="00432CB9">
        <w:t xml:space="preserve">Through </w:t>
      </w:r>
      <w:bookmarkEnd w:id="120"/>
      <w:bookmarkEnd w:id="121"/>
      <w:r w:rsidR="00415337">
        <w:t>2021</w:t>
      </w:r>
      <w:r w:rsidRPr="00432CB9">
        <w:t>–</w:t>
      </w:r>
      <w:r w:rsidR="00415337">
        <w:t>22</w:t>
      </w:r>
      <w:bookmarkEnd w:id="122"/>
    </w:p>
    <w:p w14:paraId="6FCC3D17" w14:textId="099C1743" w:rsidR="00FF60FF" w:rsidRPr="00FF60FF" w:rsidRDefault="00FF60FF" w:rsidP="00FF60FF">
      <w:pPr>
        <w:suppressAutoHyphens/>
        <w:spacing w:after="120" w:line="264" w:lineRule="auto"/>
        <w:rPr>
          <w:rFonts w:eastAsia="Malgun Gothic" w:cs="Malgun Gothic"/>
        </w:rPr>
      </w:pPr>
      <w:r w:rsidRPr="00FF60FF">
        <w:t>The cohort</w:t>
      </w:r>
      <w:r w:rsidR="00D35D70">
        <w:t xml:space="preserve"> represented in this report</w:t>
      </w:r>
      <w:r w:rsidRPr="00FF60FF">
        <w:t xml:space="preserve"> includes graduates during their first year after graduation from public postsecondary education institutions for each academic year </w:t>
      </w:r>
      <w:r w:rsidR="00415337">
        <w:t>2017</w:t>
      </w:r>
      <w:r w:rsidR="00505348">
        <w:t>-18</w:t>
      </w:r>
      <w:r w:rsidR="00415337" w:rsidRPr="00432CB9">
        <w:t xml:space="preserve"> </w:t>
      </w:r>
      <w:r w:rsidRPr="00432CB9">
        <w:t xml:space="preserve">through </w:t>
      </w:r>
      <w:r w:rsidR="00415337">
        <w:t>2021</w:t>
      </w:r>
      <w:r w:rsidR="00505348">
        <w:t>-22</w:t>
      </w:r>
      <w:r w:rsidRPr="00432CB9">
        <w:rPr>
          <w:rFonts w:eastAsia="Malgun Gothic" w:cs="Malgun Gothic"/>
        </w:rPr>
        <w:t xml:space="preserve">. </w:t>
      </w:r>
      <w:r w:rsidRPr="00432CB9">
        <w:t>Florida’s public postsecondary education institutions include the SUS, FCS and</w:t>
      </w:r>
      <w:r w:rsidRPr="00FF60FF">
        <w:t xml:space="preserve"> DTCs</w:t>
      </w:r>
      <w:r w:rsidRPr="00FF60FF">
        <w:rPr>
          <w:rFonts w:eastAsia="Malgun Gothic" w:cs="Malgun Gothic"/>
        </w:rPr>
        <w:t>.</w:t>
      </w:r>
      <w:r w:rsidRPr="00FF60FF">
        <w:t xml:space="preserve"> The data for this cohort reflects employment and earnings outcomes,</w:t>
      </w:r>
      <w:r w:rsidR="006B600C">
        <w:t xml:space="preserve"> election to</w:t>
      </w:r>
      <w:r w:rsidRPr="00FF60FF">
        <w:t xml:space="preserve"> </w:t>
      </w:r>
      <w:r w:rsidR="006B600C" w:rsidRPr="00FF60FF">
        <w:t>continu</w:t>
      </w:r>
      <w:r w:rsidR="006B600C">
        <w:t>e their</w:t>
      </w:r>
      <w:r w:rsidR="006B600C" w:rsidRPr="00FF60FF">
        <w:t xml:space="preserve"> </w:t>
      </w:r>
      <w:r w:rsidRPr="00FF60FF">
        <w:t>education, student loan debt and level of public assistance</w:t>
      </w:r>
      <w:r w:rsidRPr="00FF60FF">
        <w:rPr>
          <w:rFonts w:eastAsia="Malgun Gothic" w:cs="Malgun Gothic"/>
        </w:rPr>
        <w:t>.</w:t>
      </w:r>
    </w:p>
    <w:p w14:paraId="0950804A" w14:textId="77777777" w:rsidR="00FF60FF" w:rsidRPr="00FF60FF" w:rsidRDefault="00FF60FF" w:rsidP="007F626F">
      <w:pPr>
        <w:pStyle w:val="Heading3"/>
      </w:pPr>
      <w:bookmarkStart w:id="123" w:name="_Toc24624674"/>
      <w:bookmarkStart w:id="124" w:name="_Toc222826877"/>
      <w:r w:rsidRPr="00FF60FF">
        <w:t>Key Concepts</w:t>
      </w:r>
      <w:bookmarkEnd w:id="123"/>
      <w:bookmarkEnd w:id="124"/>
    </w:p>
    <w:p w14:paraId="70563DC5" w14:textId="2C2DFA6A" w:rsidR="00FF60FF" w:rsidRPr="00FF60FF" w:rsidRDefault="00FF60FF" w:rsidP="001207F6">
      <w:pPr>
        <w:suppressAutoHyphens/>
        <w:spacing w:after="120" w:line="264" w:lineRule="auto"/>
      </w:pPr>
      <w:bookmarkStart w:id="125" w:name="_Toc24624675"/>
      <w:r w:rsidRPr="00FF60FF">
        <w:t xml:space="preserve">Median first- and fifth-year earnings and </w:t>
      </w:r>
      <w:r w:rsidR="006B600C">
        <w:t>subsequent</w:t>
      </w:r>
      <w:r w:rsidR="006B600C" w:rsidRPr="00FF60FF">
        <w:t xml:space="preserve"> </w:t>
      </w:r>
      <w:r w:rsidRPr="00FF60FF">
        <w:t>education are key concepts related to the employment outcomes used throughout this report</w:t>
      </w:r>
      <w:r w:rsidRPr="00FF60FF">
        <w:rPr>
          <w:rFonts w:eastAsia="Malgun Gothic"/>
        </w:rPr>
        <w:t xml:space="preserve">. </w:t>
      </w:r>
      <w:r w:rsidRPr="00FF60FF">
        <w:t>The</w:t>
      </w:r>
      <w:r w:rsidR="001207F6">
        <w:t>se</w:t>
      </w:r>
      <w:r w:rsidRPr="00FF60FF">
        <w:t xml:space="preserve"> rates are combined </w:t>
      </w:r>
      <w:r w:rsidR="001207F6">
        <w:t xml:space="preserve">for the </w:t>
      </w:r>
      <w:r w:rsidR="00974666" w:rsidRPr="00FF60FF">
        <w:t>first year</w:t>
      </w:r>
      <w:r w:rsidRPr="00FF60FF">
        <w:t xml:space="preserve"> </w:t>
      </w:r>
      <w:r w:rsidR="001207F6">
        <w:t xml:space="preserve">after graduation </w:t>
      </w:r>
      <w:r w:rsidRPr="00FF60FF">
        <w:t xml:space="preserve">across graduates </w:t>
      </w:r>
      <w:r w:rsidR="001207F6">
        <w:t>from</w:t>
      </w:r>
      <w:r w:rsidRPr="00FF60FF">
        <w:t xml:space="preserve"> the </w:t>
      </w:r>
      <w:r w:rsidR="00415337">
        <w:t>2017-18</w:t>
      </w:r>
      <w:r w:rsidRPr="00432CB9">
        <w:t xml:space="preserve">, </w:t>
      </w:r>
      <w:r w:rsidR="00415337">
        <w:t>2018-19</w:t>
      </w:r>
      <w:r w:rsidRPr="00432CB9">
        <w:t xml:space="preserve">, </w:t>
      </w:r>
      <w:r w:rsidR="00415337">
        <w:t>2019-20</w:t>
      </w:r>
      <w:r w:rsidRPr="00432CB9">
        <w:t xml:space="preserve">, </w:t>
      </w:r>
      <w:r w:rsidR="00415337">
        <w:t>2020-21</w:t>
      </w:r>
      <w:r w:rsidRPr="00432CB9">
        <w:t xml:space="preserve"> and </w:t>
      </w:r>
      <w:r w:rsidR="00415337">
        <w:t>2021-22</w:t>
      </w:r>
      <w:r w:rsidRPr="00432CB9">
        <w:t xml:space="preserve"> academic years</w:t>
      </w:r>
      <w:r w:rsidRPr="00432CB9">
        <w:rPr>
          <w:rFonts w:eastAsia="Malgun Gothic"/>
        </w:rPr>
        <w:t xml:space="preserve">. The fifth-year rates </w:t>
      </w:r>
      <w:r w:rsidR="001207F6">
        <w:rPr>
          <w:rFonts w:eastAsia="Malgun Gothic"/>
        </w:rPr>
        <w:t xml:space="preserve">reported </w:t>
      </w:r>
      <w:r w:rsidRPr="00432CB9">
        <w:rPr>
          <w:rFonts w:eastAsia="Malgun Gothic"/>
        </w:rPr>
        <w:t xml:space="preserve">only include the </w:t>
      </w:r>
      <w:r w:rsidR="00415337">
        <w:rPr>
          <w:rFonts w:eastAsia="Malgun Gothic"/>
        </w:rPr>
        <w:t>2017-18</w:t>
      </w:r>
      <w:r w:rsidRPr="00432CB9">
        <w:rPr>
          <w:rFonts w:eastAsia="Malgun Gothic"/>
        </w:rPr>
        <w:t xml:space="preserve"> academic class. Only earnings records that met or exceeded the</w:t>
      </w:r>
      <w:r w:rsidRPr="00FF60FF">
        <w:rPr>
          <w:rFonts w:eastAsia="Malgun Gothic"/>
        </w:rPr>
        <w:t xml:space="preserve"> annualized Florida minimum wage threshold for the applicable year are included in median </w:t>
      </w:r>
      <w:r w:rsidR="001207F6">
        <w:rPr>
          <w:rFonts w:eastAsia="Malgun Gothic"/>
        </w:rPr>
        <w:t xml:space="preserve">wage </w:t>
      </w:r>
      <w:r w:rsidRPr="00FF60FF">
        <w:rPr>
          <w:rFonts w:eastAsia="Malgun Gothic"/>
        </w:rPr>
        <w:t>calculations.</w:t>
      </w:r>
      <w:r w:rsidRPr="00FF60FF">
        <w:t xml:space="preserve"> This approach </w:t>
      </w:r>
      <w:r w:rsidR="001207F6">
        <w:t>ensures students, parents and other stakeholders have access to outcomes for most programs.</w:t>
      </w:r>
      <w:r w:rsidRPr="00FF60FF">
        <w:t xml:space="preserve"> </w:t>
      </w:r>
      <w:r w:rsidR="00135E5F">
        <w:t>Due to confidentiality and validity restrictions, a</w:t>
      </w:r>
      <w:r w:rsidR="00FC1C36">
        <w:t xml:space="preserve"> minimum of 10 </w:t>
      </w:r>
      <w:r w:rsidR="00135E5F">
        <w:t>individuals with outcomes</w:t>
      </w:r>
      <w:r w:rsidR="00FC1C36">
        <w:t xml:space="preserve"> are required to include </w:t>
      </w:r>
      <w:r w:rsidR="00135E5F">
        <w:t>results for each</w:t>
      </w:r>
      <w:r w:rsidR="00FC1C36">
        <w:t xml:space="preserve"> program in this report.</w:t>
      </w:r>
      <w:r w:rsidRPr="00FF60FF">
        <w:t xml:space="preserve"> Results are suppressed when fewer graduates appear with</w:t>
      </w:r>
      <w:r w:rsidR="00135E5F">
        <w:t>in</w:t>
      </w:r>
      <w:r w:rsidRPr="00FF60FF">
        <w:t xml:space="preserve"> any specific program</w:t>
      </w:r>
      <w:r w:rsidRPr="00FF60FF">
        <w:rPr>
          <w:rFonts w:eastAsia="Malgun Gothic"/>
        </w:rPr>
        <w:t>.</w:t>
      </w:r>
    </w:p>
    <w:p w14:paraId="378C92D2" w14:textId="4482E8D3" w:rsidR="00FF60FF" w:rsidRPr="00FF60FF" w:rsidRDefault="00FF60FF" w:rsidP="00FF60FF">
      <w:pPr>
        <w:suppressAutoHyphens/>
        <w:spacing w:before="240" w:after="120" w:line="264" w:lineRule="auto"/>
      </w:pPr>
      <w:r w:rsidRPr="00FF60FF">
        <w:t>The median is the middle score in a distribution, and the first-year earnings of graduates reported here reflect the median over five-years</w:t>
      </w:r>
      <w:r w:rsidRPr="00FF60FF">
        <w:rPr>
          <w:rFonts w:eastAsia="Malgun Gothic"/>
        </w:rPr>
        <w:t>.</w:t>
      </w:r>
      <w:r w:rsidRPr="00FF60FF">
        <w:t xml:space="preserve"> Annualized calendar year fourth quarter (October–December) earnings of graduates for each year were arranged by institution from lowest to highest, and the middle value was selected for each institution and from a combined, sorted statewide list</w:t>
      </w:r>
      <w:r w:rsidRPr="00FF60FF">
        <w:rPr>
          <w:rFonts w:eastAsia="Malgun Gothic"/>
        </w:rPr>
        <w:t>.</w:t>
      </w:r>
      <w:r w:rsidRPr="00FF60FF">
        <w:t xml:space="preserve"> Wage data from the </w:t>
      </w:r>
      <w:r w:rsidRPr="00432CB9">
        <w:t>State Wage Interchange System (SWIS)</w:t>
      </w:r>
      <w:r w:rsidR="00135E5F">
        <w:t xml:space="preserve"> </w:t>
      </w:r>
      <w:r w:rsidR="00415337">
        <w:t>is</w:t>
      </w:r>
      <w:r w:rsidRPr="00432CB9">
        <w:t xml:space="preserve"> the underlying source of the</w:t>
      </w:r>
      <w:r w:rsidRPr="00FF60FF">
        <w:t xml:space="preserve"> employment and earnings data</w:t>
      </w:r>
      <w:r w:rsidRPr="00FF60FF">
        <w:rPr>
          <w:rFonts w:eastAsia="Malgun Gothic"/>
        </w:rPr>
        <w:t>.</w:t>
      </w:r>
      <w:r w:rsidRPr="00FF60FF">
        <w:t xml:space="preserve"> Some information, such as wages for sole proprietorships and federal employees, may not be included in the data</w:t>
      </w:r>
      <w:r w:rsidRPr="00FF60FF">
        <w:rPr>
          <w:rFonts w:eastAsia="Malgun Gothic"/>
        </w:rPr>
        <w:t>.</w:t>
      </w:r>
    </w:p>
    <w:p w14:paraId="26E95DA1" w14:textId="7AEC8E6B" w:rsidR="00FF60FF" w:rsidRPr="00FF60FF" w:rsidRDefault="00FF60FF" w:rsidP="00FF60FF">
      <w:pPr>
        <w:suppressAutoHyphens/>
        <w:spacing w:before="240" w:after="120" w:line="264" w:lineRule="auto"/>
      </w:pPr>
      <w:r w:rsidRPr="00FF60FF">
        <w:t>U</w:t>
      </w:r>
      <w:r w:rsidR="00135E5F">
        <w:t xml:space="preserve">nemployment </w:t>
      </w:r>
      <w:r w:rsidRPr="00FF60FF">
        <w:t>I</w:t>
      </w:r>
      <w:r w:rsidR="00135E5F">
        <w:t>nsurance (UI)</w:t>
      </w:r>
      <w:r w:rsidRPr="00FF60FF">
        <w:t xml:space="preserve"> wage records provide information about employment and earnings only</w:t>
      </w:r>
      <w:r w:rsidRPr="00FF60FF">
        <w:rPr>
          <w:rFonts w:eastAsia="Malgun Gothic"/>
        </w:rPr>
        <w:t>.</w:t>
      </w:r>
      <w:r w:rsidRPr="00FF60FF">
        <w:t xml:space="preserve"> These records do not provide data about the occupations in which graduates are employed</w:t>
      </w:r>
      <w:r w:rsidR="00D143F2">
        <w:t xml:space="preserve">. </w:t>
      </w:r>
      <w:r w:rsidR="00530AF5">
        <w:t>T</w:t>
      </w:r>
      <w:r w:rsidRPr="00FF60FF">
        <w:t>herefore, it is not possible to know whether graduates are employed in their fields of study or in other fields</w:t>
      </w:r>
      <w:r w:rsidRPr="00FF60FF">
        <w:rPr>
          <w:rFonts w:eastAsia="Malgun Gothic"/>
        </w:rPr>
        <w:t>.</w:t>
      </w:r>
    </w:p>
    <w:p w14:paraId="61B9AD12" w14:textId="45808F28" w:rsidR="00FF60FF" w:rsidRPr="00FF60FF" w:rsidRDefault="00FF60FF" w:rsidP="00FF60FF">
      <w:pPr>
        <w:suppressAutoHyphens/>
        <w:spacing w:before="240" w:after="120" w:line="264" w:lineRule="auto"/>
      </w:pPr>
      <w:r w:rsidRPr="00FF60FF">
        <w:t>The education</w:t>
      </w:r>
      <w:r w:rsidR="006B600C">
        <w:t xml:space="preserve"> enrollment</w:t>
      </w:r>
      <w:r w:rsidRPr="00FF60FF">
        <w:t xml:space="preserve"> data reflect a five-year average</w:t>
      </w:r>
      <w:r w:rsidRPr="00FF60FF">
        <w:rPr>
          <w:rFonts w:eastAsia="Malgun Gothic"/>
        </w:rPr>
        <w:t xml:space="preserve">. </w:t>
      </w:r>
      <w:r w:rsidRPr="00FF60FF">
        <w:t xml:space="preserve">The number of students enrolled in higher education in the academic year following graduation for academic </w:t>
      </w:r>
      <w:r w:rsidRPr="006F6D35">
        <w:lastRenderedPageBreak/>
        <w:t xml:space="preserve">years </w:t>
      </w:r>
      <w:r w:rsidR="00415337">
        <w:t>2017-18</w:t>
      </w:r>
      <w:r w:rsidR="006F6D35" w:rsidRPr="006F6D35">
        <w:t xml:space="preserve"> </w:t>
      </w:r>
      <w:r w:rsidRPr="006F6D35">
        <w:t xml:space="preserve">through </w:t>
      </w:r>
      <w:r w:rsidR="00415337">
        <w:t>2021-22</w:t>
      </w:r>
      <w:r w:rsidRPr="00FF60FF">
        <w:t xml:space="preserve"> was summed and divided by the total number of graduates across the five years</w:t>
      </w:r>
      <w:r w:rsidRPr="00FF60FF">
        <w:rPr>
          <w:rFonts w:eastAsia="Malgun Gothic"/>
        </w:rPr>
        <w:t>.</w:t>
      </w:r>
      <w:r w:rsidRPr="00FF60FF">
        <w:t xml:space="preserve"> </w:t>
      </w:r>
      <w:r w:rsidR="006B600C">
        <w:t>Data on graduates continuing their education o</w:t>
      </w:r>
      <w:r w:rsidR="006B600C" w:rsidRPr="00FF60FF">
        <w:t>ut</w:t>
      </w:r>
      <w:r w:rsidRPr="00FF60FF">
        <w:t>-of-state is not included in this report</w:t>
      </w:r>
      <w:r w:rsidRPr="00FF60FF">
        <w:rPr>
          <w:rFonts w:eastAsia="Malgun Gothic"/>
        </w:rPr>
        <w:t>.</w:t>
      </w:r>
    </w:p>
    <w:p w14:paraId="2B318599" w14:textId="60209DDF" w:rsidR="00FF60FF" w:rsidRPr="00FF60FF" w:rsidRDefault="00FF60FF" w:rsidP="00FF60FF">
      <w:pPr>
        <w:suppressAutoHyphens/>
        <w:spacing w:before="240" w:after="120" w:line="264" w:lineRule="auto"/>
        <w:rPr>
          <w:rFonts w:eastAsia="Malgun Gothic"/>
        </w:rPr>
      </w:pPr>
      <w:r w:rsidRPr="00FF60FF">
        <w:t xml:space="preserve">Outcome data related to graduates as well as education </w:t>
      </w:r>
      <w:r w:rsidR="006B600C">
        <w:t xml:space="preserve">enrollment </w:t>
      </w:r>
      <w:r w:rsidRPr="00FF60FF">
        <w:t>are provided by the Florida Education and Training Placement Information Program (FETPIP)</w:t>
      </w:r>
      <w:r w:rsidRPr="00FF60FF">
        <w:rPr>
          <w:rFonts w:eastAsia="Malgun Gothic"/>
        </w:rPr>
        <w:t>.</w:t>
      </w:r>
      <w:r w:rsidRPr="00FF60FF">
        <w:t xml:space="preserve"> FETPIP, located in the Florida Department of Education, is a data collection and consumer reporting system established by Florida law to provide follow-up data on former students and program participants who have graduated, exited or completed a public education or training program in Florida</w:t>
      </w:r>
      <w:r w:rsidRPr="00FF60FF">
        <w:rPr>
          <w:rFonts w:eastAsia="Malgun Gothic"/>
        </w:rPr>
        <w:t>.</w:t>
      </w:r>
    </w:p>
    <w:p w14:paraId="25DF144D" w14:textId="77777777" w:rsidR="00FF60FF" w:rsidRPr="00FF60FF" w:rsidRDefault="00FF60FF" w:rsidP="007F626F">
      <w:pPr>
        <w:pStyle w:val="Heading3"/>
      </w:pPr>
      <w:bookmarkStart w:id="126" w:name="_Toc222826878"/>
      <w:r w:rsidRPr="00FF60FF">
        <w:t>Definitions</w:t>
      </w:r>
      <w:bookmarkEnd w:id="125"/>
      <w:bookmarkEnd w:id="126"/>
    </w:p>
    <w:p w14:paraId="7A1AA004" w14:textId="5CF3BE06" w:rsidR="00FF60FF" w:rsidRPr="00FF60FF" w:rsidRDefault="00FF60FF" w:rsidP="00FF60FF">
      <w:pPr>
        <w:suppressAutoHyphens/>
        <w:spacing w:after="120" w:line="264" w:lineRule="auto"/>
        <w:rPr>
          <w:rFonts w:eastAsia="Malgun Gothic" w:cs="Malgun Gothic"/>
        </w:rPr>
      </w:pPr>
      <w:r w:rsidRPr="00FF60FF">
        <w:rPr>
          <w:b/>
        </w:rPr>
        <w:t>Area of Study</w:t>
      </w:r>
      <w:r w:rsidRPr="00FF60FF">
        <w:t xml:space="preserve"> | The area (or field) of study code and program </w:t>
      </w:r>
      <w:r w:rsidR="00EB7764">
        <w:t xml:space="preserve">as </w:t>
      </w:r>
      <w:r w:rsidRPr="00FF60FF">
        <w:t>refer</w:t>
      </w:r>
      <w:r w:rsidR="00EB7764">
        <w:t>red in</w:t>
      </w:r>
      <w:r w:rsidRPr="00FF60FF">
        <w:t xml:space="preserve"> the Classification of Instructional Program (CIP)</w:t>
      </w:r>
      <w:r w:rsidRPr="00FF60FF">
        <w:rPr>
          <w:rFonts w:eastAsia="Malgun Gothic" w:cs="Malgun Gothic"/>
        </w:rPr>
        <w:t>.</w:t>
      </w:r>
      <w:r w:rsidRPr="00FF60FF">
        <w:t xml:space="preserve"> The CIP was developed and is maintained by the U</w:t>
      </w:r>
      <w:r w:rsidRPr="00FF60FF">
        <w:rPr>
          <w:rFonts w:eastAsia="Malgun Gothic" w:cs="Malgun Gothic"/>
        </w:rPr>
        <w:t>.</w:t>
      </w:r>
      <w:r w:rsidRPr="00FF60FF">
        <w:t>S</w:t>
      </w:r>
      <w:r w:rsidRPr="00FF60FF">
        <w:rPr>
          <w:rFonts w:eastAsia="Malgun Gothic" w:cs="Malgun Gothic"/>
        </w:rPr>
        <w:t>.</w:t>
      </w:r>
      <w:r w:rsidRPr="00FF60FF">
        <w:t xml:space="preserve"> Department of Education’s National Center for Education Statistics (NCES)</w:t>
      </w:r>
      <w:r w:rsidRPr="00FF60FF">
        <w:rPr>
          <w:rFonts w:eastAsia="Malgun Gothic" w:cs="Malgun Gothic"/>
        </w:rPr>
        <w:t xml:space="preserve">. </w:t>
      </w:r>
      <w:r w:rsidRPr="00FF60FF">
        <w:t xml:space="preserve">According to NCES, </w:t>
      </w:r>
      <w:r w:rsidR="00A40579">
        <w:t>“</w:t>
      </w:r>
      <w:r w:rsidRPr="00FF60FF">
        <w:t>CIP provides a taxonomic scheme that supports the accurate tracking and reporting of fields of study and program completions activity</w:t>
      </w:r>
      <w:r w:rsidRPr="00FF60FF">
        <w:rPr>
          <w:rFonts w:eastAsia="Malgun Gothic" w:cs="Malgun Gothic"/>
        </w:rPr>
        <w:t>.</w:t>
      </w:r>
      <w:r w:rsidRPr="00FF60FF">
        <w:t xml:space="preserve"> CIP was originally developed by the U</w:t>
      </w:r>
      <w:r w:rsidRPr="00FF60FF">
        <w:rPr>
          <w:rFonts w:eastAsia="Malgun Gothic" w:cs="Malgun Gothic"/>
        </w:rPr>
        <w:t>.</w:t>
      </w:r>
      <w:r w:rsidRPr="00FF60FF">
        <w:t>S</w:t>
      </w:r>
      <w:r w:rsidRPr="00FF60FF">
        <w:rPr>
          <w:rFonts w:eastAsia="Malgun Gothic" w:cs="Malgun Gothic"/>
        </w:rPr>
        <w:t>.</w:t>
      </w:r>
      <w:r w:rsidRPr="00FF60FF">
        <w:t xml:space="preserve"> Department of Education’s</w:t>
      </w:r>
      <w:r w:rsidR="00A31E87">
        <w:t xml:space="preserve"> National Center</w:t>
      </w:r>
      <w:r w:rsidR="00A40579">
        <w:t xml:space="preserve"> for Education Statistics</w:t>
      </w:r>
      <w:r w:rsidRPr="00FF60FF">
        <w:t xml:space="preserve"> (NCES) in 1980, with revisions in 1985, 1990, 2000 and 2010</w:t>
      </w:r>
      <w:r w:rsidRPr="00FF60FF">
        <w:rPr>
          <w:rFonts w:eastAsia="Malgun Gothic" w:cs="Malgun Gothic"/>
        </w:rPr>
        <w:t>.</w:t>
      </w:r>
      <w:r w:rsidRPr="00FF60FF">
        <w:t>”</w:t>
      </w:r>
      <w:r w:rsidRPr="00FF60FF">
        <w:rPr>
          <w:vertAlign w:val="superscript"/>
        </w:rPr>
        <w:footnoteReference w:id="10"/>
      </w:r>
      <w:r w:rsidRPr="00FF60FF">
        <w:t xml:space="preserve"> For more information about CIP codes, visit the </w:t>
      </w:r>
      <w:hyperlink r:id="rId34" w:history="1">
        <w:r w:rsidRPr="00FF60FF">
          <w:rPr>
            <w:color w:val="0000FF" w:themeColor="hyperlink"/>
            <w:u w:val="single"/>
          </w:rPr>
          <w:t>NCES website</w:t>
        </w:r>
      </w:hyperlink>
      <w:r w:rsidRPr="00FF60FF">
        <w:rPr>
          <w:rFonts w:eastAsia="Malgun Gothic" w:cs="Malgun Gothic"/>
        </w:rPr>
        <w:t>.</w:t>
      </w:r>
    </w:p>
    <w:p w14:paraId="6A79B5AF" w14:textId="1D276761" w:rsidR="00FF60FF" w:rsidRPr="00FF60FF" w:rsidRDefault="00FF60FF" w:rsidP="00FF60FF">
      <w:pPr>
        <w:suppressAutoHyphens/>
        <w:spacing w:before="240" w:after="120" w:line="264" w:lineRule="auto"/>
      </w:pPr>
      <w:r w:rsidRPr="00FF60FF">
        <w:rPr>
          <w:b/>
        </w:rPr>
        <w:t>Employment Records</w:t>
      </w:r>
      <w:r w:rsidRPr="00FF60FF">
        <w:t xml:space="preserve"> | Employment data obtained from UI wage records, as provided by </w:t>
      </w:r>
      <w:r w:rsidRPr="00454ADD">
        <w:t xml:space="preserve">SWIS data for the </w:t>
      </w:r>
      <w:r w:rsidR="00415337">
        <w:t>2017-18 through 2021-22</w:t>
      </w:r>
      <w:r w:rsidR="00454ADD" w:rsidRPr="00454ADD">
        <w:t xml:space="preserve"> </w:t>
      </w:r>
      <w:r w:rsidRPr="00454ADD">
        <w:t>cohort years.</w:t>
      </w:r>
      <w:r w:rsidRPr="00454ADD">
        <w:rPr>
          <w:vertAlign w:val="superscript"/>
        </w:rPr>
        <w:footnoteReference w:id="11"/>
      </w:r>
    </w:p>
    <w:p w14:paraId="5A3BDAB5" w14:textId="6D41959D" w:rsidR="00FF60FF" w:rsidRPr="00FF60FF" w:rsidRDefault="00FF60FF" w:rsidP="00FF60FF">
      <w:pPr>
        <w:suppressAutoHyphens/>
        <w:spacing w:before="240" w:after="120" w:line="264" w:lineRule="auto"/>
        <w:rPr>
          <w:szCs w:val="20"/>
        </w:rPr>
      </w:pPr>
      <w:r w:rsidRPr="00FF60FF">
        <w:rPr>
          <w:b/>
        </w:rPr>
        <w:t xml:space="preserve">Found </w:t>
      </w:r>
      <w:r w:rsidR="006B600C">
        <w:rPr>
          <w:b/>
        </w:rPr>
        <w:t xml:space="preserve">Enrolled in </w:t>
      </w:r>
      <w:r w:rsidR="00927098">
        <w:rPr>
          <w:b/>
        </w:rPr>
        <w:t>Subsequent</w:t>
      </w:r>
      <w:r w:rsidR="006B600C" w:rsidRPr="00FF60FF">
        <w:rPr>
          <w:b/>
        </w:rPr>
        <w:t xml:space="preserve"> </w:t>
      </w:r>
      <w:r w:rsidRPr="00FF60FF">
        <w:rPr>
          <w:b/>
        </w:rPr>
        <w:t>Education Percentage</w:t>
      </w:r>
      <w:r w:rsidRPr="00FF60FF">
        <w:t xml:space="preserve"> | The number of graduates who were enrolled at a DTC, FCS or SUS institution in the fall and spring semesters following graduation or completion of an educational program, divided by the total number of graduates</w:t>
      </w:r>
      <w:r w:rsidRPr="00FF60FF">
        <w:rPr>
          <w:rFonts w:eastAsia="Malgun Gothic" w:cs="Malgun Gothic"/>
        </w:rPr>
        <w:t>.</w:t>
      </w:r>
    </w:p>
    <w:p w14:paraId="45422D51" w14:textId="3413E6D8" w:rsidR="00FF60FF" w:rsidRPr="00FF60FF" w:rsidRDefault="00FF60FF" w:rsidP="00FF60FF">
      <w:pPr>
        <w:suppressAutoHyphens/>
        <w:spacing w:before="240" w:after="120" w:line="264" w:lineRule="auto"/>
        <w:rPr>
          <w:rFonts w:eastAsia="Malgun Gothic" w:cs="Malgun Gothic"/>
        </w:rPr>
      </w:pPr>
      <w:r w:rsidRPr="00FF60FF">
        <w:rPr>
          <w:b/>
        </w:rPr>
        <w:t>Median First-Year Earnings</w:t>
      </w:r>
      <w:r w:rsidRPr="00FF60FF">
        <w:t xml:space="preserve"> | The middle score in a distribution</w:t>
      </w:r>
      <w:r w:rsidR="00C17B95">
        <w:t xml:space="preserve"> of </w:t>
      </w:r>
      <w:r w:rsidR="00C73CE6">
        <w:t>a</w:t>
      </w:r>
      <w:r w:rsidRPr="00FF60FF">
        <w:t>nnualized calendar year fourth quarter (October</w:t>
      </w:r>
      <w:r w:rsidR="00C57974">
        <w:t>-</w:t>
      </w:r>
      <w:r w:rsidRPr="00FF60FF">
        <w:t>December) earnings of graduates</w:t>
      </w:r>
      <w:r w:rsidR="00345697">
        <w:t xml:space="preserve"> one year after graduation</w:t>
      </w:r>
      <w:r w:rsidR="000F22EB">
        <w:t>. These earnings</w:t>
      </w:r>
      <w:r w:rsidRPr="00FF60FF">
        <w:t xml:space="preserve"> were arranged by institution from lowest to highest, and the middle value was selected for each institution from a combined</w:t>
      </w:r>
      <w:r w:rsidR="00135E5F">
        <w:t>,</w:t>
      </w:r>
      <w:r w:rsidRPr="00FF60FF">
        <w:t xml:space="preserve"> sorted statewide list</w:t>
      </w:r>
      <w:r w:rsidRPr="00FF60FF">
        <w:rPr>
          <w:rFonts w:eastAsia="Malgun Gothic" w:cs="Malgun Gothic"/>
        </w:rPr>
        <w:t>.</w:t>
      </w:r>
    </w:p>
    <w:p w14:paraId="16D154EB" w14:textId="5FCAB04B" w:rsidR="00FF60FF" w:rsidRPr="00FF60FF" w:rsidRDefault="00FF60FF" w:rsidP="00FF60FF">
      <w:pPr>
        <w:suppressAutoHyphens/>
        <w:spacing w:before="240" w:after="120" w:line="264" w:lineRule="auto"/>
        <w:rPr>
          <w:rFonts w:eastAsia="Malgun Gothic" w:cs="Malgun Gothic"/>
        </w:rPr>
      </w:pPr>
      <w:r w:rsidRPr="00FF60FF">
        <w:rPr>
          <w:b/>
        </w:rPr>
        <w:t>Median Fifth-Year Earnings</w:t>
      </w:r>
      <w:r w:rsidRPr="00FF60FF">
        <w:t xml:space="preserve"> | The median of the annualized calendar year fourth quarter (October</w:t>
      </w:r>
      <w:r w:rsidR="00C57974">
        <w:t>-</w:t>
      </w:r>
      <w:r w:rsidRPr="00FF60FF">
        <w:t xml:space="preserve">December) earnings of graduates </w:t>
      </w:r>
      <w:r w:rsidR="005F5EE7">
        <w:t>of</w:t>
      </w:r>
      <w:r w:rsidRPr="00FF60FF">
        <w:t xml:space="preserve"> the </w:t>
      </w:r>
      <w:r w:rsidR="00415337">
        <w:t>2017-18</w:t>
      </w:r>
      <w:r w:rsidRPr="00454ADD">
        <w:t xml:space="preserve"> academic</w:t>
      </w:r>
      <w:r w:rsidRPr="00FF60FF">
        <w:t xml:space="preserve"> year</w:t>
      </w:r>
      <w:r w:rsidR="005F5EE7">
        <w:t xml:space="preserve"> five years after graduation</w:t>
      </w:r>
      <w:r w:rsidRPr="00FF60FF">
        <w:t>.</w:t>
      </w:r>
    </w:p>
    <w:p w14:paraId="77B382B3" w14:textId="5771FB11" w:rsidR="00FF60FF" w:rsidRPr="00FF60FF" w:rsidRDefault="00FF60FF" w:rsidP="00FF60FF">
      <w:pPr>
        <w:suppressAutoHyphens/>
        <w:spacing w:before="240" w:after="120" w:line="264" w:lineRule="auto"/>
        <w:rPr>
          <w:rFonts w:eastAsia="Malgun Gothic" w:cs="Malgun Gothic"/>
        </w:rPr>
      </w:pPr>
      <w:r w:rsidRPr="00FF60FF">
        <w:rPr>
          <w:rFonts w:eastAsia="Malgun Gothic" w:cs="Malgun Gothic"/>
          <w:b/>
        </w:rPr>
        <w:lastRenderedPageBreak/>
        <w:t>Minimum Wage Threshold</w:t>
      </w:r>
      <w:r w:rsidRPr="00FF60FF">
        <w:t xml:space="preserve"> | </w:t>
      </w:r>
      <w:r w:rsidRPr="00FF60FF">
        <w:rPr>
          <w:rFonts w:eastAsia="Malgun Gothic" w:cs="Malgun Gothic"/>
        </w:rPr>
        <w:t xml:space="preserve">A threshold was applied to all earnings data based on the annualized Florida minimum wage in the applicable year. Earnings data that fell below this threshold were not included in median earnings calculations. The thresholds applied to the five graduating classes described in this report are shown in </w:t>
      </w:r>
      <w:r w:rsidRPr="00FF60FF">
        <w:rPr>
          <w:rFonts w:eastAsia="Malgun Gothic" w:cs="Malgun Gothic"/>
          <w:b/>
        </w:rPr>
        <w:t xml:space="preserve">Table </w:t>
      </w:r>
      <w:r w:rsidR="00C37C5B">
        <w:rPr>
          <w:rFonts w:eastAsia="Malgun Gothic" w:cs="Malgun Gothic"/>
          <w:b/>
        </w:rPr>
        <w:t>2</w:t>
      </w:r>
      <w:r w:rsidR="001B3F3C">
        <w:rPr>
          <w:rFonts w:eastAsia="Malgun Gothic" w:cs="Malgun Gothic"/>
          <w:b/>
        </w:rPr>
        <w:t>8</w:t>
      </w:r>
      <w:r w:rsidRPr="00FF60FF">
        <w:rPr>
          <w:rFonts w:eastAsia="Malgun Gothic" w:cs="Malgun Gothic"/>
        </w:rPr>
        <w:t>.</w:t>
      </w:r>
    </w:p>
    <w:p w14:paraId="553D8C72" w14:textId="337A5326" w:rsidR="002749E0" w:rsidRPr="00FF60FF" w:rsidRDefault="00967264" w:rsidP="002749E0">
      <w:pPr>
        <w:keepNext/>
        <w:keepLines/>
        <w:suppressAutoHyphens/>
        <w:spacing w:before="240" w:after="120" w:line="264" w:lineRule="auto"/>
        <w:rPr>
          <w:rFonts w:asciiTheme="majorHAnsi" w:eastAsia="Times New Roman" w:hAnsiTheme="majorHAnsi" w:cs="Times"/>
          <w:b/>
        </w:rPr>
      </w:pPr>
      <w:r>
        <w:rPr>
          <w:rFonts w:asciiTheme="majorHAnsi" w:eastAsia="Times New Roman" w:hAnsiTheme="majorHAnsi" w:cs="Times"/>
          <w:b/>
        </w:rPr>
        <w:t>Table 2</w:t>
      </w:r>
      <w:r w:rsidR="001B3F3C">
        <w:rPr>
          <w:rFonts w:asciiTheme="majorHAnsi" w:eastAsia="Times New Roman" w:hAnsiTheme="majorHAnsi" w:cs="Times"/>
          <w:b/>
        </w:rPr>
        <w:t>8</w:t>
      </w:r>
      <w:r w:rsidR="002749E0" w:rsidRPr="00FF60FF">
        <w:rPr>
          <w:rFonts w:asciiTheme="majorHAnsi" w:eastAsia="Times New Roman" w:hAnsiTheme="majorHAnsi" w:cs="Times"/>
          <w:b/>
        </w:rPr>
        <w:t>. Minimum Wage Threshold by Academic Year</w:t>
      </w:r>
    </w:p>
    <w:tbl>
      <w:tblPr>
        <w:tblStyle w:val="TableStyle"/>
        <w:tblW w:w="5000" w:type="pct"/>
        <w:tblLook w:val="04A0" w:firstRow="1" w:lastRow="0" w:firstColumn="1" w:lastColumn="0" w:noHBand="0" w:noVBand="1"/>
      </w:tblPr>
      <w:tblGrid>
        <w:gridCol w:w="1789"/>
        <w:gridCol w:w="1913"/>
        <w:gridCol w:w="2712"/>
        <w:gridCol w:w="2936"/>
      </w:tblGrid>
      <w:tr w:rsidR="002749E0" w:rsidRPr="00FF60FF" w14:paraId="600AA3A6" w14:textId="77777777" w:rsidTr="00396DBD">
        <w:trPr>
          <w:cnfStyle w:val="100000000000" w:firstRow="1" w:lastRow="0" w:firstColumn="0" w:lastColumn="0" w:oddVBand="0" w:evenVBand="0" w:oddHBand="0" w:evenHBand="0" w:firstRowFirstColumn="0" w:firstRowLastColumn="0" w:lastRowFirstColumn="0" w:lastRowLastColumn="0"/>
        </w:trPr>
        <w:tc>
          <w:tcPr>
            <w:tcW w:w="1789" w:type="dxa"/>
            <w:hideMark/>
          </w:tcPr>
          <w:p w14:paraId="3541DBAA" w14:textId="77777777" w:rsidR="002749E0" w:rsidRPr="00FF60FF" w:rsidRDefault="002749E0" w:rsidP="007A596B">
            <w:pPr>
              <w:suppressAutoHyphens/>
              <w:spacing w:before="40" w:after="20" w:line="264" w:lineRule="auto"/>
              <w:jc w:val="center"/>
              <w:rPr>
                <w:rFonts w:eastAsia="MS Mincho" w:cs="Arial"/>
                <w:b w:val="0"/>
                <w:bCs/>
                <w:color w:val="FFFFFF"/>
                <w:sz w:val="18"/>
                <w:szCs w:val="18"/>
              </w:rPr>
            </w:pPr>
            <w:r w:rsidRPr="00FF60FF">
              <w:rPr>
                <w:rFonts w:eastAsia="MS Mincho" w:cs="Arial"/>
                <w:bCs/>
                <w:color w:val="FFFFFF"/>
                <w:sz w:val="18"/>
                <w:szCs w:val="18"/>
              </w:rPr>
              <w:t>Year</w:t>
            </w:r>
          </w:p>
        </w:tc>
        <w:tc>
          <w:tcPr>
            <w:tcW w:w="1913" w:type="dxa"/>
            <w:hideMark/>
          </w:tcPr>
          <w:p w14:paraId="3A94D1F7" w14:textId="77777777" w:rsidR="002749E0" w:rsidRPr="00FF60FF" w:rsidRDefault="002749E0" w:rsidP="007A596B">
            <w:pPr>
              <w:suppressAutoHyphens/>
              <w:spacing w:before="40" w:after="20" w:line="264" w:lineRule="auto"/>
              <w:jc w:val="center"/>
              <w:rPr>
                <w:rFonts w:eastAsia="MS Mincho" w:cs="Arial"/>
                <w:b w:val="0"/>
                <w:bCs/>
                <w:color w:val="FFFFFF"/>
                <w:sz w:val="18"/>
                <w:szCs w:val="18"/>
              </w:rPr>
            </w:pPr>
            <w:r w:rsidRPr="00FF60FF">
              <w:rPr>
                <w:rFonts w:eastAsia="MS Mincho" w:cs="Arial"/>
                <w:bCs/>
                <w:color w:val="FFFFFF"/>
                <w:sz w:val="18"/>
                <w:szCs w:val="18"/>
              </w:rPr>
              <w:t>Min. Wage</w:t>
            </w:r>
          </w:p>
        </w:tc>
        <w:tc>
          <w:tcPr>
            <w:tcW w:w="2712" w:type="dxa"/>
            <w:hideMark/>
          </w:tcPr>
          <w:p w14:paraId="7A47B5F6" w14:textId="77777777" w:rsidR="002749E0" w:rsidRPr="00FF60FF" w:rsidRDefault="002749E0" w:rsidP="007A596B">
            <w:pPr>
              <w:suppressAutoHyphens/>
              <w:spacing w:before="40" w:after="20" w:line="264" w:lineRule="auto"/>
              <w:jc w:val="center"/>
              <w:rPr>
                <w:rFonts w:eastAsia="MS Mincho" w:cs="Arial"/>
                <w:b w:val="0"/>
                <w:bCs/>
                <w:color w:val="FFFFFF"/>
                <w:sz w:val="18"/>
                <w:szCs w:val="18"/>
              </w:rPr>
            </w:pPr>
            <w:r w:rsidRPr="00FF60FF">
              <w:rPr>
                <w:rFonts w:eastAsia="MS Mincho" w:cs="Arial"/>
                <w:bCs/>
                <w:color w:val="FFFFFF"/>
                <w:sz w:val="18"/>
                <w:szCs w:val="18"/>
              </w:rPr>
              <w:t>Min. Wage Threshold</w:t>
            </w:r>
            <w:r w:rsidRPr="00FF60FF">
              <w:rPr>
                <w:rFonts w:eastAsia="MS Mincho" w:cs="Arial"/>
                <w:bCs/>
                <w:color w:val="FFFFFF"/>
                <w:sz w:val="18"/>
                <w:szCs w:val="18"/>
              </w:rPr>
              <w:br/>
              <w:t>4th Quarter</w:t>
            </w:r>
          </w:p>
        </w:tc>
        <w:tc>
          <w:tcPr>
            <w:tcW w:w="2936" w:type="dxa"/>
            <w:hideMark/>
          </w:tcPr>
          <w:p w14:paraId="2C1C9847" w14:textId="77777777" w:rsidR="002749E0" w:rsidRPr="00FF60FF" w:rsidRDefault="002749E0" w:rsidP="007A596B">
            <w:pPr>
              <w:suppressAutoHyphens/>
              <w:spacing w:before="40" w:after="20" w:line="264" w:lineRule="auto"/>
              <w:jc w:val="center"/>
              <w:rPr>
                <w:rFonts w:eastAsia="MS Mincho" w:cs="Arial"/>
                <w:b w:val="0"/>
                <w:bCs/>
                <w:color w:val="FFFFFF"/>
                <w:sz w:val="18"/>
                <w:szCs w:val="18"/>
              </w:rPr>
            </w:pPr>
            <w:r w:rsidRPr="00FF60FF">
              <w:rPr>
                <w:rFonts w:eastAsia="MS Mincho" w:cs="Arial"/>
                <w:bCs/>
                <w:color w:val="FFFFFF"/>
                <w:sz w:val="18"/>
                <w:szCs w:val="18"/>
              </w:rPr>
              <w:t>Min. Wage Threshold</w:t>
            </w:r>
            <w:r w:rsidRPr="00FF60FF">
              <w:rPr>
                <w:rFonts w:eastAsia="MS Mincho" w:cs="Arial"/>
                <w:bCs/>
                <w:color w:val="FFFFFF"/>
                <w:sz w:val="18"/>
                <w:szCs w:val="18"/>
              </w:rPr>
              <w:br/>
              <w:t>Annualized</w:t>
            </w:r>
          </w:p>
        </w:tc>
      </w:tr>
      <w:tr w:rsidR="002749E0" w:rsidRPr="00FF60FF" w14:paraId="7A53BB90" w14:textId="77777777" w:rsidTr="00BD002F">
        <w:trPr>
          <w:cnfStyle w:val="000000100000" w:firstRow="0" w:lastRow="0" w:firstColumn="0" w:lastColumn="0" w:oddVBand="0" w:evenVBand="0" w:oddHBand="1" w:evenHBand="0" w:firstRowFirstColumn="0" w:firstRowLastColumn="0" w:lastRowFirstColumn="0" w:lastRowLastColumn="0"/>
          <w:trHeight w:val="350"/>
        </w:trPr>
        <w:tc>
          <w:tcPr>
            <w:tcW w:w="1789" w:type="dxa"/>
            <w:noWrap/>
          </w:tcPr>
          <w:p w14:paraId="4BEC0739" w14:textId="77777777" w:rsidR="002749E0" w:rsidRPr="00FF60FF" w:rsidRDefault="002749E0" w:rsidP="007A596B">
            <w:pPr>
              <w:suppressAutoHyphens/>
              <w:spacing w:line="264" w:lineRule="auto"/>
              <w:jc w:val="center"/>
              <w:rPr>
                <w:rFonts w:eastAsia="Times New Roman" w:cs="Times New Roman"/>
                <w:bCs/>
                <w:szCs w:val="18"/>
              </w:rPr>
            </w:pPr>
            <w:r w:rsidRPr="00FF60FF">
              <w:rPr>
                <w:rFonts w:eastAsia="Times New Roman" w:cs="Times New Roman"/>
                <w:bCs/>
                <w:szCs w:val="18"/>
              </w:rPr>
              <w:t>2017</w:t>
            </w:r>
            <w:r w:rsidRPr="00FF60FF">
              <w:rPr>
                <w:rFonts w:eastAsia="Times New Roman" w:cs="Times New Roman"/>
                <w:szCs w:val="18"/>
              </w:rPr>
              <w:t>–20</w:t>
            </w:r>
            <w:r w:rsidRPr="00FF60FF">
              <w:rPr>
                <w:rFonts w:eastAsia="Times New Roman" w:cs="Times New Roman"/>
                <w:bCs/>
                <w:szCs w:val="18"/>
              </w:rPr>
              <w:t>18</w:t>
            </w:r>
          </w:p>
        </w:tc>
        <w:tc>
          <w:tcPr>
            <w:tcW w:w="1913" w:type="dxa"/>
            <w:noWrap/>
          </w:tcPr>
          <w:p w14:paraId="38DDF05F" w14:textId="77777777" w:rsidR="002749E0" w:rsidRPr="00FF60FF" w:rsidRDefault="002749E0" w:rsidP="007A596B">
            <w:pPr>
              <w:suppressAutoHyphens/>
              <w:spacing w:line="264" w:lineRule="auto"/>
              <w:jc w:val="center"/>
              <w:rPr>
                <w:rFonts w:eastAsia="Times New Roman" w:cs="Times New Roman"/>
                <w:szCs w:val="18"/>
                <w:highlight w:val="yellow"/>
              </w:rPr>
            </w:pPr>
            <w:r w:rsidRPr="00FF60FF">
              <w:rPr>
                <w:rFonts w:eastAsia="Times New Roman" w:cs="Times New Roman"/>
                <w:szCs w:val="18"/>
              </w:rPr>
              <w:t>$8.25</w:t>
            </w:r>
          </w:p>
        </w:tc>
        <w:tc>
          <w:tcPr>
            <w:tcW w:w="2712" w:type="dxa"/>
            <w:noWrap/>
          </w:tcPr>
          <w:p w14:paraId="355B3E1C" w14:textId="77777777" w:rsidR="002749E0" w:rsidRPr="00FF60FF" w:rsidRDefault="002749E0" w:rsidP="007A596B">
            <w:pPr>
              <w:suppressAutoHyphens/>
              <w:spacing w:line="264" w:lineRule="auto"/>
              <w:jc w:val="center"/>
              <w:rPr>
                <w:rFonts w:eastAsia="Times New Roman" w:cs="Times New Roman"/>
                <w:szCs w:val="18"/>
                <w:highlight w:val="yellow"/>
              </w:rPr>
            </w:pPr>
            <w:r w:rsidRPr="00FF60FF">
              <w:rPr>
                <w:rFonts w:eastAsia="Times New Roman" w:cs="Times New Roman"/>
                <w:szCs w:val="18"/>
              </w:rPr>
              <w:t>$4,290</w:t>
            </w:r>
          </w:p>
        </w:tc>
        <w:tc>
          <w:tcPr>
            <w:tcW w:w="2936" w:type="dxa"/>
            <w:noWrap/>
          </w:tcPr>
          <w:p w14:paraId="086A8A99" w14:textId="77777777" w:rsidR="002749E0" w:rsidRPr="00FF60FF" w:rsidRDefault="002749E0" w:rsidP="007A596B">
            <w:pPr>
              <w:suppressAutoHyphens/>
              <w:spacing w:line="264" w:lineRule="auto"/>
              <w:jc w:val="center"/>
              <w:rPr>
                <w:rFonts w:eastAsia="Times New Roman" w:cs="Times New Roman"/>
                <w:szCs w:val="18"/>
                <w:highlight w:val="yellow"/>
              </w:rPr>
            </w:pPr>
            <w:r w:rsidRPr="00FF60FF">
              <w:rPr>
                <w:rFonts w:eastAsia="Times New Roman" w:cs="Times New Roman"/>
                <w:szCs w:val="18"/>
              </w:rPr>
              <w:t>$17,160</w:t>
            </w:r>
          </w:p>
        </w:tc>
      </w:tr>
      <w:tr w:rsidR="002749E0" w:rsidRPr="00FF60FF" w14:paraId="3048556A" w14:textId="77777777" w:rsidTr="00BD002F">
        <w:trPr>
          <w:cnfStyle w:val="000000010000" w:firstRow="0" w:lastRow="0" w:firstColumn="0" w:lastColumn="0" w:oddVBand="0" w:evenVBand="0" w:oddHBand="0" w:evenHBand="1" w:firstRowFirstColumn="0" w:firstRowLastColumn="0" w:lastRowFirstColumn="0" w:lastRowLastColumn="0"/>
          <w:trHeight w:val="350"/>
        </w:trPr>
        <w:tc>
          <w:tcPr>
            <w:tcW w:w="1789" w:type="dxa"/>
            <w:noWrap/>
          </w:tcPr>
          <w:p w14:paraId="794F750D" w14:textId="77777777" w:rsidR="002749E0" w:rsidRPr="00FF60FF" w:rsidRDefault="002749E0" w:rsidP="007A596B">
            <w:pPr>
              <w:suppressAutoHyphens/>
              <w:spacing w:line="264" w:lineRule="auto"/>
              <w:jc w:val="center"/>
              <w:rPr>
                <w:rFonts w:eastAsia="Times New Roman" w:cs="Times New Roman"/>
                <w:bCs/>
                <w:szCs w:val="18"/>
              </w:rPr>
            </w:pPr>
            <w:r w:rsidRPr="00FF60FF">
              <w:rPr>
                <w:rFonts w:eastAsia="Times New Roman" w:cs="Times New Roman"/>
                <w:bCs/>
                <w:szCs w:val="18"/>
              </w:rPr>
              <w:t>2018</w:t>
            </w:r>
            <w:r w:rsidRPr="00FF60FF">
              <w:rPr>
                <w:rFonts w:eastAsia="Times New Roman" w:cs="Times New Roman"/>
                <w:szCs w:val="18"/>
              </w:rPr>
              <w:t>–2019</w:t>
            </w:r>
          </w:p>
        </w:tc>
        <w:tc>
          <w:tcPr>
            <w:tcW w:w="1913" w:type="dxa"/>
            <w:noWrap/>
          </w:tcPr>
          <w:p w14:paraId="784A69BB" w14:textId="77777777" w:rsidR="002749E0" w:rsidRPr="00FF60FF" w:rsidRDefault="002749E0" w:rsidP="007A596B">
            <w:pPr>
              <w:suppressAutoHyphens/>
              <w:spacing w:line="264" w:lineRule="auto"/>
              <w:jc w:val="center"/>
              <w:rPr>
                <w:rFonts w:eastAsia="Times New Roman" w:cs="Times New Roman"/>
                <w:szCs w:val="18"/>
                <w:highlight w:val="yellow"/>
              </w:rPr>
            </w:pPr>
            <w:r w:rsidRPr="00FF60FF">
              <w:rPr>
                <w:rFonts w:eastAsia="Times New Roman" w:cs="Times New Roman"/>
                <w:szCs w:val="18"/>
              </w:rPr>
              <w:t>$8.46</w:t>
            </w:r>
          </w:p>
        </w:tc>
        <w:tc>
          <w:tcPr>
            <w:tcW w:w="2712" w:type="dxa"/>
            <w:noWrap/>
          </w:tcPr>
          <w:p w14:paraId="59C72E6E" w14:textId="77777777" w:rsidR="002749E0" w:rsidRPr="00FF60FF" w:rsidRDefault="002749E0" w:rsidP="007A596B">
            <w:pPr>
              <w:suppressAutoHyphens/>
              <w:spacing w:line="264" w:lineRule="auto"/>
              <w:jc w:val="center"/>
              <w:rPr>
                <w:rFonts w:eastAsia="Times New Roman" w:cs="Times New Roman"/>
                <w:szCs w:val="18"/>
                <w:highlight w:val="yellow"/>
              </w:rPr>
            </w:pPr>
            <w:r w:rsidRPr="00FF60FF">
              <w:rPr>
                <w:rFonts w:eastAsia="Times New Roman" w:cs="Times New Roman"/>
                <w:szCs w:val="18"/>
              </w:rPr>
              <w:t>$4,399</w:t>
            </w:r>
          </w:p>
        </w:tc>
        <w:tc>
          <w:tcPr>
            <w:tcW w:w="2936" w:type="dxa"/>
            <w:noWrap/>
          </w:tcPr>
          <w:p w14:paraId="494D29C5" w14:textId="77777777" w:rsidR="002749E0" w:rsidRPr="00FF60FF" w:rsidRDefault="002749E0" w:rsidP="007A596B">
            <w:pPr>
              <w:suppressAutoHyphens/>
              <w:spacing w:line="264" w:lineRule="auto"/>
              <w:jc w:val="center"/>
              <w:rPr>
                <w:rFonts w:eastAsia="Times New Roman" w:cs="Times New Roman"/>
                <w:szCs w:val="18"/>
                <w:highlight w:val="yellow"/>
              </w:rPr>
            </w:pPr>
            <w:r w:rsidRPr="00FF60FF">
              <w:rPr>
                <w:rFonts w:eastAsia="Times New Roman" w:cs="Times New Roman"/>
                <w:szCs w:val="18"/>
              </w:rPr>
              <w:t>$17,597</w:t>
            </w:r>
          </w:p>
        </w:tc>
      </w:tr>
      <w:tr w:rsidR="002749E0" w:rsidRPr="00FF60FF" w14:paraId="3BDFDCFE" w14:textId="77777777" w:rsidTr="00BD002F">
        <w:trPr>
          <w:cnfStyle w:val="000000100000" w:firstRow="0" w:lastRow="0" w:firstColumn="0" w:lastColumn="0" w:oddVBand="0" w:evenVBand="0" w:oddHBand="1" w:evenHBand="0" w:firstRowFirstColumn="0" w:firstRowLastColumn="0" w:lastRowFirstColumn="0" w:lastRowLastColumn="0"/>
          <w:trHeight w:val="350"/>
        </w:trPr>
        <w:tc>
          <w:tcPr>
            <w:tcW w:w="1789" w:type="dxa"/>
            <w:noWrap/>
          </w:tcPr>
          <w:p w14:paraId="62019E18" w14:textId="77777777" w:rsidR="002749E0" w:rsidRPr="00FF60FF" w:rsidRDefault="002749E0" w:rsidP="007A596B">
            <w:pPr>
              <w:suppressAutoHyphens/>
              <w:spacing w:line="264" w:lineRule="auto"/>
              <w:jc w:val="center"/>
              <w:rPr>
                <w:rFonts w:eastAsia="Times New Roman" w:cs="Times New Roman"/>
                <w:bCs/>
                <w:szCs w:val="18"/>
              </w:rPr>
            </w:pPr>
            <w:r w:rsidRPr="00FF60FF">
              <w:rPr>
                <w:rFonts w:eastAsia="Times New Roman" w:cs="Times New Roman"/>
                <w:bCs/>
                <w:szCs w:val="18"/>
              </w:rPr>
              <w:t>2019</w:t>
            </w:r>
            <w:r w:rsidRPr="00FF60FF">
              <w:rPr>
                <w:rFonts w:eastAsia="Times New Roman" w:cs="Times New Roman"/>
                <w:szCs w:val="18"/>
              </w:rPr>
              <w:t>–20</w:t>
            </w:r>
            <w:r w:rsidRPr="00FF60FF">
              <w:rPr>
                <w:rFonts w:eastAsia="Times New Roman" w:cs="Times New Roman"/>
                <w:bCs/>
                <w:szCs w:val="18"/>
              </w:rPr>
              <w:t>20</w:t>
            </w:r>
          </w:p>
        </w:tc>
        <w:tc>
          <w:tcPr>
            <w:tcW w:w="1913" w:type="dxa"/>
            <w:noWrap/>
          </w:tcPr>
          <w:p w14:paraId="731AEFB5" w14:textId="77777777" w:rsidR="002749E0" w:rsidRPr="00FF60FF" w:rsidRDefault="002749E0" w:rsidP="007A596B">
            <w:pPr>
              <w:suppressAutoHyphens/>
              <w:spacing w:line="264" w:lineRule="auto"/>
              <w:jc w:val="center"/>
              <w:rPr>
                <w:rFonts w:eastAsia="Times New Roman" w:cs="Times New Roman"/>
                <w:szCs w:val="18"/>
              </w:rPr>
            </w:pPr>
            <w:r w:rsidRPr="00FF60FF">
              <w:rPr>
                <w:rFonts w:eastAsia="Times New Roman" w:cs="Times New Roman"/>
                <w:szCs w:val="18"/>
              </w:rPr>
              <w:t>$8.56</w:t>
            </w:r>
          </w:p>
        </w:tc>
        <w:tc>
          <w:tcPr>
            <w:tcW w:w="2712" w:type="dxa"/>
            <w:noWrap/>
          </w:tcPr>
          <w:p w14:paraId="6B6AEFA8" w14:textId="77777777" w:rsidR="002749E0" w:rsidRPr="00FF60FF" w:rsidRDefault="002749E0" w:rsidP="007A596B">
            <w:pPr>
              <w:suppressAutoHyphens/>
              <w:spacing w:line="264" w:lineRule="auto"/>
              <w:jc w:val="center"/>
              <w:rPr>
                <w:rFonts w:eastAsia="Times New Roman" w:cs="Times New Roman"/>
                <w:szCs w:val="18"/>
              </w:rPr>
            </w:pPr>
            <w:r w:rsidRPr="00FF60FF">
              <w:rPr>
                <w:rFonts w:eastAsia="Times New Roman" w:cs="Times New Roman"/>
                <w:szCs w:val="18"/>
              </w:rPr>
              <w:t>$4,451</w:t>
            </w:r>
          </w:p>
        </w:tc>
        <w:tc>
          <w:tcPr>
            <w:tcW w:w="2936" w:type="dxa"/>
            <w:noWrap/>
          </w:tcPr>
          <w:p w14:paraId="0078F872" w14:textId="77777777" w:rsidR="002749E0" w:rsidRPr="00FF60FF" w:rsidRDefault="002749E0" w:rsidP="007A596B">
            <w:pPr>
              <w:suppressAutoHyphens/>
              <w:spacing w:line="264" w:lineRule="auto"/>
              <w:jc w:val="center"/>
              <w:rPr>
                <w:rFonts w:eastAsia="Times New Roman" w:cs="Times New Roman"/>
                <w:szCs w:val="18"/>
              </w:rPr>
            </w:pPr>
            <w:r w:rsidRPr="00FF60FF">
              <w:rPr>
                <w:rFonts w:eastAsia="Times New Roman" w:cs="Times New Roman"/>
                <w:szCs w:val="18"/>
              </w:rPr>
              <w:t>$17,805</w:t>
            </w:r>
          </w:p>
        </w:tc>
      </w:tr>
      <w:tr w:rsidR="002749E0" w:rsidRPr="00680771" w14:paraId="3797CFD8" w14:textId="77777777" w:rsidTr="00BD002F">
        <w:trPr>
          <w:cnfStyle w:val="000000010000" w:firstRow="0" w:lastRow="0" w:firstColumn="0" w:lastColumn="0" w:oddVBand="0" w:evenVBand="0" w:oddHBand="0" w:evenHBand="1" w:firstRowFirstColumn="0" w:firstRowLastColumn="0" w:lastRowFirstColumn="0" w:lastRowLastColumn="0"/>
          <w:trHeight w:val="350"/>
        </w:trPr>
        <w:tc>
          <w:tcPr>
            <w:tcW w:w="1789" w:type="dxa"/>
            <w:noWrap/>
          </w:tcPr>
          <w:p w14:paraId="162DE33B" w14:textId="77777777" w:rsidR="002749E0" w:rsidRPr="00680771" w:rsidRDefault="002749E0" w:rsidP="007A596B">
            <w:pPr>
              <w:suppressAutoHyphens/>
              <w:spacing w:line="264" w:lineRule="auto"/>
              <w:jc w:val="center"/>
              <w:rPr>
                <w:rFonts w:eastAsia="Times New Roman" w:cs="Times New Roman"/>
                <w:bCs/>
                <w:szCs w:val="18"/>
              </w:rPr>
            </w:pPr>
            <w:r w:rsidRPr="00680771">
              <w:rPr>
                <w:szCs w:val="18"/>
              </w:rPr>
              <w:t>2020–2021</w:t>
            </w:r>
          </w:p>
        </w:tc>
        <w:tc>
          <w:tcPr>
            <w:tcW w:w="1913" w:type="dxa"/>
            <w:noWrap/>
          </w:tcPr>
          <w:p w14:paraId="7972FD09" w14:textId="61822CC8" w:rsidR="002749E0" w:rsidRPr="00680771" w:rsidRDefault="002749E0" w:rsidP="007A596B">
            <w:pPr>
              <w:suppressAutoHyphens/>
              <w:spacing w:line="264" w:lineRule="auto"/>
              <w:jc w:val="center"/>
              <w:rPr>
                <w:rFonts w:eastAsia="Times New Roman" w:cs="Times New Roman"/>
                <w:szCs w:val="18"/>
              </w:rPr>
            </w:pPr>
            <w:r w:rsidRPr="002E7208">
              <w:rPr>
                <w:szCs w:val="18"/>
              </w:rPr>
              <w:t>$8.</w:t>
            </w:r>
            <w:r w:rsidR="00817DA3" w:rsidRPr="002E7208">
              <w:rPr>
                <w:szCs w:val="18"/>
              </w:rPr>
              <w:t>65</w:t>
            </w:r>
          </w:p>
        </w:tc>
        <w:tc>
          <w:tcPr>
            <w:tcW w:w="2712" w:type="dxa"/>
            <w:noWrap/>
          </w:tcPr>
          <w:p w14:paraId="4B6241B9" w14:textId="5CE09BFE" w:rsidR="002749E0" w:rsidRPr="00680771" w:rsidRDefault="002749E0" w:rsidP="007A596B">
            <w:pPr>
              <w:suppressAutoHyphens/>
              <w:spacing w:line="264" w:lineRule="auto"/>
              <w:jc w:val="center"/>
              <w:rPr>
                <w:rFonts w:eastAsia="Times New Roman" w:cs="Times New Roman"/>
                <w:szCs w:val="18"/>
              </w:rPr>
            </w:pPr>
            <w:r w:rsidRPr="002E7208">
              <w:rPr>
                <w:szCs w:val="18"/>
              </w:rPr>
              <w:t>$4,4</w:t>
            </w:r>
            <w:r w:rsidR="00817DA3" w:rsidRPr="002E7208">
              <w:rPr>
                <w:szCs w:val="18"/>
              </w:rPr>
              <w:t>98</w:t>
            </w:r>
          </w:p>
        </w:tc>
        <w:tc>
          <w:tcPr>
            <w:tcW w:w="2936" w:type="dxa"/>
            <w:noWrap/>
          </w:tcPr>
          <w:p w14:paraId="13802F00" w14:textId="1C3E9840" w:rsidR="002749E0" w:rsidRPr="00680771" w:rsidRDefault="002749E0" w:rsidP="007A596B">
            <w:pPr>
              <w:suppressAutoHyphens/>
              <w:spacing w:line="264" w:lineRule="auto"/>
              <w:jc w:val="center"/>
              <w:rPr>
                <w:rFonts w:eastAsia="Times New Roman" w:cs="Times New Roman"/>
                <w:szCs w:val="18"/>
              </w:rPr>
            </w:pPr>
            <w:r w:rsidRPr="00680771">
              <w:rPr>
                <w:szCs w:val="18"/>
              </w:rPr>
              <w:t>$</w:t>
            </w:r>
            <w:r w:rsidRPr="002E7208">
              <w:rPr>
                <w:szCs w:val="18"/>
              </w:rPr>
              <w:t>17,</w:t>
            </w:r>
            <w:r w:rsidR="00817DA3" w:rsidRPr="002E7208">
              <w:rPr>
                <w:szCs w:val="18"/>
              </w:rPr>
              <w:t>992</w:t>
            </w:r>
          </w:p>
        </w:tc>
      </w:tr>
      <w:tr w:rsidR="00850591" w:rsidRPr="00680771" w14:paraId="7CE66F74" w14:textId="77777777" w:rsidTr="00BD002F">
        <w:trPr>
          <w:cnfStyle w:val="000000100000" w:firstRow="0" w:lastRow="0" w:firstColumn="0" w:lastColumn="0" w:oddVBand="0" w:evenVBand="0" w:oddHBand="1" w:evenHBand="0" w:firstRowFirstColumn="0" w:firstRowLastColumn="0" w:lastRowFirstColumn="0" w:lastRowLastColumn="0"/>
          <w:trHeight w:val="350"/>
        </w:trPr>
        <w:tc>
          <w:tcPr>
            <w:tcW w:w="1789" w:type="dxa"/>
            <w:noWrap/>
          </w:tcPr>
          <w:p w14:paraId="6494B388" w14:textId="009327B6" w:rsidR="00850591" w:rsidRPr="00680771" w:rsidRDefault="00850591" w:rsidP="007A596B">
            <w:pPr>
              <w:suppressAutoHyphens/>
              <w:spacing w:line="264" w:lineRule="auto"/>
              <w:jc w:val="center"/>
              <w:rPr>
                <w:szCs w:val="18"/>
              </w:rPr>
            </w:pPr>
            <w:r w:rsidRPr="00850591">
              <w:rPr>
                <w:szCs w:val="18"/>
              </w:rPr>
              <w:t>202</w:t>
            </w:r>
            <w:r>
              <w:rPr>
                <w:szCs w:val="18"/>
              </w:rPr>
              <w:t>1</w:t>
            </w:r>
            <w:r w:rsidRPr="00850591">
              <w:rPr>
                <w:szCs w:val="18"/>
              </w:rPr>
              <w:t>–202</w:t>
            </w:r>
            <w:r>
              <w:rPr>
                <w:szCs w:val="18"/>
              </w:rPr>
              <w:t>2</w:t>
            </w:r>
          </w:p>
        </w:tc>
        <w:tc>
          <w:tcPr>
            <w:tcW w:w="1913" w:type="dxa"/>
            <w:noWrap/>
          </w:tcPr>
          <w:p w14:paraId="37B84864" w14:textId="4877185B" w:rsidR="00850591" w:rsidRPr="002E7208" w:rsidRDefault="00850591" w:rsidP="007A596B">
            <w:pPr>
              <w:suppressAutoHyphens/>
              <w:spacing w:line="264" w:lineRule="auto"/>
              <w:jc w:val="center"/>
              <w:rPr>
                <w:szCs w:val="18"/>
              </w:rPr>
            </w:pPr>
            <w:r>
              <w:rPr>
                <w:szCs w:val="18"/>
              </w:rPr>
              <w:t>$10.00</w:t>
            </w:r>
          </w:p>
        </w:tc>
        <w:tc>
          <w:tcPr>
            <w:tcW w:w="2712" w:type="dxa"/>
            <w:noWrap/>
          </w:tcPr>
          <w:p w14:paraId="33BDF1F4" w14:textId="14964E76" w:rsidR="00850591" w:rsidRPr="002E7208" w:rsidRDefault="00850591" w:rsidP="007A596B">
            <w:pPr>
              <w:suppressAutoHyphens/>
              <w:spacing w:line="264" w:lineRule="auto"/>
              <w:jc w:val="center"/>
              <w:rPr>
                <w:szCs w:val="18"/>
              </w:rPr>
            </w:pPr>
            <w:r>
              <w:rPr>
                <w:szCs w:val="18"/>
              </w:rPr>
              <w:t>$5,200</w:t>
            </w:r>
          </w:p>
        </w:tc>
        <w:tc>
          <w:tcPr>
            <w:tcW w:w="2936" w:type="dxa"/>
            <w:noWrap/>
          </w:tcPr>
          <w:p w14:paraId="18F7FE60" w14:textId="4D5FF6AE" w:rsidR="00850591" w:rsidRPr="00680771" w:rsidRDefault="00850591" w:rsidP="007A596B">
            <w:pPr>
              <w:suppressAutoHyphens/>
              <w:spacing w:line="264" w:lineRule="auto"/>
              <w:jc w:val="center"/>
              <w:rPr>
                <w:szCs w:val="18"/>
              </w:rPr>
            </w:pPr>
            <w:r>
              <w:rPr>
                <w:szCs w:val="18"/>
              </w:rPr>
              <w:t>$20,800</w:t>
            </w:r>
          </w:p>
        </w:tc>
      </w:tr>
      <w:tr w:rsidR="00C37C5B" w:rsidRPr="00680771" w14:paraId="42FDFF1F" w14:textId="77777777" w:rsidTr="00BD002F">
        <w:trPr>
          <w:cnfStyle w:val="000000010000" w:firstRow="0" w:lastRow="0" w:firstColumn="0" w:lastColumn="0" w:oddVBand="0" w:evenVBand="0" w:oddHBand="0" w:evenHBand="1" w:firstRowFirstColumn="0" w:firstRowLastColumn="0" w:lastRowFirstColumn="0" w:lastRowLastColumn="0"/>
          <w:trHeight w:val="350"/>
        </w:trPr>
        <w:tc>
          <w:tcPr>
            <w:tcW w:w="1789" w:type="dxa"/>
            <w:noWrap/>
          </w:tcPr>
          <w:p w14:paraId="21157F9A" w14:textId="415215A5" w:rsidR="00C37C5B" w:rsidRPr="00850591" w:rsidRDefault="00C37C5B" w:rsidP="007A596B">
            <w:pPr>
              <w:suppressAutoHyphens/>
              <w:spacing w:line="264" w:lineRule="auto"/>
              <w:jc w:val="center"/>
              <w:rPr>
                <w:szCs w:val="18"/>
              </w:rPr>
            </w:pPr>
            <w:r w:rsidRPr="00850591">
              <w:rPr>
                <w:szCs w:val="18"/>
              </w:rPr>
              <w:t>202</w:t>
            </w:r>
            <w:r>
              <w:rPr>
                <w:szCs w:val="18"/>
              </w:rPr>
              <w:t>2</w:t>
            </w:r>
            <w:r w:rsidRPr="00850591">
              <w:rPr>
                <w:szCs w:val="18"/>
              </w:rPr>
              <w:t>–202</w:t>
            </w:r>
            <w:r>
              <w:rPr>
                <w:szCs w:val="18"/>
              </w:rPr>
              <w:t>3</w:t>
            </w:r>
          </w:p>
        </w:tc>
        <w:tc>
          <w:tcPr>
            <w:tcW w:w="1913" w:type="dxa"/>
            <w:noWrap/>
          </w:tcPr>
          <w:p w14:paraId="50CCF01D" w14:textId="37067864" w:rsidR="00C37C5B" w:rsidRDefault="00C37C5B" w:rsidP="007A596B">
            <w:pPr>
              <w:suppressAutoHyphens/>
              <w:spacing w:line="264" w:lineRule="auto"/>
              <w:jc w:val="center"/>
              <w:rPr>
                <w:szCs w:val="18"/>
              </w:rPr>
            </w:pPr>
            <w:r>
              <w:rPr>
                <w:szCs w:val="18"/>
              </w:rPr>
              <w:t>$11.00</w:t>
            </w:r>
          </w:p>
        </w:tc>
        <w:tc>
          <w:tcPr>
            <w:tcW w:w="2712" w:type="dxa"/>
            <w:noWrap/>
          </w:tcPr>
          <w:p w14:paraId="61247913" w14:textId="52E147AA" w:rsidR="00C37C5B" w:rsidRDefault="00C37C5B" w:rsidP="007A596B">
            <w:pPr>
              <w:suppressAutoHyphens/>
              <w:spacing w:line="264" w:lineRule="auto"/>
              <w:jc w:val="center"/>
              <w:rPr>
                <w:szCs w:val="18"/>
              </w:rPr>
            </w:pPr>
            <w:r>
              <w:rPr>
                <w:szCs w:val="18"/>
              </w:rPr>
              <w:t>$5,720</w:t>
            </w:r>
          </w:p>
        </w:tc>
        <w:tc>
          <w:tcPr>
            <w:tcW w:w="2936" w:type="dxa"/>
            <w:noWrap/>
          </w:tcPr>
          <w:p w14:paraId="4F45C75C" w14:textId="0AD66F99" w:rsidR="00C37C5B" w:rsidRDefault="00C37C5B" w:rsidP="007A596B">
            <w:pPr>
              <w:suppressAutoHyphens/>
              <w:spacing w:line="264" w:lineRule="auto"/>
              <w:jc w:val="center"/>
              <w:rPr>
                <w:szCs w:val="18"/>
              </w:rPr>
            </w:pPr>
            <w:r>
              <w:rPr>
                <w:szCs w:val="18"/>
              </w:rPr>
              <w:t>$22,880</w:t>
            </w:r>
          </w:p>
        </w:tc>
      </w:tr>
      <w:tr w:rsidR="00C37C5B" w:rsidRPr="00680771" w14:paraId="73D58AFA" w14:textId="77777777" w:rsidTr="00BD002F">
        <w:trPr>
          <w:cnfStyle w:val="000000100000" w:firstRow="0" w:lastRow="0" w:firstColumn="0" w:lastColumn="0" w:oddVBand="0" w:evenVBand="0" w:oddHBand="1" w:evenHBand="0" w:firstRowFirstColumn="0" w:firstRowLastColumn="0" w:lastRowFirstColumn="0" w:lastRowLastColumn="0"/>
          <w:trHeight w:val="350"/>
        </w:trPr>
        <w:tc>
          <w:tcPr>
            <w:tcW w:w="1789" w:type="dxa"/>
            <w:noWrap/>
          </w:tcPr>
          <w:p w14:paraId="253114EA" w14:textId="3F6FF1AA" w:rsidR="00C37C5B" w:rsidRPr="00850591" w:rsidRDefault="00C37C5B" w:rsidP="007A596B">
            <w:pPr>
              <w:suppressAutoHyphens/>
              <w:spacing w:line="264" w:lineRule="auto"/>
              <w:jc w:val="center"/>
              <w:rPr>
                <w:szCs w:val="18"/>
              </w:rPr>
            </w:pPr>
            <w:r w:rsidRPr="00850591">
              <w:rPr>
                <w:szCs w:val="18"/>
              </w:rPr>
              <w:t>202</w:t>
            </w:r>
            <w:r>
              <w:rPr>
                <w:szCs w:val="18"/>
              </w:rPr>
              <w:t>3</w:t>
            </w:r>
            <w:r w:rsidRPr="00850591">
              <w:rPr>
                <w:szCs w:val="18"/>
              </w:rPr>
              <w:t>–202</w:t>
            </w:r>
            <w:r>
              <w:rPr>
                <w:szCs w:val="18"/>
              </w:rPr>
              <w:t>4</w:t>
            </w:r>
          </w:p>
        </w:tc>
        <w:tc>
          <w:tcPr>
            <w:tcW w:w="1913" w:type="dxa"/>
            <w:noWrap/>
          </w:tcPr>
          <w:p w14:paraId="66FC27E0" w14:textId="0C55F272" w:rsidR="00C37C5B" w:rsidRDefault="00C37C5B" w:rsidP="007A596B">
            <w:pPr>
              <w:suppressAutoHyphens/>
              <w:spacing w:line="264" w:lineRule="auto"/>
              <w:jc w:val="center"/>
              <w:rPr>
                <w:szCs w:val="18"/>
              </w:rPr>
            </w:pPr>
            <w:r>
              <w:rPr>
                <w:szCs w:val="18"/>
              </w:rPr>
              <w:t>$12.00</w:t>
            </w:r>
          </w:p>
        </w:tc>
        <w:tc>
          <w:tcPr>
            <w:tcW w:w="2712" w:type="dxa"/>
            <w:noWrap/>
          </w:tcPr>
          <w:p w14:paraId="7292B887" w14:textId="030821B3" w:rsidR="00C37C5B" w:rsidRDefault="00C37C5B" w:rsidP="007A596B">
            <w:pPr>
              <w:suppressAutoHyphens/>
              <w:spacing w:line="264" w:lineRule="auto"/>
              <w:jc w:val="center"/>
              <w:rPr>
                <w:szCs w:val="18"/>
              </w:rPr>
            </w:pPr>
            <w:r>
              <w:rPr>
                <w:szCs w:val="18"/>
              </w:rPr>
              <w:t>$6,240</w:t>
            </w:r>
          </w:p>
        </w:tc>
        <w:tc>
          <w:tcPr>
            <w:tcW w:w="2936" w:type="dxa"/>
            <w:noWrap/>
          </w:tcPr>
          <w:p w14:paraId="01BE126D" w14:textId="1B4488F1" w:rsidR="00C37C5B" w:rsidRDefault="00C37C5B" w:rsidP="007A596B">
            <w:pPr>
              <w:suppressAutoHyphens/>
              <w:spacing w:line="264" w:lineRule="auto"/>
              <w:jc w:val="center"/>
              <w:rPr>
                <w:szCs w:val="18"/>
              </w:rPr>
            </w:pPr>
            <w:r>
              <w:rPr>
                <w:szCs w:val="18"/>
              </w:rPr>
              <w:t>$24,960</w:t>
            </w:r>
          </w:p>
        </w:tc>
      </w:tr>
      <w:tr w:rsidR="00C37C5B" w:rsidRPr="00680771" w14:paraId="15ED35ED" w14:textId="77777777" w:rsidTr="00BD002F">
        <w:trPr>
          <w:cnfStyle w:val="000000010000" w:firstRow="0" w:lastRow="0" w:firstColumn="0" w:lastColumn="0" w:oddVBand="0" w:evenVBand="0" w:oddHBand="0" w:evenHBand="1" w:firstRowFirstColumn="0" w:firstRowLastColumn="0" w:lastRowFirstColumn="0" w:lastRowLastColumn="0"/>
          <w:trHeight w:val="350"/>
        </w:trPr>
        <w:tc>
          <w:tcPr>
            <w:tcW w:w="1789" w:type="dxa"/>
            <w:noWrap/>
          </w:tcPr>
          <w:p w14:paraId="28AD5627" w14:textId="6E93C894" w:rsidR="00C37C5B" w:rsidRPr="00850591" w:rsidRDefault="00C37C5B" w:rsidP="007A596B">
            <w:pPr>
              <w:suppressAutoHyphens/>
              <w:spacing w:line="264" w:lineRule="auto"/>
              <w:jc w:val="center"/>
              <w:rPr>
                <w:szCs w:val="18"/>
              </w:rPr>
            </w:pPr>
            <w:r w:rsidRPr="00850591">
              <w:rPr>
                <w:szCs w:val="18"/>
              </w:rPr>
              <w:t>202</w:t>
            </w:r>
            <w:r>
              <w:rPr>
                <w:szCs w:val="18"/>
              </w:rPr>
              <w:t>4</w:t>
            </w:r>
            <w:r w:rsidRPr="00850591">
              <w:rPr>
                <w:szCs w:val="18"/>
              </w:rPr>
              <w:t>–202</w:t>
            </w:r>
            <w:r>
              <w:rPr>
                <w:szCs w:val="18"/>
              </w:rPr>
              <w:t>5</w:t>
            </w:r>
          </w:p>
        </w:tc>
        <w:tc>
          <w:tcPr>
            <w:tcW w:w="1913" w:type="dxa"/>
            <w:noWrap/>
          </w:tcPr>
          <w:p w14:paraId="1CCEE213" w14:textId="78EE3E97" w:rsidR="00C37C5B" w:rsidRDefault="00C37C5B" w:rsidP="007A596B">
            <w:pPr>
              <w:suppressAutoHyphens/>
              <w:spacing w:line="264" w:lineRule="auto"/>
              <w:jc w:val="center"/>
              <w:rPr>
                <w:szCs w:val="18"/>
              </w:rPr>
            </w:pPr>
            <w:r>
              <w:rPr>
                <w:szCs w:val="18"/>
              </w:rPr>
              <w:t>$13.00</w:t>
            </w:r>
          </w:p>
        </w:tc>
        <w:tc>
          <w:tcPr>
            <w:tcW w:w="2712" w:type="dxa"/>
            <w:noWrap/>
          </w:tcPr>
          <w:p w14:paraId="47C3A674" w14:textId="7773BB38" w:rsidR="00C37C5B" w:rsidRDefault="00C37C5B" w:rsidP="007A596B">
            <w:pPr>
              <w:suppressAutoHyphens/>
              <w:spacing w:line="264" w:lineRule="auto"/>
              <w:jc w:val="center"/>
              <w:rPr>
                <w:szCs w:val="18"/>
              </w:rPr>
            </w:pPr>
            <w:r>
              <w:rPr>
                <w:szCs w:val="18"/>
              </w:rPr>
              <w:t>$6,760</w:t>
            </w:r>
          </w:p>
        </w:tc>
        <w:tc>
          <w:tcPr>
            <w:tcW w:w="2936" w:type="dxa"/>
            <w:noWrap/>
          </w:tcPr>
          <w:p w14:paraId="37D588C8" w14:textId="742A94E9" w:rsidR="00C37C5B" w:rsidRDefault="00C37C5B" w:rsidP="007A596B">
            <w:pPr>
              <w:suppressAutoHyphens/>
              <w:spacing w:line="264" w:lineRule="auto"/>
              <w:jc w:val="center"/>
              <w:rPr>
                <w:szCs w:val="18"/>
              </w:rPr>
            </w:pPr>
            <w:r>
              <w:rPr>
                <w:szCs w:val="18"/>
              </w:rPr>
              <w:t>$27,040</w:t>
            </w:r>
          </w:p>
        </w:tc>
      </w:tr>
    </w:tbl>
    <w:p w14:paraId="735ABE42" w14:textId="77777777" w:rsidR="00FF60FF" w:rsidRPr="00FF60FF" w:rsidRDefault="00FF60FF" w:rsidP="00FF60FF">
      <w:pPr>
        <w:suppressAutoHyphens/>
        <w:spacing w:before="240" w:after="120" w:line="264" w:lineRule="auto"/>
        <w:rPr>
          <w:rFonts w:eastAsia="Malgun Gothic" w:cs="Malgun Gothic"/>
        </w:rPr>
      </w:pPr>
      <w:r w:rsidRPr="00FF60FF">
        <w:rPr>
          <w:b/>
        </w:rPr>
        <w:t>Number of Graduates</w:t>
      </w:r>
      <w:r w:rsidRPr="00FF60FF">
        <w:t xml:space="preserve"> | The total number of students who completed or graduated from a program</w:t>
      </w:r>
      <w:r w:rsidRPr="00FF60FF">
        <w:rPr>
          <w:rFonts w:eastAsia="Malgun Gothic" w:cs="Malgun Gothic"/>
        </w:rPr>
        <w:t>.</w:t>
      </w:r>
    </w:p>
    <w:p w14:paraId="7B41DF50" w14:textId="77777777" w:rsidR="00FF60FF" w:rsidRPr="00FF60FF" w:rsidRDefault="00FF60FF" w:rsidP="00FF60FF">
      <w:pPr>
        <w:suppressAutoHyphens/>
        <w:spacing w:before="240" w:after="120" w:line="264" w:lineRule="auto"/>
      </w:pPr>
      <w:r w:rsidRPr="00FF60FF">
        <w:rPr>
          <w:b/>
        </w:rPr>
        <w:t>Public Assistance Percentage</w:t>
      </w:r>
      <w:r w:rsidRPr="00FF60FF">
        <w:t xml:space="preserve"> | The number of graduates who received public assistance from the Temporary Assistance for Needy Families (TANF) program or the Supplemental Nutrition Assistance Program (SNAP) during the fourth quarter of the year, divided by the total number of graduates</w:t>
      </w:r>
      <w:r w:rsidRPr="00FF60FF">
        <w:rPr>
          <w:rFonts w:eastAsia="Malgun Gothic" w:cs="Malgun Gothic"/>
        </w:rPr>
        <w:t>.</w:t>
      </w:r>
    </w:p>
    <w:p w14:paraId="2920EB49" w14:textId="0C78F4A3" w:rsidR="00FF60FF" w:rsidRPr="00FF60FF" w:rsidRDefault="00FF60FF" w:rsidP="00FF60FF">
      <w:pPr>
        <w:suppressAutoHyphens/>
        <w:spacing w:before="240" w:after="120" w:line="264" w:lineRule="auto"/>
        <w:rPr>
          <w:rFonts w:eastAsia="Malgun Gothic" w:cs="Malgun Gothic"/>
        </w:rPr>
      </w:pPr>
      <w:r w:rsidRPr="00FF60FF">
        <w:rPr>
          <w:b/>
        </w:rPr>
        <w:t>Student Loan Debt</w:t>
      </w:r>
      <w:r w:rsidRPr="00FF60FF">
        <w:t xml:space="preserve"> | The total amount of federal student loans for </w:t>
      </w:r>
      <w:r w:rsidR="00850591">
        <w:t>2021</w:t>
      </w:r>
      <w:r w:rsidR="004E39A3">
        <w:t>-22</w:t>
      </w:r>
      <w:r w:rsidR="00850591" w:rsidRPr="00FF60FF">
        <w:t xml:space="preserve"> </w:t>
      </w:r>
      <w:r w:rsidRPr="00FF60FF">
        <w:t xml:space="preserve">at each Florida public postsecondary FCS and SUS educational institution, divided by the number of students who received a federal student loan at those institutions during the </w:t>
      </w:r>
      <w:r w:rsidR="00850591">
        <w:t>2021</w:t>
      </w:r>
      <w:r w:rsidR="004E39A3">
        <w:t>-22</w:t>
      </w:r>
      <w:r w:rsidR="00850591" w:rsidRPr="00FF60FF">
        <w:t xml:space="preserve"> </w:t>
      </w:r>
      <w:r w:rsidRPr="00FF60FF">
        <w:t>academic year</w:t>
      </w:r>
      <w:r w:rsidRPr="00FF60FF">
        <w:rPr>
          <w:rFonts w:eastAsia="Malgun Gothic" w:cs="Malgun Gothic"/>
        </w:rPr>
        <w:t>.</w:t>
      </w:r>
    </w:p>
    <w:p w14:paraId="283AD4DB" w14:textId="179CB6B2" w:rsidR="00970AAD" w:rsidRDefault="00FF60FF" w:rsidP="007F626F">
      <w:pPr>
        <w:suppressAutoHyphens/>
        <w:spacing w:before="240" w:after="120" w:line="264" w:lineRule="auto"/>
        <w:rPr>
          <w:rFonts w:asciiTheme="majorHAnsi" w:eastAsiaTheme="majorEastAsia" w:hAnsiTheme="majorHAnsi" w:cstheme="majorBidi"/>
          <w:b/>
          <w:i/>
          <w:iCs/>
          <w:color w:val="003F5C" w:themeColor="accent1"/>
          <w:sz w:val="26"/>
          <w:szCs w:val="30"/>
        </w:rPr>
      </w:pPr>
      <w:r w:rsidRPr="00FF60FF">
        <w:rPr>
          <w:b/>
        </w:rPr>
        <w:t>Total Found Employed Percentage</w:t>
      </w:r>
      <w:r w:rsidRPr="00FF60FF">
        <w:t xml:space="preserve"> | The number of graduates with earnings, divided by the total number of graduates</w:t>
      </w:r>
      <w:r w:rsidRPr="00FF60FF">
        <w:rPr>
          <w:rFonts w:eastAsia="Malgun Gothic"/>
        </w:rPr>
        <w:t>.</w:t>
      </w:r>
      <w:bookmarkStart w:id="127" w:name="_Toc24624676"/>
    </w:p>
    <w:p w14:paraId="7A388212" w14:textId="77777777" w:rsidR="00A40BBF" w:rsidRDefault="00A40BBF">
      <w:pPr>
        <w:rPr>
          <w:rFonts w:asciiTheme="majorHAnsi" w:eastAsiaTheme="majorEastAsia" w:hAnsiTheme="majorHAnsi" w:cstheme="majorBidi"/>
          <w:b/>
          <w:color w:val="202452"/>
          <w:sz w:val="30"/>
          <w:szCs w:val="30"/>
        </w:rPr>
      </w:pPr>
      <w:r>
        <w:br w:type="page"/>
      </w:r>
    </w:p>
    <w:p w14:paraId="67AB04BF" w14:textId="266134EF" w:rsidR="00FF60FF" w:rsidRPr="00FF60FF" w:rsidRDefault="00FF60FF" w:rsidP="007F626F">
      <w:pPr>
        <w:pStyle w:val="Heading3"/>
      </w:pPr>
      <w:bookmarkStart w:id="128" w:name="_Toc222826879"/>
      <w:r w:rsidRPr="00FF60FF">
        <w:lastRenderedPageBreak/>
        <w:t>Data Disclosure</w:t>
      </w:r>
      <w:bookmarkEnd w:id="127"/>
      <w:bookmarkEnd w:id="128"/>
    </w:p>
    <w:p w14:paraId="5CB46AE4" w14:textId="70A10057" w:rsidR="00E6610B" w:rsidRDefault="00FF60FF" w:rsidP="00135E5F">
      <w:pPr>
        <w:suppressAutoHyphens/>
        <w:spacing w:after="120" w:line="264" w:lineRule="auto"/>
        <w:rPr>
          <w:spacing w:val="-2"/>
        </w:rPr>
      </w:pPr>
      <w:r w:rsidRPr="00FF60FF">
        <w:rPr>
          <w:spacing w:val="-2"/>
        </w:rPr>
        <w:t>The data provided for the cohorts</w:t>
      </w:r>
      <w:r w:rsidR="000902BC">
        <w:rPr>
          <w:spacing w:val="-2"/>
        </w:rPr>
        <w:t xml:space="preserve"> represented in this report</w:t>
      </w:r>
      <w:r w:rsidRPr="00FF60FF">
        <w:rPr>
          <w:spacing w:val="-2"/>
        </w:rPr>
        <w:t xml:space="preserve"> include only graduates with valid Social Security numbers</w:t>
      </w:r>
      <w:r w:rsidR="001A3075">
        <w:rPr>
          <w:spacing w:val="-2"/>
        </w:rPr>
        <w:t xml:space="preserve">. </w:t>
      </w:r>
      <w:r w:rsidR="00253225">
        <w:rPr>
          <w:spacing w:val="-2"/>
        </w:rPr>
        <w:t>E</w:t>
      </w:r>
      <w:r w:rsidRPr="00FF60FF">
        <w:rPr>
          <w:spacing w:val="-2"/>
        </w:rPr>
        <w:t xml:space="preserve">arnings </w:t>
      </w:r>
      <w:r w:rsidR="00253225">
        <w:rPr>
          <w:spacing w:val="-2"/>
        </w:rPr>
        <w:t xml:space="preserve">are </w:t>
      </w:r>
      <w:r w:rsidRPr="00FF60FF">
        <w:rPr>
          <w:spacing w:val="-2"/>
        </w:rPr>
        <w:t>represent</w:t>
      </w:r>
      <w:r w:rsidR="00253225">
        <w:rPr>
          <w:spacing w:val="-2"/>
        </w:rPr>
        <w:t>ative of</w:t>
      </w:r>
      <w:r w:rsidRPr="00FF60FF">
        <w:rPr>
          <w:spacing w:val="-2"/>
        </w:rPr>
        <w:t xml:space="preserve"> graduates who met the full-time threshold</w:t>
      </w:r>
      <w:r w:rsidRPr="00FF60FF">
        <w:rPr>
          <w:rFonts w:eastAsia="Malgun Gothic" w:cs="Malgun Gothic"/>
          <w:spacing w:val="-2"/>
        </w:rPr>
        <w:t>.</w:t>
      </w:r>
      <w:r w:rsidRPr="00FF60FF">
        <w:rPr>
          <w:spacing w:val="-2"/>
        </w:rPr>
        <w:t xml:space="preserve"> The full-time threshold equals the hourly minimum wage, multiplied by 40 hours per week, multiplied by 13 weeks</w:t>
      </w:r>
      <w:r w:rsidRPr="00FF60FF">
        <w:rPr>
          <w:rFonts w:eastAsia="Malgun Gothic" w:cs="Malgun Gothic"/>
          <w:spacing w:val="-2"/>
        </w:rPr>
        <w:t>.</w:t>
      </w:r>
      <w:r w:rsidRPr="00FF60FF">
        <w:rPr>
          <w:spacing w:val="-2"/>
        </w:rPr>
        <w:t xml:space="preserve"> Earnings and public assistance data reflect the fourth quarter of the year (October</w:t>
      </w:r>
      <w:r w:rsidR="00D05D44">
        <w:rPr>
          <w:spacing w:val="-2"/>
        </w:rPr>
        <w:t>-</w:t>
      </w:r>
      <w:r w:rsidRPr="00FF60FF">
        <w:rPr>
          <w:spacing w:val="-2"/>
        </w:rPr>
        <w:t>December)</w:t>
      </w:r>
      <w:r w:rsidRPr="00FF60FF">
        <w:rPr>
          <w:rFonts w:eastAsia="Malgun Gothic" w:cs="Malgun Gothic"/>
          <w:spacing w:val="-2"/>
        </w:rPr>
        <w:t>.</w:t>
      </w:r>
      <w:r w:rsidRPr="00FF60FF">
        <w:rPr>
          <w:spacing w:val="-2"/>
        </w:rPr>
        <w:t xml:space="preserve"> </w:t>
      </w:r>
      <w:r w:rsidR="00135E5F">
        <w:rPr>
          <w:spacing w:val="-2"/>
        </w:rPr>
        <w:t>E</w:t>
      </w:r>
      <w:r w:rsidRPr="00FF60FF">
        <w:rPr>
          <w:spacing w:val="-2"/>
        </w:rPr>
        <w:t xml:space="preserve">arnings are annualized by multiplying by four (which is equal to </w:t>
      </w:r>
      <w:r w:rsidR="00B22721">
        <w:rPr>
          <w:spacing w:val="-2"/>
        </w:rPr>
        <w:t>one</w:t>
      </w:r>
      <w:r w:rsidRPr="00FF60FF">
        <w:rPr>
          <w:spacing w:val="-2"/>
        </w:rPr>
        <w:t xml:space="preserve"> year’s earnings)</w:t>
      </w:r>
      <w:r w:rsidRPr="00FF60FF">
        <w:rPr>
          <w:rFonts w:eastAsia="Malgun Gothic" w:cs="Malgun Gothic"/>
          <w:spacing w:val="-2"/>
        </w:rPr>
        <w:t>.</w:t>
      </w:r>
      <w:r w:rsidRPr="00FF60FF">
        <w:rPr>
          <w:spacing w:val="-2"/>
        </w:rPr>
        <w:t xml:space="preserve"> </w:t>
      </w:r>
      <w:r w:rsidR="00832DEB">
        <w:rPr>
          <w:spacing w:val="-2"/>
        </w:rPr>
        <w:t>R</w:t>
      </w:r>
      <w:r w:rsidRPr="00FF60FF">
        <w:rPr>
          <w:spacing w:val="-2"/>
        </w:rPr>
        <w:t xml:space="preserve">ecords are </w:t>
      </w:r>
      <w:r w:rsidR="00135E5F">
        <w:rPr>
          <w:spacing w:val="-2"/>
        </w:rPr>
        <w:t>de</w:t>
      </w:r>
      <w:r w:rsidRPr="00FF60FF">
        <w:rPr>
          <w:spacing w:val="-2"/>
        </w:rPr>
        <w:t>duplicated between years</w:t>
      </w:r>
      <w:r w:rsidR="00E6610B">
        <w:rPr>
          <w:spacing w:val="-2"/>
        </w:rPr>
        <w:t xml:space="preserve"> so that</w:t>
      </w:r>
      <w:r w:rsidRPr="00FF60FF">
        <w:rPr>
          <w:spacing w:val="-2"/>
        </w:rPr>
        <w:t xml:space="preserve"> </w:t>
      </w:r>
      <w:r w:rsidR="00135E5F">
        <w:rPr>
          <w:spacing w:val="-2"/>
        </w:rPr>
        <w:t xml:space="preserve">each </w:t>
      </w:r>
      <w:r w:rsidRPr="00FF60FF">
        <w:rPr>
          <w:spacing w:val="-2"/>
        </w:rPr>
        <w:t xml:space="preserve">student </w:t>
      </w:r>
      <w:r w:rsidR="00135E5F">
        <w:rPr>
          <w:spacing w:val="-2"/>
        </w:rPr>
        <w:t>is</w:t>
      </w:r>
      <w:r w:rsidRPr="00FF60FF">
        <w:rPr>
          <w:spacing w:val="-2"/>
        </w:rPr>
        <w:t xml:space="preserve"> represented only once per year</w:t>
      </w:r>
      <w:r w:rsidRPr="00FF60FF">
        <w:rPr>
          <w:rFonts w:eastAsia="Malgun Gothic" w:cs="Malgun Gothic"/>
          <w:spacing w:val="-2"/>
        </w:rPr>
        <w:t>.</w:t>
      </w:r>
      <w:r w:rsidRPr="00FF60FF">
        <w:rPr>
          <w:spacing w:val="-2"/>
        </w:rPr>
        <w:t xml:space="preserve"> </w:t>
      </w:r>
    </w:p>
    <w:p w14:paraId="65AD895F" w14:textId="4B5F9650" w:rsidR="00F77218" w:rsidRPr="00135E5F" w:rsidRDefault="00FF60FF" w:rsidP="00135E5F">
      <w:pPr>
        <w:suppressAutoHyphens/>
        <w:spacing w:after="120" w:line="264" w:lineRule="auto"/>
        <w:rPr>
          <w:rFonts w:asciiTheme="majorHAnsi" w:eastAsiaTheme="majorEastAsia" w:hAnsiTheme="majorHAnsi" w:cstheme="majorBidi"/>
          <w:b/>
          <w:color w:val="003F5C" w:themeColor="accent1"/>
          <w:sz w:val="28"/>
          <w:szCs w:val="28"/>
        </w:rPr>
        <w:sectPr w:rsidR="00F77218" w:rsidRPr="00135E5F" w:rsidSect="00775EBB">
          <w:footerReference w:type="default" r:id="rId35"/>
          <w:headerReference w:type="first" r:id="rId36"/>
          <w:pgSz w:w="12240" w:h="15840" w:code="1"/>
          <w:pgMar w:top="1800" w:right="1440" w:bottom="1080" w:left="1440" w:header="504" w:footer="720" w:gutter="0"/>
          <w:pgBorders w:offsetFrom="page">
            <w:left w:val="single" w:sz="4" w:space="24" w:color="FFFFFF" w:themeColor="background1"/>
          </w:pgBorders>
          <w:pgNumType w:start="1"/>
          <w:cols w:space="720"/>
          <w:docGrid w:linePitch="360"/>
        </w:sectPr>
      </w:pPr>
      <w:r w:rsidRPr="00FF60FF">
        <w:rPr>
          <w:spacing w:val="-2"/>
        </w:rPr>
        <w:t>Data on student loan debt are self-reported by each public educational institution at the institution level</w:t>
      </w:r>
      <w:r w:rsidRPr="00FF60FF">
        <w:rPr>
          <w:rFonts w:eastAsia="Malgun Gothic" w:cs="Malgun Gothic"/>
          <w:spacing w:val="-2"/>
        </w:rPr>
        <w:t>.</w:t>
      </w:r>
      <w:r w:rsidRPr="00FF60FF">
        <w:rPr>
          <w:spacing w:val="-2"/>
        </w:rPr>
        <w:t xml:space="preserve"> The data reflect the average student loan debt of all students (i</w:t>
      </w:r>
      <w:r w:rsidRPr="00FF60FF">
        <w:rPr>
          <w:rFonts w:eastAsia="Malgun Gothic" w:cs="Malgun Gothic"/>
          <w:spacing w:val="-2"/>
        </w:rPr>
        <w:t>.</w:t>
      </w:r>
      <w:r w:rsidRPr="00FF60FF">
        <w:rPr>
          <w:spacing w:val="-2"/>
        </w:rPr>
        <w:t>e</w:t>
      </w:r>
      <w:r w:rsidRPr="00FF60FF">
        <w:rPr>
          <w:rFonts w:eastAsia="Malgun Gothic" w:cs="Malgun Gothic"/>
          <w:spacing w:val="-2"/>
        </w:rPr>
        <w:t>.</w:t>
      </w:r>
      <w:r w:rsidRPr="00FF60FF">
        <w:rPr>
          <w:spacing w:val="-2"/>
        </w:rPr>
        <w:t xml:space="preserve">, those who were enrolled and those who graduated) at that Florida public postsecondary educational institution </w:t>
      </w:r>
      <w:r w:rsidRPr="007A596B">
        <w:rPr>
          <w:spacing w:val="-2"/>
        </w:rPr>
        <w:t xml:space="preserve">in </w:t>
      </w:r>
      <w:r w:rsidR="00850591">
        <w:rPr>
          <w:spacing w:val="-2"/>
        </w:rPr>
        <w:t>2021</w:t>
      </w:r>
      <w:r w:rsidR="004E39A3">
        <w:rPr>
          <w:spacing w:val="-2"/>
        </w:rPr>
        <w:t>-22</w:t>
      </w:r>
      <w:r w:rsidRPr="007A596B">
        <w:rPr>
          <w:spacing w:val="-2"/>
        </w:rPr>
        <w:t>,</w:t>
      </w:r>
      <w:r w:rsidRPr="00FF60FF">
        <w:rPr>
          <w:spacing w:val="-2"/>
        </w:rPr>
        <w:t xml:space="preserve"> divided by the number of students who were enrolled</w:t>
      </w:r>
      <w:r w:rsidRPr="00FF60FF">
        <w:rPr>
          <w:rFonts w:eastAsia="Malgun Gothic" w:cs="Malgun Gothic"/>
          <w:spacing w:val="-2"/>
        </w:rPr>
        <w:t xml:space="preserve">. </w:t>
      </w:r>
      <w:r w:rsidRPr="00FF60FF">
        <w:rPr>
          <w:spacing w:val="-2"/>
        </w:rPr>
        <w:t>The data include federal student loans from Stafford, Perkins, Graduate PLUS, Parent PLUS and TEACH program</w:t>
      </w:r>
      <w:r w:rsidR="00135E5F">
        <w:rPr>
          <w:spacing w:val="-2"/>
        </w:rPr>
        <w:t>s.</w:t>
      </w:r>
    </w:p>
    <w:p w14:paraId="47C91041" w14:textId="3D3FF299" w:rsidR="00FE79B0" w:rsidRDefault="00F471A8" w:rsidP="00FE79B0">
      <w:r>
        <w:rPr>
          <w:noProof/>
        </w:rPr>
        <w:lastRenderedPageBreak/>
        <mc:AlternateContent>
          <mc:Choice Requires="wps">
            <w:drawing>
              <wp:anchor distT="0" distB="0" distL="114300" distR="114300" simplePos="0" relativeHeight="251658243" behindDoc="1" locked="0" layoutInCell="1" allowOverlap="1" wp14:anchorId="24CA9333" wp14:editId="0286FDFE">
                <wp:simplePos x="0" y="0"/>
                <wp:positionH relativeFrom="column">
                  <wp:posOffset>-685800</wp:posOffset>
                </wp:positionH>
                <wp:positionV relativeFrom="paragraph">
                  <wp:posOffset>-45720</wp:posOffset>
                </wp:positionV>
                <wp:extent cx="7792720" cy="1828800"/>
                <wp:effectExtent l="0" t="0" r="0" b="0"/>
                <wp:wrapNone/>
                <wp:docPr id="5568" name="Rectangle 55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92720" cy="1828800"/>
                        </a:xfrm>
                        <a:prstGeom prst="rect">
                          <a:avLst/>
                        </a:prstGeom>
                        <a:solidFill>
                          <a:srgbClr val="20245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F3F7C4" w14:textId="77777777" w:rsidR="00933F90" w:rsidRPr="007F626F" w:rsidRDefault="00933F90" w:rsidP="00FE79B0">
                            <w:pPr>
                              <w:jc w:val="center"/>
                              <w:rPr>
                                <w:color w:val="20245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4CA9333" id="Rectangle 5512" o:spid="_x0000_s1029" style="position:absolute;margin-left:-54pt;margin-top:-3.6pt;width:613.6pt;height:2in;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" fillcolor="#202452" stroked="f" strokeweight="2pt">
                <v:textbox>
                  <w:txbxContent>
                    <w:p w14:paraId="40F3F7C4" w14:textId="77777777" w:rsidR="00933F90" w:rsidRPr="007F626F" w:rsidRDefault="00933F90" w:rsidP="00FE79B0">
                      <w:pPr>
                        <w:jc w:val="center"/>
                        <w:rPr>
                          <w:color w:val="202452"/>
                        </w:rPr>
                      </w:pPr>
                    </w:p>
                  </w:txbxContent>
                </v:textbox>
              </v:rect>
            </w:pict>
          </mc:Fallback>
        </mc:AlternateContent>
      </w:r>
    </w:p>
    <w:p w14:paraId="07816CDA" w14:textId="77777777" w:rsidR="00FE79B0" w:rsidRDefault="00FE79B0" w:rsidP="00FE79B0"/>
    <w:p w14:paraId="0B399581" w14:textId="77777777" w:rsidR="00FE79B0" w:rsidRDefault="00FE79B0" w:rsidP="00FE79B0"/>
    <w:p w14:paraId="3B293315" w14:textId="77777777" w:rsidR="00FE79B0" w:rsidRDefault="00FE79B0" w:rsidP="00FE79B0">
      <w:pPr>
        <w:pStyle w:val="BodyText"/>
        <w:spacing w:line="240" w:lineRule="auto"/>
        <w:ind w:right="1440"/>
        <w:rPr>
          <w:b/>
          <w:color w:val="003F5C" w:themeColor="accent1"/>
          <w:sz w:val="52"/>
          <w:szCs w:val="52"/>
        </w:rPr>
      </w:pPr>
    </w:p>
    <w:p w14:paraId="36996F77" w14:textId="72E5B6C5" w:rsidR="00FE79B0" w:rsidRDefault="00F471A8" w:rsidP="00FE79B0">
      <w:pPr>
        <w:pStyle w:val="BodyText"/>
        <w:spacing w:line="240" w:lineRule="auto"/>
        <w:ind w:right="1440"/>
        <w:rPr>
          <w:b/>
          <w:color w:val="003F5C" w:themeColor="accent1"/>
          <w:sz w:val="52"/>
          <w:szCs w:val="52"/>
        </w:rPr>
      </w:pPr>
      <w:r>
        <w:rPr>
          <w:noProof/>
        </w:rPr>
        <mc:AlternateContent>
          <mc:Choice Requires="wps">
            <w:drawing>
              <wp:anchor distT="0" distB="0" distL="114300" distR="114300" simplePos="0" relativeHeight="251658242" behindDoc="1" locked="0" layoutInCell="1" allowOverlap="1" wp14:anchorId="61129FA2" wp14:editId="592CB2EE">
                <wp:simplePos x="0" y="0"/>
                <wp:positionH relativeFrom="column">
                  <wp:posOffset>-685800</wp:posOffset>
                </wp:positionH>
                <wp:positionV relativeFrom="paragraph">
                  <wp:posOffset>573405</wp:posOffset>
                </wp:positionV>
                <wp:extent cx="7792720" cy="6904990"/>
                <wp:effectExtent l="0" t="0" r="0" b="0"/>
                <wp:wrapNone/>
                <wp:docPr id="5567" name="Rectangle 55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92720" cy="6904990"/>
                        </a:xfrm>
                        <a:prstGeom prst="rect">
                          <a:avLst/>
                        </a:prstGeom>
                        <a:solidFill>
                          <a:srgbClr val="C7C8D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386168A" id="Rectangle 5511" o:spid="_x0000_s1026" style="position:absolute;margin-left:-54pt;margin-top:45.15pt;width:613.6pt;height:543.7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" fillcolor="#c7c8d3" stroked="f" strokeweight="2pt"/>
            </w:pict>
          </mc:Fallback>
        </mc:AlternateContent>
      </w:r>
    </w:p>
    <w:p w14:paraId="375602F8" w14:textId="18DCA06D" w:rsidR="00FE79B0" w:rsidRDefault="000D5B17" w:rsidP="00FE79B0">
      <w:pPr>
        <w:pStyle w:val="BodyText"/>
        <w:spacing w:line="240" w:lineRule="auto"/>
        <w:ind w:right="1440"/>
        <w:rPr>
          <w:b/>
          <w:color w:val="003F5C" w:themeColor="accent1"/>
          <w:sz w:val="52"/>
          <w:szCs w:val="52"/>
        </w:rPr>
      </w:pPr>
      <w:r>
        <w:rPr>
          <w:noProof/>
        </w:rPr>
        <w:drawing>
          <wp:anchor distT="0" distB="0" distL="114300" distR="114300" simplePos="0" relativeHeight="251658241" behindDoc="1" locked="0" layoutInCell="1" allowOverlap="1" wp14:anchorId="606C5FB1" wp14:editId="3C986A12">
            <wp:simplePos x="0" y="0"/>
            <wp:positionH relativeFrom="column">
              <wp:posOffset>331076</wp:posOffset>
            </wp:positionH>
            <wp:positionV relativeFrom="paragraph">
              <wp:posOffset>515730</wp:posOffset>
            </wp:positionV>
            <wp:extent cx="6117020" cy="611702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lorida Map.png"/>
                    <pic:cNvPicPr/>
                  </pic:nvPicPr>
                  <pic:blipFill>
                    <a:blip r:embed="rId37" cstate="print">
                      <a:duotone>
                        <a:schemeClr val="accent1">
                          <a:shade val="45000"/>
                          <a:satMod val="135000"/>
                        </a:schemeClr>
                        <a:prstClr val="white"/>
                      </a:duotone>
                      <a:extLst>
                        <a:ext uri="{BEBA8EAE-BF5A-486C-A8C5-ECC9F3942E4B}">
                          <a14:imgProps xmlns:a14="http://schemas.microsoft.com/office/drawing/2010/main">
                            <a14:imgLayer r:embed="rId38">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6117020" cy="6117020"/>
                    </a:xfrm>
                    <a:prstGeom prst="rect">
                      <a:avLst/>
                    </a:prstGeom>
                  </pic:spPr>
                </pic:pic>
              </a:graphicData>
            </a:graphic>
            <wp14:sizeRelH relativeFrom="margin">
              <wp14:pctWidth>0</wp14:pctWidth>
            </wp14:sizeRelH>
            <wp14:sizeRelV relativeFrom="margin">
              <wp14:pctHeight>0</wp14:pctHeight>
            </wp14:sizeRelV>
          </wp:anchor>
        </w:drawing>
      </w:r>
    </w:p>
    <w:p w14:paraId="79BCBCA8" w14:textId="3A137E2F" w:rsidR="00FE79B0" w:rsidRDefault="00FE79B0" w:rsidP="00FE79B0">
      <w:pPr>
        <w:pStyle w:val="BodyText"/>
        <w:spacing w:line="240" w:lineRule="auto"/>
        <w:ind w:right="1440"/>
        <w:rPr>
          <w:b/>
          <w:color w:val="003F5C" w:themeColor="accent1"/>
          <w:sz w:val="52"/>
          <w:szCs w:val="52"/>
        </w:rPr>
      </w:pPr>
    </w:p>
    <w:p w14:paraId="4C381393" w14:textId="77777777" w:rsidR="00FE79B0" w:rsidRDefault="00FE79B0" w:rsidP="00FE79B0">
      <w:pPr>
        <w:pStyle w:val="BodyText"/>
        <w:spacing w:line="240" w:lineRule="auto"/>
        <w:ind w:right="1440"/>
        <w:rPr>
          <w:b/>
          <w:color w:val="003F5C" w:themeColor="accent1"/>
          <w:sz w:val="52"/>
          <w:szCs w:val="52"/>
        </w:rPr>
      </w:pPr>
    </w:p>
    <w:p w14:paraId="0FCE1D58" w14:textId="77777777" w:rsidR="00FE79B0" w:rsidRDefault="00FE79B0" w:rsidP="00FE79B0">
      <w:pPr>
        <w:pStyle w:val="BodyText"/>
        <w:spacing w:line="240" w:lineRule="auto"/>
        <w:ind w:right="1440"/>
        <w:rPr>
          <w:b/>
          <w:color w:val="003F5C" w:themeColor="accent1"/>
          <w:sz w:val="52"/>
          <w:szCs w:val="52"/>
        </w:rPr>
      </w:pPr>
    </w:p>
    <w:p w14:paraId="04272F90" w14:textId="77777777" w:rsidR="00FE79B0" w:rsidRDefault="00FE79B0" w:rsidP="00FE79B0">
      <w:pPr>
        <w:pStyle w:val="BodyText"/>
        <w:spacing w:line="240" w:lineRule="auto"/>
        <w:ind w:right="1440"/>
        <w:rPr>
          <w:b/>
          <w:color w:val="003F5C" w:themeColor="accent1"/>
          <w:sz w:val="52"/>
          <w:szCs w:val="52"/>
        </w:rPr>
      </w:pPr>
    </w:p>
    <w:p w14:paraId="332E35B1" w14:textId="77777777" w:rsidR="00FE79B0" w:rsidRPr="006F171A" w:rsidRDefault="00FE79B0" w:rsidP="00FE79B0">
      <w:r>
        <w:t>.</w:t>
      </w:r>
    </w:p>
    <w:p w14:paraId="0ECEA471" w14:textId="555104E4" w:rsidR="00FE79B0" w:rsidRDefault="00FE79B0" w:rsidP="00FE79B0"/>
    <w:p w14:paraId="78B724C9" w14:textId="23BF85AA" w:rsidR="00A37099" w:rsidRPr="00CE6F2F" w:rsidRDefault="00F471A8" w:rsidP="00FE79B0">
      <w:pPr>
        <w:pStyle w:val="Spacer-025inch"/>
        <w:spacing w:before="0"/>
      </w:pPr>
      <w:r>
        <w:rPr>
          <w:noProof/>
        </w:rPr>
        <mc:AlternateContent>
          <mc:Choice Requires="wps">
            <w:drawing>
              <wp:anchor distT="0" distB="0" distL="114300" distR="114300" simplePos="0" relativeHeight="251658244" behindDoc="1" locked="0" layoutInCell="1" allowOverlap="1" wp14:anchorId="0CAB830E" wp14:editId="0FCA9FB7">
                <wp:simplePos x="0" y="0"/>
                <wp:positionH relativeFrom="column">
                  <wp:posOffset>-683895</wp:posOffset>
                </wp:positionH>
                <wp:positionV relativeFrom="paragraph">
                  <wp:posOffset>3885565</wp:posOffset>
                </wp:positionV>
                <wp:extent cx="7792720" cy="1500505"/>
                <wp:effectExtent l="0" t="0" r="0" b="4445"/>
                <wp:wrapNone/>
                <wp:docPr id="5566" name="Rectangle 55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92720" cy="1500505"/>
                        </a:xfrm>
                        <a:prstGeom prst="rect">
                          <a:avLst/>
                        </a:prstGeom>
                        <a:solidFill>
                          <a:srgbClr val="00A65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D98BAB" w14:textId="605B0981" w:rsidR="00933F90" w:rsidRPr="006D39D0" w:rsidRDefault="00933F90" w:rsidP="00FE79B0">
                            <w:pPr>
                              <w:pStyle w:val="BodyText"/>
                              <w:spacing w:before="0" w:after="0"/>
                              <w:ind w:left="900" w:right="1440"/>
                              <w:rPr>
                                <w:color w:val="FFFFFF" w:themeColor="background1"/>
                              </w:rPr>
                            </w:pPr>
                            <w:r w:rsidRPr="006A4F2E">
                              <w:rPr>
                                <w:color w:val="FFFFFF" w:themeColor="background1"/>
                              </w:rPr>
                              <w:t>Prepared by the Florida Department of</w:t>
                            </w:r>
                            <w:r w:rsidR="00832DEB">
                              <w:rPr>
                                <w:color w:val="FFFFFF" w:themeColor="background1"/>
                              </w:rPr>
                              <w:t xml:space="preserve"> </w:t>
                            </w:r>
                            <w:r w:rsidR="001364C6">
                              <w:rPr>
                                <w:color w:val="FFFFFF" w:themeColor="background1"/>
                              </w:rPr>
                              <w:t>Commerce</w:t>
                            </w:r>
                            <w:r w:rsidRPr="006A4F2E">
                              <w:rPr>
                                <w:color w:val="FFFFFF" w:themeColor="background1"/>
                              </w:rPr>
                              <w:t>, Bureau of Workforce Statistics and Economic Research</w:t>
                            </w:r>
                          </w:p>
                          <w:p w14:paraId="24CFF4B1" w14:textId="77777777" w:rsidR="00933F90" w:rsidRDefault="00933F90" w:rsidP="00FE79B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CAB830E" id="Rectangle 5510" o:spid="_x0000_s1030" style="position:absolute;margin-left:-53.85pt;margin-top:305.95pt;width:613.6pt;height:118.1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" fillcolor="#00a651" stroked="f" strokeweight="2pt">
                <v:textbox>
                  <w:txbxContent>
                    <w:p w14:paraId="30D98BAB" w14:textId="605B0981" w:rsidR="00933F90" w:rsidRPr="006D39D0" w:rsidRDefault="00933F90" w:rsidP="00FE79B0">
                      <w:pPr>
                        <w:pStyle w:val="BodyText"/>
                        <w:spacing w:before="0" w:after="0"/>
                        <w:ind w:left="900" w:right="1440"/>
                        <w:rPr>
                          <w:color w:val="FFFFFF" w:themeColor="background1"/>
                        </w:rPr>
                      </w:pPr>
                      <w:r w:rsidRPr="006A4F2E">
                        <w:rPr>
                          <w:color w:val="FFFFFF" w:themeColor="background1"/>
                        </w:rPr>
                        <w:t>Prepared by the Florida Department of</w:t>
                      </w:r>
                      <w:r w:rsidR="00832DEB">
                        <w:rPr>
                          <w:color w:val="FFFFFF" w:themeColor="background1"/>
                        </w:rPr>
                        <w:t xml:space="preserve"> </w:t>
                      </w:r>
                      <w:r w:rsidR="001364C6">
                        <w:rPr>
                          <w:color w:val="FFFFFF" w:themeColor="background1"/>
                        </w:rPr>
                        <w:t>Commerce</w:t>
                      </w:r>
                      <w:r w:rsidRPr="006A4F2E">
                        <w:rPr>
                          <w:color w:val="FFFFFF" w:themeColor="background1"/>
                        </w:rPr>
                        <w:t>, Bureau of Workforce Statistics and Economic Research</w:t>
                      </w:r>
                    </w:p>
                    <w:p w14:paraId="24CFF4B1" w14:textId="77777777" w:rsidR="00933F90" w:rsidRDefault="00933F90" w:rsidP="00FE79B0">
                      <w:pPr>
                        <w:jc w:val="center"/>
                      </w:pPr>
                    </w:p>
                  </w:txbxContent>
                </v:textbox>
              </v:rect>
            </w:pict>
          </mc:Fallback>
        </mc:AlternateContent>
      </w:r>
      <w:bookmarkEnd w:id="3"/>
    </w:p>
    <w:sectPr w:rsidR="00A37099" w:rsidRPr="00CE6F2F" w:rsidSect="00775EBB">
      <w:headerReference w:type="even" r:id="rId39"/>
      <w:headerReference w:type="default" r:id="rId40"/>
      <w:footerReference w:type="even" r:id="rId41"/>
      <w:footerReference w:type="default" r:id="rId42"/>
      <w:type w:val="evenPage"/>
      <w:pgSz w:w="12240" w:h="15840" w:code="1"/>
      <w:pgMar w:top="0" w:right="1080" w:bottom="0" w:left="1080" w:header="0" w:footer="0" w:gutter="0"/>
      <w:pgBorders w:offsetFrom="page">
        <w:left w:val="single" w:sz="4" w:space="24" w:color="FFFFFF" w:themeColor="background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FDFEE" w14:textId="77777777" w:rsidR="0089400B" w:rsidRDefault="0089400B">
      <w:r>
        <w:separator/>
      </w:r>
    </w:p>
    <w:p w14:paraId="1BBE86EE" w14:textId="77777777" w:rsidR="0089400B" w:rsidRDefault="0089400B"/>
    <w:p w14:paraId="774B074A" w14:textId="77777777" w:rsidR="0089400B" w:rsidRDefault="0089400B"/>
  </w:endnote>
  <w:endnote w:type="continuationSeparator" w:id="0">
    <w:p w14:paraId="4A937717" w14:textId="77777777" w:rsidR="0089400B" w:rsidRDefault="0089400B">
      <w:r>
        <w:continuationSeparator/>
      </w:r>
    </w:p>
    <w:p w14:paraId="164C8AB8" w14:textId="77777777" w:rsidR="0089400B" w:rsidRDefault="0089400B"/>
    <w:p w14:paraId="117274C3" w14:textId="77777777" w:rsidR="0089400B" w:rsidRDefault="0089400B"/>
  </w:endnote>
  <w:endnote w:type="continuationNotice" w:id="1">
    <w:p w14:paraId="7083A91B" w14:textId="77777777" w:rsidR="0089400B" w:rsidRDefault="0089400B">
      <w:pPr>
        <w:spacing w:line="240" w:lineRule="auto"/>
      </w:pPr>
    </w:p>
    <w:p w14:paraId="05FB56F1" w14:textId="77777777" w:rsidR="0089400B" w:rsidRDefault="008940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erpetua">
    <w:panose1 w:val="02020502060401020303"/>
    <w:charset w:val="00"/>
    <w:family w:val="roman"/>
    <w:pitch w:val="variable"/>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Times">
    <w:altName w:val="Sylfae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OfficinaSansITCStd-Bold">
    <w:altName w:val="Calibri"/>
    <w:panose1 w:val="00000000000000000000"/>
    <w:charset w:val="4D"/>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Dotum">
    <w:altName w:val="돋움"/>
    <w:panose1 w:val="020B0600000101010101"/>
    <w:charset w:val="81"/>
    <w:family w:val="swiss"/>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OfficinaSansITCStd-Book">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93B42" w14:textId="73803AB6" w:rsidR="00933F90" w:rsidRPr="00B90730" w:rsidRDefault="00F471A8" w:rsidP="00EA16E8">
    <w:pPr>
      <w:pStyle w:val="FooterOdd"/>
    </w:pPr>
    <w:r>
      <w:rPr>
        <w:noProof/>
      </w:rPr>
      <mc:AlternateContent>
        <mc:Choice Requires="wps">
          <w:drawing>
            <wp:anchor distT="0" distB="0" distL="114300" distR="114300" simplePos="0" relativeHeight="251658251" behindDoc="0" locked="0" layoutInCell="1" allowOverlap="1" wp14:anchorId="4EE40199" wp14:editId="31B6BC80">
              <wp:simplePos x="0" y="0"/>
              <wp:positionH relativeFrom="page">
                <wp:posOffset>914400</wp:posOffset>
              </wp:positionH>
              <wp:positionV relativeFrom="page">
                <wp:posOffset>9316085</wp:posOffset>
              </wp:positionV>
              <wp:extent cx="6858000" cy="457200"/>
              <wp:effectExtent l="0" t="0" r="0" b="0"/>
              <wp:wrapNone/>
              <wp:docPr id="5561" name="Rectangle 55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457200"/>
                      </a:xfrm>
                      <a:prstGeom prst="rect">
                        <a:avLst/>
                      </a:prstGeom>
                      <a:solidFill>
                        <a:srgbClr val="C7C8D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4C847B" id="Rectangle 5504" o:spid="_x0000_s1026" style="position:absolute;margin-left:1in;margin-top:733.55pt;width:540pt;height:36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" fillcolor="#c7c8d3" stroked="f" strokeweight="2pt">
              <w10:wrap anchorx="page" anchory="page"/>
            </v:rect>
          </w:pict>
        </mc:Fallback>
      </mc:AlternateContent>
    </w:r>
    <w:r>
      <w:rPr>
        <w:noProof/>
      </w:rPr>
      <mc:AlternateContent>
        <mc:Choice Requires="wps">
          <w:drawing>
            <wp:anchor distT="0" distB="0" distL="114300" distR="114300" simplePos="0" relativeHeight="251658252" behindDoc="0" locked="0" layoutInCell="1" allowOverlap="1" wp14:anchorId="5D0AC685" wp14:editId="2AF047B8">
              <wp:simplePos x="0" y="0"/>
              <wp:positionH relativeFrom="rightMargin">
                <wp:posOffset>-6852285</wp:posOffset>
              </wp:positionH>
              <wp:positionV relativeFrom="page">
                <wp:posOffset>9309735</wp:posOffset>
              </wp:positionV>
              <wp:extent cx="914400" cy="457200"/>
              <wp:effectExtent l="0" t="0" r="0" b="0"/>
              <wp:wrapNone/>
              <wp:docPr id="5560"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57200"/>
                      </a:xfrm>
                      <a:prstGeom prst="rect">
                        <a:avLst/>
                      </a:prstGeom>
                      <a:solidFill>
                        <a:srgbClr val="00A65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935609" w14:textId="77777777" w:rsidR="00933F90" w:rsidRPr="007F626F" w:rsidRDefault="00933F90" w:rsidP="00EA16E8">
                          <w:pPr>
                            <w:jc w:val="right"/>
                            <w:rPr>
                              <w:rStyle w:val="PageNumber"/>
                              <w:color w:val="202452"/>
                            </w:rPr>
                          </w:pPr>
                          <w:r w:rsidRPr="00B567D4">
                            <w:rPr>
                              <w:rStyle w:val="PageNumber"/>
                              <w:color w:val="202452"/>
                            </w:rPr>
                            <w:fldChar w:fldCharType="begin"/>
                          </w:r>
                          <w:r w:rsidRPr="00B567D4">
                            <w:rPr>
                              <w:rStyle w:val="PageNumber"/>
                              <w:color w:val="202452"/>
                            </w:rPr>
                            <w:instrText xml:space="preserve"> PAGE   \* MERGEFORMAT </w:instrText>
                          </w:r>
                          <w:r w:rsidRPr="00B567D4">
                            <w:rPr>
                              <w:rStyle w:val="PageNumber"/>
                              <w:color w:val="202452"/>
                            </w:rPr>
                            <w:fldChar w:fldCharType="separate"/>
                          </w:r>
                          <w:r w:rsidRPr="00B567D4">
                            <w:rPr>
                              <w:rStyle w:val="PageNumber"/>
                              <w:noProof/>
                              <w:color w:val="202452"/>
                            </w:rPr>
                            <w:t>15</w:t>
                          </w:r>
                          <w:r w:rsidRPr="00B567D4">
                            <w:rPr>
                              <w:rStyle w:val="PageNumber"/>
                              <w:noProof/>
                              <w:color w:val="202452"/>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0AC685" id="Rectangle 63" o:spid="_x0000_s1031" style="position:absolute;margin-left:-539.55pt;margin-top:733.05pt;width:1in;height:36pt;z-index:25165825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" fillcolor="#00a651" stroked="f" strokeweight="2pt">
              <v:textbox>
                <w:txbxContent>
                  <w:p w14:paraId="17935609" w14:textId="77777777" w:rsidR="00933F90" w:rsidRPr="007F626F" w:rsidRDefault="00933F90" w:rsidP="00EA16E8">
                    <w:pPr>
                      <w:jc w:val="right"/>
                      <w:rPr>
                        <w:rStyle w:val="PageNumber"/>
                        <w:color w:val="202452"/>
                      </w:rPr>
                    </w:pPr>
                    <w:r w:rsidRPr="00B567D4">
                      <w:rPr>
                        <w:rStyle w:val="PageNumber"/>
                        <w:color w:val="202452"/>
                      </w:rPr>
                      <w:fldChar w:fldCharType="begin"/>
                    </w:r>
                    <w:r w:rsidRPr="00B567D4">
                      <w:rPr>
                        <w:rStyle w:val="PageNumber"/>
                        <w:color w:val="202452"/>
                      </w:rPr>
                      <w:instrText xml:space="preserve"> PAGE   \* MERGEFORMAT </w:instrText>
                    </w:r>
                    <w:r w:rsidRPr="00B567D4">
                      <w:rPr>
                        <w:rStyle w:val="PageNumber"/>
                        <w:color w:val="202452"/>
                      </w:rPr>
                      <w:fldChar w:fldCharType="separate"/>
                    </w:r>
                    <w:r w:rsidRPr="00B567D4">
                      <w:rPr>
                        <w:rStyle w:val="PageNumber"/>
                        <w:noProof/>
                        <w:color w:val="202452"/>
                      </w:rPr>
                      <w:t>15</w:t>
                    </w:r>
                    <w:r w:rsidRPr="00B567D4">
                      <w:rPr>
                        <w:rStyle w:val="PageNumber"/>
                        <w:noProof/>
                        <w:color w:val="202452"/>
                      </w:rPr>
                      <w:fldChar w:fldCharType="end"/>
                    </w:r>
                  </w:p>
                </w:txbxContent>
              </v:textbox>
              <w10:wrap anchorx="margin" anchory="page"/>
            </v:rect>
          </w:pict>
        </mc:Fallback>
      </mc:AlternateContent>
    </w:r>
  </w:p>
  <w:p w14:paraId="592DEC41" w14:textId="77777777" w:rsidR="00933F90" w:rsidRDefault="00933F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A3EE3" w14:textId="3699114E" w:rsidR="00933F90" w:rsidRPr="00570F07" w:rsidRDefault="00F471A8" w:rsidP="00570F07">
    <w:pPr>
      <w:pStyle w:val="FooterOdd"/>
    </w:pPr>
    <w:r>
      <w:rPr>
        <w:noProof/>
      </w:rPr>
      <mc:AlternateContent>
        <mc:Choice Requires="wps">
          <w:drawing>
            <wp:anchor distT="0" distB="0" distL="114300" distR="114300" simplePos="0" relativeHeight="251658250" behindDoc="0" locked="0" layoutInCell="1" allowOverlap="1" wp14:anchorId="3F5F61F8" wp14:editId="03E4A88B">
              <wp:simplePos x="0" y="0"/>
              <wp:positionH relativeFrom="rightMargin">
                <wp:posOffset>5715</wp:posOffset>
              </wp:positionH>
              <wp:positionV relativeFrom="page">
                <wp:posOffset>9309735</wp:posOffset>
              </wp:positionV>
              <wp:extent cx="914400" cy="457200"/>
              <wp:effectExtent l="0" t="0" r="0" b="0"/>
              <wp:wrapNone/>
              <wp:docPr id="5559"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57200"/>
                      </a:xfrm>
                      <a:prstGeom prst="rect">
                        <a:avLst/>
                      </a:prstGeom>
                      <a:solidFill>
                        <a:srgbClr val="00A65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0C165B" w14:textId="77777777" w:rsidR="00933F90" w:rsidRPr="00CA1139" w:rsidRDefault="00933F90" w:rsidP="00570F07">
                          <w:pPr>
                            <w:rPr>
                              <w:rStyle w:val="PageNumber"/>
                            </w:rPr>
                          </w:pPr>
                          <w:r w:rsidRPr="00A57ECE">
                            <w:rPr>
                              <w:rStyle w:val="PageNumber"/>
                            </w:rPr>
                            <w:fldChar w:fldCharType="begin"/>
                          </w:r>
                          <w:r w:rsidRPr="00A57ECE">
                            <w:rPr>
                              <w:rStyle w:val="PageNumber"/>
                            </w:rPr>
                            <w:instrText xml:space="preserve"> PAGE   \* MERGEFORMAT </w:instrText>
                          </w:r>
                          <w:r w:rsidRPr="00A57ECE">
                            <w:rPr>
                              <w:rStyle w:val="PageNumber"/>
                            </w:rPr>
                            <w:fldChar w:fldCharType="separate"/>
                          </w:r>
                          <w:r>
                            <w:rPr>
                              <w:rStyle w:val="PageNumber"/>
                              <w:noProof/>
                            </w:rPr>
                            <w:t>15</w:t>
                          </w:r>
                          <w:r w:rsidRPr="00A57ECE">
                            <w:rPr>
                              <w:rStyle w:val="PageNumber"/>
                              <w:noProof/>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5F61F8" id="Rectangle 62" o:spid="_x0000_s1032" style="position:absolute;margin-left:.45pt;margin-top:733.05pt;width:1in;height:36pt;z-index:25165825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" fillcolor="#00a651" stroked="f" strokeweight="2pt">
              <v:textbox>
                <w:txbxContent>
                  <w:p w14:paraId="550C165B" w14:textId="77777777" w:rsidR="00933F90" w:rsidRPr="00CA1139" w:rsidRDefault="00933F90" w:rsidP="00570F07">
                    <w:pPr>
                      <w:rPr>
                        <w:rStyle w:val="PageNumber"/>
                      </w:rPr>
                    </w:pPr>
                    <w:r w:rsidRPr="00A57ECE">
                      <w:rPr>
                        <w:rStyle w:val="PageNumber"/>
                      </w:rPr>
                      <w:fldChar w:fldCharType="begin"/>
                    </w:r>
                    <w:r w:rsidRPr="00A57ECE">
                      <w:rPr>
                        <w:rStyle w:val="PageNumber"/>
                      </w:rPr>
                      <w:instrText xml:space="preserve"> PAGE   \* MERGEFORMAT </w:instrText>
                    </w:r>
                    <w:r w:rsidRPr="00A57ECE">
                      <w:rPr>
                        <w:rStyle w:val="PageNumber"/>
                      </w:rPr>
                      <w:fldChar w:fldCharType="separate"/>
                    </w:r>
                    <w:r>
                      <w:rPr>
                        <w:rStyle w:val="PageNumber"/>
                        <w:noProof/>
                      </w:rPr>
                      <w:t>15</w:t>
                    </w:r>
                    <w:r w:rsidRPr="00A57ECE">
                      <w:rPr>
                        <w:rStyle w:val="PageNumber"/>
                        <w:noProof/>
                      </w:rPr>
                      <w:fldChar w:fldCharType="end"/>
                    </w:r>
                  </w:p>
                </w:txbxContent>
              </v:textbox>
              <w10:wrap anchorx="margin" anchory="page"/>
            </v:rect>
          </w:pict>
        </mc:Fallback>
      </mc:AlternateContent>
    </w:r>
    <w:r>
      <w:rPr>
        <w:noProof/>
      </w:rPr>
      <mc:AlternateContent>
        <mc:Choice Requires="wps">
          <w:drawing>
            <wp:anchor distT="0" distB="0" distL="114300" distR="114300" simplePos="0" relativeHeight="251658249" behindDoc="0" locked="0" layoutInCell="1" allowOverlap="1" wp14:anchorId="013315B0" wp14:editId="19F2C84F">
              <wp:simplePos x="0" y="0"/>
              <wp:positionH relativeFrom="page">
                <wp:posOffset>0</wp:posOffset>
              </wp:positionH>
              <wp:positionV relativeFrom="page">
                <wp:posOffset>9316085</wp:posOffset>
              </wp:positionV>
              <wp:extent cx="6858000" cy="457200"/>
              <wp:effectExtent l="0" t="0" r="0" b="0"/>
              <wp:wrapNone/>
              <wp:docPr id="5558"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457200"/>
                      </a:xfrm>
                      <a:prstGeom prst="rect">
                        <a:avLst/>
                      </a:prstGeom>
                      <a:solidFill>
                        <a:srgbClr val="C7C8D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2208CE" id="Rectangle 61" o:spid="_x0000_s1026" style="position:absolute;margin-left:0;margin-top:733.55pt;width:540pt;height:36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" fillcolor="#c7c8d3" stroked="f" strokeweight="2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318E5" w14:textId="4940E07C" w:rsidR="00933F90" w:rsidRPr="00BE5359" w:rsidRDefault="00F471A8" w:rsidP="00B90730">
    <w:pPr>
      <w:pStyle w:val="FooterOdd"/>
    </w:pPr>
    <w:r>
      <w:rPr>
        <w:noProof/>
      </w:rPr>
      <mc:AlternateContent>
        <mc:Choice Requires="wps">
          <w:drawing>
            <wp:anchor distT="0" distB="0" distL="114300" distR="114300" simplePos="0" relativeHeight="251658243" behindDoc="0" locked="0" layoutInCell="1" allowOverlap="1" wp14:anchorId="304CE5E7" wp14:editId="6DB16371">
              <wp:simplePos x="0" y="0"/>
              <wp:positionH relativeFrom="page">
                <wp:posOffset>914400</wp:posOffset>
              </wp:positionH>
              <wp:positionV relativeFrom="page">
                <wp:posOffset>9316085</wp:posOffset>
              </wp:positionV>
              <wp:extent cx="6858000" cy="457200"/>
              <wp:effectExtent l="0" t="0" r="0" b="0"/>
              <wp:wrapNone/>
              <wp:docPr id="5555"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457200"/>
                      </a:xfrm>
                      <a:prstGeom prst="rect">
                        <a:avLst/>
                      </a:prstGeom>
                      <a:solidFill>
                        <a:schemeClr val="accent1">
                          <a:lumMod val="10000"/>
                          <a:lumOff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C45CDE" id="Rectangle 57" o:spid="_x0000_s1026" style="position:absolute;margin-left:1in;margin-top:733.55pt;width:540pt;height:36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" fillcolor="#d6f1ff [340]" stroked="f" strokeweight="2pt">
              <w10:wrap anchorx="page" anchory="page"/>
            </v:rect>
          </w:pict>
        </mc:Fallback>
      </mc:AlternateContent>
    </w:r>
    <w:r>
      <w:rPr>
        <w:noProof/>
      </w:rPr>
      <mc:AlternateContent>
        <mc:Choice Requires="wps">
          <w:drawing>
            <wp:anchor distT="0" distB="0" distL="114300" distR="114300" simplePos="0" relativeHeight="251658244" behindDoc="0" locked="0" layoutInCell="1" allowOverlap="1" wp14:anchorId="17DF3E1A" wp14:editId="4F49A3DB">
              <wp:simplePos x="0" y="0"/>
              <wp:positionH relativeFrom="rightMargin">
                <wp:posOffset>-6852285</wp:posOffset>
              </wp:positionH>
              <wp:positionV relativeFrom="page">
                <wp:posOffset>9309735</wp:posOffset>
              </wp:positionV>
              <wp:extent cx="914400" cy="457200"/>
              <wp:effectExtent l="0" t="0" r="0" b="0"/>
              <wp:wrapNone/>
              <wp:docPr id="5554"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57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04E124" w14:textId="77777777" w:rsidR="00933F90" w:rsidRPr="00CA1139" w:rsidRDefault="00933F90" w:rsidP="00B90730">
                          <w:pPr>
                            <w:jc w:val="right"/>
                            <w:rPr>
                              <w:rStyle w:val="PageNumber"/>
                            </w:rPr>
                          </w:pPr>
                          <w:r w:rsidRPr="00A57ECE">
                            <w:rPr>
                              <w:rStyle w:val="PageNumber"/>
                            </w:rPr>
                            <w:fldChar w:fldCharType="begin"/>
                          </w:r>
                          <w:r w:rsidRPr="00A57ECE">
                            <w:rPr>
                              <w:rStyle w:val="PageNumber"/>
                            </w:rPr>
                            <w:instrText xml:space="preserve"> PAGE   \* MERGEFORMAT </w:instrText>
                          </w:r>
                          <w:r w:rsidRPr="00A57ECE">
                            <w:rPr>
                              <w:rStyle w:val="PageNumber"/>
                            </w:rPr>
                            <w:fldChar w:fldCharType="separate"/>
                          </w:r>
                          <w:r>
                            <w:rPr>
                              <w:rStyle w:val="PageNumber"/>
                              <w:noProof/>
                            </w:rPr>
                            <w:t>15</w:t>
                          </w:r>
                          <w:r w:rsidRPr="00A57ECE">
                            <w:rPr>
                              <w:rStyle w:val="PageNumber"/>
                              <w:noProof/>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DF3E1A" id="Rectangle 56" o:spid="_x0000_s1033" style="position:absolute;margin-left:-539.55pt;margin-top:733.05pt;width:1in;height:36pt;z-index:25165824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" fillcolor="#003f5c [3204]" stroked="f" strokeweight="2pt">
              <v:textbox>
                <w:txbxContent>
                  <w:p w14:paraId="7D04E124" w14:textId="77777777" w:rsidR="00933F90" w:rsidRPr="00CA1139" w:rsidRDefault="00933F90" w:rsidP="00B90730">
                    <w:pPr>
                      <w:jc w:val="right"/>
                      <w:rPr>
                        <w:rStyle w:val="PageNumber"/>
                      </w:rPr>
                    </w:pPr>
                    <w:r w:rsidRPr="00A57ECE">
                      <w:rPr>
                        <w:rStyle w:val="PageNumber"/>
                      </w:rPr>
                      <w:fldChar w:fldCharType="begin"/>
                    </w:r>
                    <w:r w:rsidRPr="00A57ECE">
                      <w:rPr>
                        <w:rStyle w:val="PageNumber"/>
                      </w:rPr>
                      <w:instrText xml:space="preserve"> PAGE   \* MERGEFORMAT </w:instrText>
                    </w:r>
                    <w:r w:rsidRPr="00A57ECE">
                      <w:rPr>
                        <w:rStyle w:val="PageNumber"/>
                      </w:rPr>
                      <w:fldChar w:fldCharType="separate"/>
                    </w:r>
                    <w:r>
                      <w:rPr>
                        <w:rStyle w:val="PageNumber"/>
                        <w:noProof/>
                      </w:rPr>
                      <w:t>15</w:t>
                    </w:r>
                    <w:r w:rsidRPr="00A57ECE">
                      <w:rPr>
                        <w:rStyle w:val="PageNumber"/>
                        <w:noProof/>
                      </w:rPr>
                      <w:fldChar w:fldCharType="end"/>
                    </w:r>
                  </w:p>
                </w:txbxContent>
              </v:textbox>
              <w10:wrap anchorx="margin" anchory="page"/>
            </v:rect>
          </w:pict>
        </mc:Fallback>
      </mc:AlternateContent>
    </w:r>
  </w:p>
  <w:p w14:paraId="7FB33442" w14:textId="77777777" w:rsidR="00933F90" w:rsidRDefault="00933F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12E01" w14:textId="1581EFFB" w:rsidR="00933F90" w:rsidRPr="009B56E5" w:rsidRDefault="00F471A8" w:rsidP="00BE5359">
    <w:pPr>
      <w:pStyle w:val="FooterOdd"/>
    </w:pPr>
    <w:r>
      <w:rPr>
        <w:noProof/>
      </w:rPr>
      <mc:AlternateContent>
        <mc:Choice Requires="wps">
          <w:drawing>
            <wp:anchor distT="0" distB="0" distL="114300" distR="114300" simplePos="0" relativeHeight="251658242" behindDoc="0" locked="0" layoutInCell="1" allowOverlap="1" wp14:anchorId="2EDD6D8A" wp14:editId="2C7915E9">
              <wp:simplePos x="0" y="0"/>
              <wp:positionH relativeFrom="rightMargin">
                <wp:posOffset>5715</wp:posOffset>
              </wp:positionH>
              <wp:positionV relativeFrom="page">
                <wp:posOffset>9309735</wp:posOffset>
              </wp:positionV>
              <wp:extent cx="914400" cy="457200"/>
              <wp:effectExtent l="0" t="0" r="0" b="0"/>
              <wp:wrapNone/>
              <wp:docPr id="554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57200"/>
                      </a:xfrm>
                      <a:prstGeom prst="rect">
                        <a:avLst/>
                      </a:prstGeom>
                      <a:solidFill>
                        <a:srgbClr val="00A65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129810" w14:textId="77777777" w:rsidR="00933F90" w:rsidRPr="00CA1139" w:rsidRDefault="00933F90" w:rsidP="00BE5359">
                          <w:pPr>
                            <w:rPr>
                              <w:rStyle w:val="PageNumber"/>
                            </w:rPr>
                          </w:pPr>
                          <w:r w:rsidRPr="00A57ECE">
                            <w:rPr>
                              <w:rStyle w:val="PageNumber"/>
                            </w:rPr>
                            <w:fldChar w:fldCharType="begin"/>
                          </w:r>
                          <w:r w:rsidRPr="00A57ECE">
                            <w:rPr>
                              <w:rStyle w:val="PageNumber"/>
                            </w:rPr>
                            <w:instrText xml:space="preserve"> PAGE   \* MERGEFORMAT </w:instrText>
                          </w:r>
                          <w:r w:rsidRPr="00A57ECE">
                            <w:rPr>
                              <w:rStyle w:val="PageNumber"/>
                            </w:rPr>
                            <w:fldChar w:fldCharType="separate"/>
                          </w:r>
                          <w:r>
                            <w:rPr>
                              <w:rStyle w:val="PageNumber"/>
                              <w:noProof/>
                            </w:rPr>
                            <w:t>15</w:t>
                          </w:r>
                          <w:r w:rsidRPr="00A57ECE">
                            <w:rPr>
                              <w:rStyle w:val="PageNumber"/>
                              <w:noProof/>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DD6D8A" id="Rectangle 33" o:spid="_x0000_s1034" style="position:absolute;margin-left:.45pt;margin-top:733.05pt;width:1in;height:36pt;z-index:25165824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" fillcolor="#00a651" stroked="f" strokeweight="2pt">
              <v:textbox>
                <w:txbxContent>
                  <w:p w14:paraId="67129810" w14:textId="77777777" w:rsidR="00933F90" w:rsidRPr="00CA1139" w:rsidRDefault="00933F90" w:rsidP="00BE5359">
                    <w:pPr>
                      <w:rPr>
                        <w:rStyle w:val="PageNumber"/>
                      </w:rPr>
                    </w:pPr>
                    <w:r w:rsidRPr="00A57ECE">
                      <w:rPr>
                        <w:rStyle w:val="PageNumber"/>
                      </w:rPr>
                      <w:fldChar w:fldCharType="begin"/>
                    </w:r>
                    <w:r w:rsidRPr="00A57ECE">
                      <w:rPr>
                        <w:rStyle w:val="PageNumber"/>
                      </w:rPr>
                      <w:instrText xml:space="preserve"> PAGE   \* MERGEFORMAT </w:instrText>
                    </w:r>
                    <w:r w:rsidRPr="00A57ECE">
                      <w:rPr>
                        <w:rStyle w:val="PageNumber"/>
                      </w:rPr>
                      <w:fldChar w:fldCharType="separate"/>
                    </w:r>
                    <w:r>
                      <w:rPr>
                        <w:rStyle w:val="PageNumber"/>
                        <w:noProof/>
                      </w:rPr>
                      <w:t>15</w:t>
                    </w:r>
                    <w:r w:rsidRPr="00A57ECE">
                      <w:rPr>
                        <w:rStyle w:val="PageNumber"/>
                        <w:noProof/>
                      </w:rPr>
                      <w:fldChar w:fldCharType="end"/>
                    </w:r>
                  </w:p>
                </w:txbxContent>
              </v:textbox>
              <w10:wrap anchorx="margin" anchory="page"/>
            </v:rect>
          </w:pict>
        </mc:Fallback>
      </mc:AlternateContent>
    </w:r>
    <w:r>
      <w:rPr>
        <w:noProof/>
      </w:rPr>
      <mc:AlternateContent>
        <mc:Choice Requires="wps">
          <w:drawing>
            <wp:anchor distT="0" distB="0" distL="114300" distR="114300" simplePos="0" relativeHeight="251658241" behindDoc="0" locked="0" layoutInCell="1" allowOverlap="1" wp14:anchorId="42DF8C92" wp14:editId="094E993A">
              <wp:simplePos x="0" y="0"/>
              <wp:positionH relativeFrom="page">
                <wp:posOffset>0</wp:posOffset>
              </wp:positionH>
              <wp:positionV relativeFrom="page">
                <wp:posOffset>9316085</wp:posOffset>
              </wp:positionV>
              <wp:extent cx="6858000" cy="457200"/>
              <wp:effectExtent l="0" t="0" r="0" b="0"/>
              <wp:wrapNone/>
              <wp:docPr id="554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457200"/>
                      </a:xfrm>
                      <a:prstGeom prst="rect">
                        <a:avLst/>
                      </a:prstGeom>
                      <a:solidFill>
                        <a:srgbClr val="C7C8D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50252F" id="Rectangle 31" o:spid="_x0000_s1026" style="position:absolute;margin-left:0;margin-top:733.55pt;width:540pt;height:36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" fillcolor="#c7c8d3" stroked="f" strokeweight="2pt">
              <w10:wrap anchorx="page" anchory="page"/>
            </v:rect>
          </w:pict>
        </mc:Fallback>
      </mc:AlternateContent>
    </w:r>
  </w:p>
  <w:p w14:paraId="0BAEC857" w14:textId="77777777" w:rsidR="00933F90" w:rsidRPr="00BE5359" w:rsidRDefault="00933F90" w:rsidP="00BE535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37435" w14:textId="77777777" w:rsidR="00933F90" w:rsidRPr="00BE5359" w:rsidRDefault="00933F90" w:rsidP="00FE79B0">
    <w:pPr>
      <w:pStyle w:val="Footer"/>
      <w:spacing w:after="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19272" w14:textId="77777777" w:rsidR="00933F90" w:rsidRPr="00A17709" w:rsidRDefault="00933F90" w:rsidP="00E00CAD">
    <w:pPr>
      <w:pStyle w:val="CoverBackAIRLocations"/>
      <w:rPr>
        <w:b/>
      </w:rPr>
    </w:pPr>
    <w:r w:rsidRPr="00A17709">
      <w:rPr>
        <w:b/>
      </w:rPr>
      <w:t xml:space="preserve">LOCATIONS </w:t>
    </w:r>
  </w:p>
  <w:p w14:paraId="77EC1280" w14:textId="77777777" w:rsidR="00933F90" w:rsidRPr="00E00CAD" w:rsidRDefault="00933F90" w:rsidP="00E00CAD">
    <w:pPr>
      <w:pStyle w:val="CoverBackAIRLocations"/>
    </w:pPr>
    <w:r w:rsidRPr="00A17709">
      <w:rPr>
        <w:b/>
      </w:rPr>
      <w:t>Domestic:</w:t>
    </w:r>
    <w:r w:rsidRPr="00E00CAD">
      <w:t xml:space="preserve"> Washington, DC (HQ) | Monterey, Sacramento, and San Mateo, CA | Atlanta, GA | Honolulu, HI | Chicago and Naperville, IL</w:t>
    </w:r>
    <w:r w:rsidRPr="00E00CAD">
      <w:br/>
      <w:t>Indianapolis, IN | Metairie, LA | Waltham, MA | Frederick and Rockville, MD | Chapel Hill, NC | New York, NY | Columbus, OH | Cayce, SC</w:t>
    </w:r>
    <w:r w:rsidRPr="00E00CAD">
      <w:br/>
      <w:t>Austin, TX | Reston, VA</w:t>
    </w:r>
  </w:p>
  <w:p w14:paraId="368EB8B4" w14:textId="77777777" w:rsidR="00933F90" w:rsidRPr="00E00CAD" w:rsidRDefault="00933F90" w:rsidP="00E00CAD">
    <w:pPr>
      <w:pStyle w:val="CoverBackAIRLocations"/>
    </w:pPr>
    <w:r w:rsidRPr="00A17709">
      <w:rPr>
        <w:b/>
      </w:rPr>
      <w:t>International:</w:t>
    </w:r>
    <w:r w:rsidRPr="00E00CAD">
      <w:t xml:space="preserve"> El Salvador | Ethiopia | Haiti | Honduras | Zambia</w:t>
    </w:r>
  </w:p>
  <w:p w14:paraId="1C50A324" w14:textId="77777777" w:rsidR="00933F90" w:rsidRPr="00E00CAD" w:rsidRDefault="00933F90" w:rsidP="00E00CAD">
    <w:pPr>
      <w:pStyle w:val="CoverBackPubID"/>
      <w:rPr>
        <w:rFonts w:ascii="Calibri" w:hAnsi="Calibri"/>
      </w:rPr>
    </w:pPr>
    <w:r w:rsidRPr="00E00CAD">
      <w:rPr>
        <w:rFonts w:ascii="Calibri" w:hAnsi="Calibri"/>
      </w:rPr>
      <w:t>XXXX_MM/YY</w:t>
    </w:r>
  </w:p>
  <w:p w14:paraId="5C8F5612" w14:textId="77777777" w:rsidR="00933F90" w:rsidRPr="004A27C1" w:rsidRDefault="00933F90" w:rsidP="004A27C1">
    <w:pPr>
      <w:pStyle w:val="Spacer-05inc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A3519" w14:textId="77777777" w:rsidR="0089400B" w:rsidRDefault="0089400B">
      <w:r>
        <w:separator/>
      </w:r>
    </w:p>
  </w:footnote>
  <w:footnote w:type="continuationSeparator" w:id="0">
    <w:p w14:paraId="3D56A1D6" w14:textId="77777777" w:rsidR="0089400B" w:rsidRDefault="0089400B">
      <w:r>
        <w:continuationSeparator/>
      </w:r>
    </w:p>
  </w:footnote>
  <w:footnote w:type="continuationNotice" w:id="1">
    <w:p w14:paraId="624C0CE5" w14:textId="77777777" w:rsidR="0089400B" w:rsidRDefault="0089400B"/>
  </w:footnote>
  <w:footnote w:id="2">
    <w:p w14:paraId="626ED6E1" w14:textId="1F88852A" w:rsidR="0093080D" w:rsidRDefault="0093080D" w:rsidP="0093080D">
      <w:pPr>
        <w:pStyle w:val="FootnoteText"/>
      </w:pPr>
      <w:r>
        <w:rPr>
          <w:rStyle w:val="FootnoteReference"/>
        </w:rPr>
        <w:footnoteRef/>
      </w:r>
      <w:r>
        <w:t xml:space="preserve"> </w:t>
      </w:r>
      <w:r w:rsidRPr="00AC471A">
        <w:t>The SWIS program is a system whereby states can share aggregate employment and wage outcomes with other states. It includes wage data from all 50 US states, Puerto Rico and the District of Columbia. More information can be found at DOL.gov/agencies/eta/performance/</w:t>
      </w:r>
      <w:proofErr w:type="spellStart"/>
      <w:r w:rsidRPr="00AC471A">
        <w:t>swis</w:t>
      </w:r>
      <w:proofErr w:type="spellEnd"/>
      <w:r w:rsidRPr="00AC471A">
        <w:t>.</w:t>
      </w:r>
    </w:p>
  </w:footnote>
  <w:footnote w:id="3">
    <w:p w14:paraId="5273989B" w14:textId="235A0C88" w:rsidR="00BB74AF" w:rsidRDefault="00BB74AF">
      <w:pPr>
        <w:pStyle w:val="FootnoteText"/>
      </w:pPr>
      <w:r>
        <w:rPr>
          <w:rStyle w:val="FootnoteReference"/>
        </w:rPr>
        <w:footnoteRef/>
      </w:r>
      <w:r>
        <w:t xml:space="preserve"> Excludes occupations that require only a high school diploma or GED.</w:t>
      </w:r>
    </w:p>
  </w:footnote>
  <w:footnote w:id="4">
    <w:p w14:paraId="616777AD" w14:textId="41B96BBD" w:rsidR="00933F90" w:rsidRDefault="00933F90" w:rsidP="00945F99">
      <w:pPr>
        <w:pStyle w:val="FootnoteText"/>
      </w:pPr>
      <w:r>
        <w:rPr>
          <w:rStyle w:val="FootnoteReference"/>
        </w:rPr>
        <w:footnoteRef/>
      </w:r>
      <w:r w:rsidR="00945F99">
        <w:t xml:space="preserve"> </w:t>
      </w:r>
      <w:r w:rsidRPr="002A66A6">
        <w:t>This classification and information about all other fields of study used in this report are defined by the U.S.</w:t>
      </w:r>
      <w:r w:rsidR="003A5F99">
        <w:t xml:space="preserve"> Department</w:t>
      </w:r>
      <w:r w:rsidRPr="002A66A6">
        <w:t xml:space="preserve"> of Education’s Classification of Instructional Programs (CIP) Code.</w:t>
      </w:r>
    </w:p>
  </w:footnote>
  <w:footnote w:id="5">
    <w:p w14:paraId="42C08925" w14:textId="61F13943" w:rsidR="00933F90" w:rsidRDefault="00933F90" w:rsidP="003A5F99">
      <w:pPr>
        <w:pStyle w:val="FootnoteText"/>
        <w:spacing w:before="80" w:after="80" w:line="200" w:lineRule="exact"/>
      </w:pPr>
      <w:r>
        <w:rPr>
          <w:rStyle w:val="FootnoteReference"/>
        </w:rPr>
        <w:footnoteRef/>
      </w:r>
      <w:r>
        <w:rPr>
          <w:rFonts w:eastAsia="Times New Roman" w:cstheme="minorHAnsi"/>
          <w:kern w:val="20"/>
          <w:szCs w:val="24"/>
        </w:rPr>
        <w:t xml:space="preserve"> </w:t>
      </w:r>
      <w:r w:rsidR="003A5F99">
        <w:rPr>
          <w:rFonts w:eastAsia="Times New Roman" w:cstheme="minorHAnsi"/>
          <w:kern w:val="20"/>
          <w:szCs w:val="24"/>
        </w:rPr>
        <w:t xml:space="preserve"> </w:t>
      </w:r>
      <w:r w:rsidRPr="00803AF8">
        <w:rPr>
          <w:rFonts w:eastAsia="Times New Roman" w:cstheme="minorHAnsi"/>
          <w:kern w:val="20"/>
          <w:szCs w:val="24"/>
        </w:rPr>
        <w:t xml:space="preserve">District Technical Colleges </w:t>
      </w:r>
      <w:r>
        <w:rPr>
          <w:rFonts w:eastAsia="Times New Roman" w:cstheme="minorHAnsi"/>
          <w:kern w:val="20"/>
          <w:szCs w:val="24"/>
        </w:rPr>
        <w:t xml:space="preserve">(DTC) </w:t>
      </w:r>
      <w:r w:rsidRPr="00803AF8">
        <w:rPr>
          <w:rFonts w:eastAsia="Times New Roman" w:cstheme="minorHAnsi"/>
          <w:kern w:val="20"/>
          <w:szCs w:val="24"/>
        </w:rPr>
        <w:t>do not report debt information, so average debt for students at these institutions are not reported here.</w:t>
      </w:r>
    </w:p>
  </w:footnote>
  <w:footnote w:id="6">
    <w:p w14:paraId="55919C81" w14:textId="31C31780" w:rsidR="005D584E" w:rsidRDefault="005D584E">
      <w:pPr>
        <w:pStyle w:val="FootnoteText"/>
      </w:pPr>
      <w:r>
        <w:rPr>
          <w:rStyle w:val="FootnoteReference"/>
        </w:rPr>
        <w:footnoteRef/>
      </w:r>
      <w:r>
        <w:t xml:space="preserve"> </w:t>
      </w:r>
      <w:r w:rsidR="00945F99">
        <w:t xml:space="preserve"> </w:t>
      </w:r>
      <w:r>
        <w:t>Excludes Chipola College and North Florida College where data were not reported.</w:t>
      </w:r>
    </w:p>
  </w:footnote>
  <w:footnote w:id="7">
    <w:p w14:paraId="5058B721" w14:textId="0B161D38" w:rsidR="00933F90" w:rsidRDefault="00933F90" w:rsidP="003B496A">
      <w:pPr>
        <w:pStyle w:val="footnote"/>
        <w:numPr>
          <w:ilvl w:val="0"/>
          <w:numId w:val="0"/>
        </w:numPr>
        <w:tabs>
          <w:tab w:val="clear" w:pos="1728"/>
        </w:tabs>
      </w:pPr>
      <w:r>
        <w:rPr>
          <w:rStyle w:val="FootnoteReference"/>
          <w:rFonts w:eastAsiaTheme="minorHAnsi" w:cstheme="minorBidi"/>
          <w:kern w:val="0"/>
          <w:szCs w:val="20"/>
        </w:rPr>
        <w:footnoteRef/>
      </w:r>
      <w:r>
        <w:t xml:space="preserve"> </w:t>
      </w:r>
      <w:r w:rsidR="005D57B3">
        <w:t xml:space="preserve"> </w:t>
      </w:r>
      <w:r>
        <w:t>F</w:t>
      </w:r>
      <w:r w:rsidRPr="00E54D65">
        <w:t xml:space="preserve">or purposes of this report, public assistance includes a unique count of </w:t>
      </w:r>
      <w:r>
        <w:t>graduates</w:t>
      </w:r>
      <w:r w:rsidRPr="00C86052">
        <w:t xml:space="preserve"> who received support or services from the Temporary Assistance for Needy Families </w:t>
      </w:r>
      <w:r>
        <w:t xml:space="preserve">(TANF) </w:t>
      </w:r>
      <w:r w:rsidRPr="00C86052">
        <w:t>program and/or the Supplemental Nutrition Assistance Program</w:t>
      </w:r>
      <w:r>
        <w:t xml:space="preserve"> (SNAP)</w:t>
      </w:r>
      <w:r w:rsidRPr="009561F9">
        <w:rPr>
          <w:rFonts w:ascii="Malgun Gothic" w:eastAsia="Malgun Gothic" w:hAnsi="Malgun Gothic" w:cs="Malgun Gothic"/>
          <w:w w:val="95"/>
        </w:rPr>
        <w:t>.</w:t>
      </w:r>
    </w:p>
  </w:footnote>
  <w:footnote w:id="8">
    <w:p w14:paraId="282324D5" w14:textId="1073709F" w:rsidR="00EF2F91" w:rsidRDefault="00EF2F91">
      <w:pPr>
        <w:pStyle w:val="FootnoteText"/>
      </w:pPr>
      <w:r>
        <w:rPr>
          <w:rStyle w:val="FootnoteReference"/>
        </w:rPr>
        <w:footnoteRef/>
      </w:r>
      <w:r w:rsidR="005D57B3">
        <w:t xml:space="preserve"> </w:t>
      </w:r>
      <w:r>
        <w:t xml:space="preserve">SNAP household eligibility: </w:t>
      </w:r>
      <w:hyperlink r:id="rId1" w:history="1">
        <w:r w:rsidRPr="00EF2F91">
          <w:rPr>
            <w:rStyle w:val="Hyperlink"/>
          </w:rPr>
          <w:t>https://www.fns.usda.gov/snap/recipient/eligibility</w:t>
        </w:r>
      </w:hyperlink>
      <w:r w:rsidR="0082629E">
        <w:t>.</w:t>
      </w:r>
    </w:p>
  </w:footnote>
  <w:footnote w:id="9">
    <w:p w14:paraId="79785E4B" w14:textId="2B9BADBB" w:rsidR="00933F90" w:rsidRPr="00AE2FEF" w:rsidRDefault="00933F90" w:rsidP="00FF60FF">
      <w:pPr>
        <w:pStyle w:val="FootnoteText"/>
        <w:ind w:left="360" w:hanging="360"/>
        <w:rPr>
          <w:rFonts w:eastAsia="Times New Roman" w:cstheme="minorHAnsi"/>
          <w:kern w:val="20"/>
          <w:szCs w:val="24"/>
        </w:rPr>
      </w:pPr>
      <w:r>
        <w:rPr>
          <w:rStyle w:val="FootnoteReference"/>
        </w:rPr>
        <w:footnoteRef/>
      </w:r>
      <w:r w:rsidR="0082629E">
        <w:t xml:space="preserve"> </w:t>
      </w:r>
      <w:r w:rsidRPr="00AE2FEF">
        <w:rPr>
          <w:rFonts w:eastAsia="Times New Roman" w:cstheme="minorHAnsi"/>
          <w:kern w:val="20"/>
          <w:szCs w:val="24"/>
        </w:rPr>
        <w:t>Includes the top 20 ranked occupations</w:t>
      </w:r>
      <w:r>
        <w:rPr>
          <w:rFonts w:eastAsia="Times New Roman" w:cstheme="minorHAnsi"/>
          <w:kern w:val="20"/>
          <w:szCs w:val="24"/>
        </w:rPr>
        <w:t xml:space="preserve">, excluding those that only require a </w:t>
      </w:r>
      <w:r w:rsidRPr="00C2545E">
        <w:rPr>
          <w:rFonts w:eastAsia="Times New Roman" w:cstheme="minorHAnsi"/>
          <w:kern w:val="20"/>
          <w:szCs w:val="24"/>
        </w:rPr>
        <w:t>high school diploma or GED</w:t>
      </w:r>
      <w:r w:rsidRPr="00AE2FEF">
        <w:rPr>
          <w:rFonts w:eastAsia="Times New Roman" w:cstheme="minorHAnsi"/>
          <w:kern w:val="20"/>
          <w:szCs w:val="24"/>
        </w:rPr>
        <w:t>.</w:t>
      </w:r>
    </w:p>
  </w:footnote>
  <w:footnote w:id="10">
    <w:p w14:paraId="5844FF95" w14:textId="2C69E228" w:rsidR="00933F90" w:rsidRDefault="00933F90" w:rsidP="00FF60FF">
      <w:pPr>
        <w:pStyle w:val="footnote"/>
        <w:numPr>
          <w:ilvl w:val="0"/>
          <w:numId w:val="0"/>
        </w:numPr>
        <w:tabs>
          <w:tab w:val="clear" w:pos="1728"/>
        </w:tabs>
        <w:ind w:left="360" w:hanging="360"/>
      </w:pPr>
      <w:r>
        <w:rPr>
          <w:rStyle w:val="FootnoteReference"/>
          <w:rFonts w:eastAsiaTheme="minorHAnsi" w:cstheme="minorBidi"/>
          <w:kern w:val="0"/>
          <w:szCs w:val="20"/>
        </w:rPr>
        <w:footnoteRef/>
      </w:r>
      <w:r w:rsidR="0082629E">
        <w:t xml:space="preserve">  </w:t>
      </w:r>
      <w:hyperlink r:id="rId2" w:history="1">
        <w:r>
          <w:rPr>
            <w:rStyle w:val="Hyperlink"/>
            <w:rFonts w:cs="OfficinaSansITCStd-Book"/>
            <w:color w:val="58595B" w:themeColor="text1"/>
          </w:rPr>
          <w:t>NCES.ed.gov/</w:t>
        </w:r>
        <w:proofErr w:type="spellStart"/>
        <w:r>
          <w:rPr>
            <w:rStyle w:val="Hyperlink"/>
            <w:rFonts w:cs="OfficinaSansITCStd-Book"/>
            <w:color w:val="58595B" w:themeColor="text1"/>
          </w:rPr>
          <w:t>ipeds</w:t>
        </w:r>
        <w:proofErr w:type="spellEnd"/>
        <w:r>
          <w:rPr>
            <w:rStyle w:val="Hyperlink"/>
            <w:rFonts w:cs="OfficinaSansITCStd-Book"/>
            <w:color w:val="58595B" w:themeColor="text1"/>
          </w:rPr>
          <w:t>/</w:t>
        </w:r>
        <w:proofErr w:type="spellStart"/>
        <w:r>
          <w:rPr>
            <w:rStyle w:val="Hyperlink"/>
            <w:rFonts w:cs="OfficinaSansITCStd-Book"/>
            <w:color w:val="58595B" w:themeColor="text1"/>
          </w:rPr>
          <w:t>cipcode</w:t>
        </w:r>
        <w:proofErr w:type="spellEnd"/>
        <w:r>
          <w:rPr>
            <w:rStyle w:val="Hyperlink"/>
            <w:rFonts w:cs="OfficinaSansITCStd-Book"/>
            <w:color w:val="58595B" w:themeColor="text1"/>
          </w:rPr>
          <w:t>/</w:t>
        </w:r>
        <w:proofErr w:type="spellStart"/>
        <w:r>
          <w:rPr>
            <w:rStyle w:val="Hyperlink"/>
            <w:rFonts w:cs="OfficinaSansITCStd-Book"/>
            <w:color w:val="58595B" w:themeColor="text1"/>
          </w:rPr>
          <w:t>Default.aspx?y</w:t>
        </w:r>
        <w:proofErr w:type="spellEnd"/>
        <w:r>
          <w:rPr>
            <w:rStyle w:val="Hyperlink"/>
            <w:rFonts w:cs="OfficinaSansITCStd-Book"/>
            <w:color w:val="58595B" w:themeColor="text1"/>
          </w:rPr>
          <w:t>=55</w:t>
        </w:r>
      </w:hyperlink>
      <w:r>
        <w:rPr>
          <w:rStyle w:val="Hyperlink"/>
          <w:rFonts w:cs="OfficinaSansITCStd-Book"/>
          <w:color w:val="58595B" w:themeColor="text1"/>
        </w:rPr>
        <w:t>.</w:t>
      </w:r>
    </w:p>
  </w:footnote>
  <w:footnote w:id="11">
    <w:p w14:paraId="6A0DD65C" w14:textId="57E94E33" w:rsidR="00933F90" w:rsidRDefault="00933F90" w:rsidP="00FF60FF">
      <w:pPr>
        <w:pStyle w:val="FootnoteText"/>
        <w:ind w:left="360" w:hanging="360"/>
      </w:pPr>
      <w:r>
        <w:rPr>
          <w:rStyle w:val="FootnoteReference"/>
        </w:rPr>
        <w:footnoteRef/>
      </w:r>
      <w:r w:rsidR="0082629E">
        <w:t xml:space="preserve"> </w:t>
      </w:r>
      <w:r>
        <w:t xml:space="preserve">WRIS2/SWIS data </w:t>
      </w:r>
      <w:r w:rsidRPr="0099662A">
        <w:t>were excluded for the 2015</w:t>
      </w:r>
      <w:r>
        <w:t>–20</w:t>
      </w:r>
      <w:r w:rsidRPr="0099662A">
        <w:t>16 cohort year</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6DA5" w14:textId="79AAB8A2" w:rsidR="00933F90" w:rsidRPr="007D770F" w:rsidRDefault="00933F90" w:rsidP="0062295A">
    <w:pPr>
      <w:pStyle w:val="HeaderEven"/>
    </w:pPr>
    <w:r w:rsidRPr="007D770F">
      <w:t xml:space="preserve"> </w:t>
    </w:r>
    <w:r w:rsidR="00F471A8">
      <w:rPr>
        <w:noProof/>
      </w:rPr>
      <mc:AlternateContent>
        <mc:Choice Requires="wps">
          <w:drawing>
            <wp:anchor distT="0" distB="0" distL="114300" distR="114300" simplePos="0" relativeHeight="251658253" behindDoc="0" locked="0" layoutInCell="1" allowOverlap="1" wp14:anchorId="1F5550A7" wp14:editId="3B73D641">
              <wp:simplePos x="0" y="0"/>
              <wp:positionH relativeFrom="page">
                <wp:posOffset>914400</wp:posOffset>
              </wp:positionH>
              <wp:positionV relativeFrom="page">
                <wp:posOffset>-4445</wp:posOffset>
              </wp:positionV>
              <wp:extent cx="6858000" cy="914400"/>
              <wp:effectExtent l="0" t="0" r="0" b="0"/>
              <wp:wrapNone/>
              <wp:docPr id="5565" name="Rectangle 55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914400"/>
                      </a:xfrm>
                      <a:prstGeom prst="rect">
                        <a:avLst/>
                      </a:prstGeom>
                      <a:solidFill>
                        <a:srgbClr val="C7C8D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5EFB21" id="Rectangle 5508" o:spid="_x0000_s1026" style="position:absolute;margin-left:1in;margin-top:-.35pt;width:540pt;height:1in;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" fillcolor="#c7c8d3" stroked="f" strokeweight="2pt">
              <w10:wrap anchorx="page" anchory="page"/>
            </v:rect>
          </w:pict>
        </mc:Fallback>
      </mc:AlternateContent>
    </w:r>
    <w:r w:rsidR="00F471A8">
      <w:rPr>
        <w:noProof/>
      </w:rPr>
      <mc:AlternateContent>
        <mc:Choice Requires="wps">
          <w:drawing>
            <wp:anchor distT="0" distB="0" distL="114300" distR="114300" simplePos="0" relativeHeight="251658254" behindDoc="0" locked="0" layoutInCell="1" allowOverlap="1" wp14:anchorId="2DE7380F" wp14:editId="7B065C07">
              <wp:simplePos x="0" y="0"/>
              <wp:positionH relativeFrom="page">
                <wp:posOffset>-635</wp:posOffset>
              </wp:positionH>
              <wp:positionV relativeFrom="page">
                <wp:posOffset>-4445</wp:posOffset>
              </wp:positionV>
              <wp:extent cx="914400" cy="914400"/>
              <wp:effectExtent l="0" t="0" r="0" b="0"/>
              <wp:wrapNone/>
              <wp:docPr id="5564" name="Rectangle 55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914400"/>
                      </a:xfrm>
                      <a:prstGeom prst="rect">
                        <a:avLst/>
                      </a:prstGeom>
                      <a:solidFill>
                        <a:srgbClr val="20245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F01023" id="Rectangle 5507" o:spid="_x0000_s1026" style="position:absolute;margin-left:-.05pt;margin-top:-.35pt;width:1in;height:1in;z-index:2516582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" fillcolor="#202452" stroked="f" strokeweight="2pt">
              <w10:wrap anchorx="page" anchory="page"/>
            </v:rect>
          </w:pict>
        </mc:Fallback>
      </mc:AlternateContent>
    </w:r>
    <w:r w:rsidRPr="007D770F">
      <w:t xml:space="preserve"> </w:t>
    </w:r>
  </w:p>
  <w:p w14:paraId="7C151028" w14:textId="77777777" w:rsidR="00933F90" w:rsidRPr="00B90730" w:rsidRDefault="00933F90" w:rsidP="0062295A">
    <w:pPr>
      <w:pStyle w:val="Header"/>
    </w:pPr>
  </w:p>
  <w:p w14:paraId="5ECFAB9E" w14:textId="29C051AB" w:rsidR="00933F90" w:rsidRPr="007D770F" w:rsidRDefault="00933F90" w:rsidP="00B90730">
    <w:pPr>
      <w:pStyle w:val="HeaderEven"/>
    </w:pPr>
  </w:p>
  <w:p w14:paraId="00570BC2" w14:textId="5EFB03DA" w:rsidR="00933F90" w:rsidRPr="00B90730" w:rsidRDefault="00933F90" w:rsidP="00B907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4CFB4" w14:textId="052CFE10" w:rsidR="00933F90" w:rsidRPr="007D770F" w:rsidRDefault="00F471A8" w:rsidP="00570F07">
    <w:pPr>
      <w:pStyle w:val="HeaderOdd"/>
    </w:pPr>
    <w:r>
      <w:rPr>
        <w:noProof/>
      </w:rPr>
      <mc:AlternateContent>
        <mc:Choice Requires="wps">
          <w:drawing>
            <wp:anchor distT="0" distB="0" distL="114300" distR="114300" simplePos="0" relativeHeight="251658248" behindDoc="0" locked="0" layoutInCell="1" allowOverlap="1" wp14:anchorId="36F4456F" wp14:editId="71434F49">
              <wp:simplePos x="0" y="0"/>
              <wp:positionH relativeFrom="page">
                <wp:posOffset>6851650</wp:posOffset>
              </wp:positionH>
              <wp:positionV relativeFrom="page">
                <wp:posOffset>-4445</wp:posOffset>
              </wp:positionV>
              <wp:extent cx="914400" cy="914400"/>
              <wp:effectExtent l="0" t="0" r="0" b="0"/>
              <wp:wrapNone/>
              <wp:docPr id="5563" name="Rectangle 55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914400"/>
                      </a:xfrm>
                      <a:prstGeom prst="rect">
                        <a:avLst/>
                      </a:prstGeom>
                      <a:solidFill>
                        <a:srgbClr val="202452"/>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5B2C8F" id="Rectangle 5506" o:spid="_x0000_s1026" style="position:absolute;margin-left:539.5pt;margin-top:-.35pt;width:1in;height:1in;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" fillcolor="#202452" stroked="f" strokeweight="2pt">
              <w10:wrap anchorx="page" anchory="page"/>
            </v:rect>
          </w:pict>
        </mc:Fallback>
      </mc:AlternateContent>
    </w:r>
    <w:r>
      <w:rPr>
        <w:noProof/>
      </w:rPr>
      <mc:AlternateContent>
        <mc:Choice Requires="wps">
          <w:drawing>
            <wp:anchor distT="0" distB="0" distL="114300" distR="114300" simplePos="0" relativeHeight="251658247" behindDoc="0" locked="0" layoutInCell="1" allowOverlap="1" wp14:anchorId="6A2CC10F" wp14:editId="071091E2">
              <wp:simplePos x="0" y="0"/>
              <wp:positionH relativeFrom="page">
                <wp:posOffset>5715</wp:posOffset>
              </wp:positionH>
              <wp:positionV relativeFrom="page">
                <wp:posOffset>-4445</wp:posOffset>
              </wp:positionV>
              <wp:extent cx="6915150" cy="914400"/>
              <wp:effectExtent l="0" t="0" r="0" b="0"/>
              <wp:wrapNone/>
              <wp:docPr id="5562" name="Rectangle 55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15150" cy="914400"/>
                      </a:xfrm>
                      <a:prstGeom prst="rect">
                        <a:avLst/>
                      </a:prstGeom>
                      <a:solidFill>
                        <a:srgbClr val="C7C8D3"/>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C95430" id="Rectangle 5505" o:spid="_x0000_s1026" style="position:absolute;margin-left:.45pt;margin-top:-.35pt;width:544.5pt;height:1in;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" fillcolor="#c7c8d3" stroked="f" strokeweight="2pt">
              <w10:wrap anchorx="page" anchory="page"/>
            </v:rect>
          </w:pict>
        </mc:Fallback>
      </mc:AlternateContent>
    </w:r>
  </w:p>
  <w:p w14:paraId="692F5505" w14:textId="1A3C08A8" w:rsidR="00933F90" w:rsidRPr="00570F07" w:rsidRDefault="00933F90" w:rsidP="00570F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37418" w14:textId="2DAF420D" w:rsidR="00933F90" w:rsidRPr="007D770F" w:rsidRDefault="00F471A8" w:rsidP="00B90730">
    <w:pPr>
      <w:pStyle w:val="HeaderOdd"/>
    </w:pPr>
    <w:r>
      <w:rPr>
        <w:noProof/>
      </w:rPr>
      <mc:AlternateContent>
        <mc:Choice Requires="wps">
          <w:drawing>
            <wp:anchor distT="0" distB="0" distL="114300" distR="114300" simplePos="0" relativeHeight="251658245" behindDoc="0" locked="0" layoutInCell="1" allowOverlap="1" wp14:anchorId="33A33819" wp14:editId="71ADA567">
              <wp:simplePos x="0" y="0"/>
              <wp:positionH relativeFrom="page">
                <wp:posOffset>914400</wp:posOffset>
              </wp:positionH>
              <wp:positionV relativeFrom="page">
                <wp:posOffset>-4445</wp:posOffset>
              </wp:positionV>
              <wp:extent cx="6915150" cy="914400"/>
              <wp:effectExtent l="0" t="0" r="0" b="0"/>
              <wp:wrapNone/>
              <wp:docPr id="5557"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15150" cy="914400"/>
                      </a:xfrm>
                      <a:prstGeom prst="rect">
                        <a:avLst/>
                      </a:prstGeom>
                      <a:solidFill>
                        <a:schemeClr val="accent1">
                          <a:lumMod val="10000"/>
                          <a:lumOff val="90000"/>
                        </a:scheme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62F17" id="Rectangle 59" o:spid="_x0000_s1026" style="position:absolute;margin-left:1in;margin-top:-.35pt;width:544.5pt;height:1in;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" fillcolor="#d6f1ff [340]" stroked="f" strokeweight="2pt">
              <w10:wrap anchorx="page" anchory="page"/>
            </v:rect>
          </w:pict>
        </mc:Fallback>
      </mc:AlternateContent>
    </w:r>
    <w:r>
      <w:rPr>
        <w:noProof/>
      </w:rPr>
      <mc:AlternateContent>
        <mc:Choice Requires="wps">
          <w:drawing>
            <wp:anchor distT="0" distB="0" distL="114300" distR="114300" simplePos="0" relativeHeight="251658246" behindDoc="0" locked="0" layoutInCell="1" allowOverlap="1" wp14:anchorId="4B6FF2B7" wp14:editId="13CC49C3">
              <wp:simplePos x="0" y="0"/>
              <wp:positionH relativeFrom="page">
                <wp:posOffset>0</wp:posOffset>
              </wp:positionH>
              <wp:positionV relativeFrom="page">
                <wp:posOffset>-4445</wp:posOffset>
              </wp:positionV>
              <wp:extent cx="914400" cy="914400"/>
              <wp:effectExtent l="0" t="0" r="0" b="0"/>
              <wp:wrapNone/>
              <wp:docPr id="5556"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914400"/>
                      </a:xfrm>
                      <a:prstGeom prst="rect">
                        <a:avLst/>
                      </a:prstGeom>
                      <a:solidFill>
                        <a:schemeClr val="accent1"/>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347632" id="Rectangle 58" o:spid="_x0000_s1026" style="position:absolute;margin-left:0;margin-top:-.35pt;width:1in;height:1in;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" fillcolor="#003f5c [3204]" stroked="f" strokeweight="2pt">
              <w10:wrap anchorx="page" anchory="page"/>
            </v:rect>
          </w:pict>
        </mc:Fallback>
      </mc:AlternateContent>
    </w:r>
  </w:p>
  <w:p w14:paraId="44E16830" w14:textId="77777777" w:rsidR="00933F90" w:rsidRDefault="00933F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CF4CF" w14:textId="66B4A26B" w:rsidR="00C40270" w:rsidRDefault="00F772F3">
    <w:pPr>
      <w:pStyle w:val="Header"/>
    </w:pPr>
    <w:r>
      <w:rPr>
        <w:noProof/>
      </w:rPr>
      <w:drawing>
        <wp:anchor distT="0" distB="0" distL="114300" distR="114300" simplePos="0" relativeHeight="251658257" behindDoc="0" locked="0" layoutInCell="1" allowOverlap="1" wp14:anchorId="18568689" wp14:editId="1EA979DC">
          <wp:simplePos x="0" y="0"/>
          <wp:positionH relativeFrom="column">
            <wp:posOffset>0</wp:posOffset>
          </wp:positionH>
          <wp:positionV relativeFrom="paragraph">
            <wp:posOffset>0</wp:posOffset>
          </wp:positionV>
          <wp:extent cx="5938520" cy="5014595"/>
          <wp:effectExtent l="0" t="0" r="0" b="0"/>
          <wp:wrapNone/>
          <wp:docPr id="3887555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8520" cy="50145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6" behindDoc="0" locked="0" layoutInCell="1" allowOverlap="1" wp14:anchorId="58C2084D" wp14:editId="498FB413">
          <wp:simplePos x="0" y="0"/>
          <wp:positionH relativeFrom="column">
            <wp:posOffset>0</wp:posOffset>
          </wp:positionH>
          <wp:positionV relativeFrom="paragraph">
            <wp:posOffset>0</wp:posOffset>
          </wp:positionV>
          <wp:extent cx="5938520" cy="5014595"/>
          <wp:effectExtent l="0" t="0" r="0" b="0"/>
          <wp:wrapNone/>
          <wp:docPr id="8973330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8520" cy="50145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5" behindDoc="0" locked="0" layoutInCell="1" allowOverlap="1" wp14:anchorId="7F7BD7A2" wp14:editId="69FCC49A">
          <wp:simplePos x="0" y="0"/>
          <wp:positionH relativeFrom="column">
            <wp:posOffset>0</wp:posOffset>
          </wp:positionH>
          <wp:positionV relativeFrom="paragraph">
            <wp:posOffset>0</wp:posOffset>
          </wp:positionV>
          <wp:extent cx="5938520" cy="5014595"/>
          <wp:effectExtent l="0" t="0" r="0" b="0"/>
          <wp:wrapNone/>
          <wp:docPr id="29044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8520" cy="50145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4E2C8" w14:textId="203C5706" w:rsidR="00933F90" w:rsidRPr="00FE79B0" w:rsidRDefault="00933F90" w:rsidP="00FE79B0">
    <w:pPr>
      <w:pStyle w:val="Header"/>
      <w:rPr>
        <w:sz w:val="8"/>
        <w:szCs w:val="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2193E" w14:textId="53BFE16D" w:rsidR="00933F90" w:rsidRPr="008C6BA0" w:rsidRDefault="00F471A8" w:rsidP="004A27C1">
    <w:pPr>
      <w:pStyle w:val="CoverBackPubID"/>
    </w:pPr>
    <w:r>
      <w:rPr>
        <w:noProof/>
      </w:rPr>
      <mc:AlternateContent>
        <mc:Choice Requires="wpg">
          <w:drawing>
            <wp:anchor distT="0" distB="0" distL="114300" distR="114300" simplePos="0" relativeHeight="251658240" behindDoc="1" locked="0" layoutInCell="1" allowOverlap="1" wp14:anchorId="1318651F" wp14:editId="623CDB8F">
              <wp:simplePos x="0" y="0"/>
              <wp:positionH relativeFrom="column">
                <wp:posOffset>-914400</wp:posOffset>
              </wp:positionH>
              <wp:positionV relativeFrom="paragraph">
                <wp:posOffset>0</wp:posOffset>
              </wp:positionV>
              <wp:extent cx="7772400" cy="10058400"/>
              <wp:effectExtent l="0" t="0" r="0" b="0"/>
              <wp:wrapNone/>
              <wp:docPr id="552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5524" name="Picture 23" descr="T:\_2018-InDevelopment\Graphics\AIR_BackCoverRevised_012618_lkr.png"/>
                        <pic:cNvPicPr>
                          <a:picLocks/>
                        </pic:cNvPicPr>
                      </pic:nvPicPr>
                      <pic:blipFill>
                        <a:blip r:embed="rId1"/>
                        <a:srcRect/>
                        <a:stretch>
                          <a:fillRect/>
                        </a:stretch>
                      </pic:blipFill>
                      <pic:spPr bwMode="auto">
                        <a:xfrm>
                          <a:off x="0" y="0"/>
                          <a:ext cx="7772400" cy="10058400"/>
                        </a:xfrm>
                        <a:prstGeom prst="rect">
                          <a:avLst/>
                        </a:prstGeom>
                        <a:noFill/>
                        <a:ln>
                          <a:noFill/>
                        </a:ln>
                      </pic:spPr>
                    </pic:pic>
                    <wpg:grpSp>
                      <wpg:cNvPr id="5535" name="Group 22"/>
                      <wpg:cNvGrpSpPr/>
                      <wpg:grpSpPr>
                        <a:xfrm>
                          <a:off x="0" y="0"/>
                          <a:ext cx="7772400" cy="10058400"/>
                          <a:chOff x="0" y="0"/>
                          <a:chExt cx="7772400" cy="10058400"/>
                        </a:xfrm>
                      </wpg:grpSpPr>
                      <wps:wsp>
                        <wps:cNvPr id="5536" name="Rectangle 18"/>
                        <wps:cNvSpPr/>
                        <wps:spPr>
                          <a:xfrm>
                            <a:off x="0" y="0"/>
                            <a:ext cx="7772400" cy="4572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37" name="Rectangle 19"/>
                        <wps:cNvSpPr/>
                        <wps:spPr>
                          <a:xfrm>
                            <a:off x="0" y="9601200"/>
                            <a:ext cx="7772400" cy="4572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38" name="Rectangle 20"/>
                        <wps:cNvSpPr/>
                        <wps:spPr>
                          <a:xfrm>
                            <a:off x="0" y="0"/>
                            <a:ext cx="457200" cy="10058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39" name="Rectangle 21"/>
                        <wps:cNvSpPr/>
                        <wps:spPr>
                          <a:xfrm>
                            <a:off x="7315200" y="0"/>
                            <a:ext cx="457200" cy="10058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w:pict>
            <v:group w14:anchorId="19B80A3F" id="Group 3" o:spid="_x0000_s1026" style="position:absolute;margin-left:-1in;margin-top:0;width:612pt;height:11in;z-index:-251658240" coordsize="77724,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style="position:absolute;width:77724;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">
                <v:imagedata r:id="rId2" o:title="AIR_BackCoverRevised_012618_lkr"/>
                <o:lock v:ext="edit" aspectratio="f"/>
              </v:shape>
              <v:group id="Group 22" o:spid="_x0000_s1028" style="position:absolute;width:77724;height:100584" coordsize="77724,10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">
                <v:rect id="Rectangle 18" o:spid="_x0000_s1029" style="position:absolute;width:77724;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" fillcolor="white [3212]" stroked="f" strokeweight="2pt"/>
                <v:rect id="Rectangle 19" o:spid="_x0000_s1030" style="position:absolute;top:96012;width:77724;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" fillcolor="white [3212]" stroked="f" strokeweight="2pt"/>
                <v:rect id="Rectangle 20" o:spid="_x0000_s1031" style="position:absolute;width:4572;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" fillcolor="white [3212]" stroked="f" strokeweight="2pt"/>
                <v:rect id="Rectangle 21" o:spid="_x0000_s1032" style="position:absolute;left:73152;width:4572;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" fillcolor="white [3212]" stroked="f" strokeweight="2pt"/>
              </v:group>
            </v:group>
          </w:pict>
        </mc:Fallback>
      </mc:AlternateContent>
    </w:r>
    <w:r w:rsidR="00933F90">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DDF227C6"/>
    <w:lvl w:ilvl="0">
      <w:start w:val="1"/>
      <w:numFmt w:val="decimal"/>
      <w:pStyle w:val="footnote"/>
      <w:lvlText w:val="%1"/>
      <w:lvlJc w:val="left"/>
      <w:pPr>
        <w:ind w:left="378" w:hanging="288"/>
      </w:pPr>
      <w:rPr>
        <w:rFonts w:asciiTheme="minorHAnsi" w:hAnsiTheme="minorHAnsi" w:cstheme="minorHAnsi" w:hint="default"/>
        <w:b w:val="0"/>
        <w:bCs w:val="0"/>
        <w:color w:val="auto"/>
        <w:spacing w:val="0"/>
        <w:w w:val="100"/>
        <w:sz w:val="18"/>
        <w:szCs w:val="18"/>
        <w:vertAlign w:val="superscript"/>
      </w:rPr>
    </w:lvl>
    <w:lvl w:ilvl="1">
      <w:numFmt w:val="bullet"/>
      <w:lvlText w:val="Ô"/>
      <w:lvlJc w:val="left"/>
      <w:pPr>
        <w:ind w:left="2862" w:hanging="288"/>
      </w:pPr>
      <w:rPr>
        <w:rFonts w:hint="default"/>
      </w:rPr>
    </w:lvl>
    <w:lvl w:ilvl="2">
      <w:numFmt w:val="bullet"/>
      <w:lvlText w:val="Ô"/>
      <w:lvlJc w:val="left"/>
      <w:pPr>
        <w:ind w:left="3914" w:hanging="288"/>
      </w:pPr>
      <w:rPr>
        <w:rFonts w:hint="default"/>
      </w:rPr>
    </w:lvl>
    <w:lvl w:ilvl="3">
      <w:numFmt w:val="bullet"/>
      <w:lvlText w:val="Ô"/>
      <w:lvlJc w:val="left"/>
      <w:pPr>
        <w:ind w:left="4966" w:hanging="288"/>
      </w:pPr>
      <w:rPr>
        <w:rFonts w:hint="default"/>
      </w:rPr>
    </w:lvl>
    <w:lvl w:ilvl="4">
      <w:numFmt w:val="bullet"/>
      <w:lvlText w:val="Ô"/>
      <w:lvlJc w:val="left"/>
      <w:pPr>
        <w:ind w:left="6018" w:hanging="288"/>
      </w:pPr>
      <w:rPr>
        <w:rFonts w:hint="default"/>
      </w:rPr>
    </w:lvl>
    <w:lvl w:ilvl="5">
      <w:numFmt w:val="bullet"/>
      <w:lvlText w:val="Ô"/>
      <w:lvlJc w:val="left"/>
      <w:pPr>
        <w:ind w:left="7070" w:hanging="288"/>
      </w:pPr>
      <w:rPr>
        <w:rFonts w:hint="default"/>
      </w:rPr>
    </w:lvl>
    <w:lvl w:ilvl="6">
      <w:numFmt w:val="bullet"/>
      <w:lvlText w:val="Ô"/>
      <w:lvlJc w:val="left"/>
      <w:pPr>
        <w:ind w:left="8122" w:hanging="288"/>
      </w:pPr>
      <w:rPr>
        <w:rFonts w:hint="default"/>
      </w:rPr>
    </w:lvl>
    <w:lvl w:ilvl="7">
      <w:numFmt w:val="bullet"/>
      <w:lvlText w:val="Ô"/>
      <w:lvlJc w:val="left"/>
      <w:pPr>
        <w:ind w:left="9174" w:hanging="288"/>
      </w:pPr>
      <w:rPr>
        <w:rFonts w:hint="default"/>
      </w:rPr>
    </w:lvl>
    <w:lvl w:ilvl="8">
      <w:numFmt w:val="bullet"/>
      <w:lvlText w:val="Ô"/>
      <w:lvlJc w:val="left"/>
      <w:pPr>
        <w:ind w:left="10226" w:hanging="288"/>
      </w:pPr>
      <w:rPr>
        <w:rFonts w:hint="default"/>
      </w:rPr>
    </w:lvl>
  </w:abstractNum>
  <w:abstractNum w:abstractNumId="1" w15:restartNumberingAfterBreak="0">
    <w:nsid w:val="007D6CB4"/>
    <w:multiLevelType w:val="hybridMultilevel"/>
    <w:tmpl w:val="ED5EF2A8"/>
    <w:lvl w:ilvl="0" w:tplc="BA340E70">
      <w:start w:val="1"/>
      <w:numFmt w:val="bullet"/>
      <w:lvlText w:val=""/>
      <w:lvlJc w:val="left"/>
      <w:pPr>
        <w:ind w:left="720" w:hanging="360"/>
      </w:pPr>
      <w:rPr>
        <w:rFonts w:ascii="Wingdings" w:hAnsi="Wingdings" w:hint="default"/>
        <w:color w:val="000000"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3A6574"/>
    <w:multiLevelType w:val="multilevel"/>
    <w:tmpl w:val="92868A2A"/>
    <w:styleLink w:val="ListBullets-Table"/>
    <w:lvl w:ilvl="0">
      <w:start w:val="1"/>
      <w:numFmt w:val="bullet"/>
      <w:pStyle w:val="TableBullet1"/>
      <w:lvlText w:val="•"/>
      <w:lvlJc w:val="left"/>
      <w:pPr>
        <w:ind w:left="288" w:hanging="288"/>
      </w:pPr>
      <w:rPr>
        <w:rFonts w:asciiTheme="majorHAnsi" w:hAnsiTheme="majorHAnsi" w:hint="default"/>
        <w:color w:val="003F5C" w:themeColor="accent1"/>
        <w:sz w:val="20"/>
      </w:rPr>
    </w:lvl>
    <w:lvl w:ilvl="1">
      <w:start w:val="1"/>
      <w:numFmt w:val="bullet"/>
      <w:pStyle w:val="TableBullet2"/>
      <w:lvlText w:val="–"/>
      <w:lvlJc w:val="left"/>
      <w:pPr>
        <w:ind w:left="576" w:hanging="288"/>
      </w:pPr>
      <w:rPr>
        <w:rFonts w:ascii="Calibri" w:hAnsi="Calibri" w:hint="default"/>
        <w:color w:val="003F5C" w:themeColor="accent1"/>
      </w:rPr>
    </w:lvl>
    <w:lvl w:ilvl="2">
      <w:start w:val="1"/>
      <w:numFmt w:val="bullet"/>
      <w:pStyle w:val="TableBullet3"/>
      <w:lvlText w:val="»"/>
      <w:lvlJc w:val="left"/>
      <w:pPr>
        <w:ind w:left="864" w:hanging="288"/>
      </w:pPr>
      <w:rPr>
        <w:rFonts w:ascii="Calibri" w:hAnsi="Calibri" w:hint="default"/>
        <w:color w:val="003F5C" w:themeColor="accent1"/>
      </w:rPr>
    </w:lvl>
    <w:lvl w:ilvl="3">
      <w:start w:val="1"/>
      <w:numFmt w:val="bullet"/>
      <w:lvlText w:val="◦"/>
      <w:lvlJc w:val="left"/>
      <w:pPr>
        <w:ind w:left="1152" w:hanging="288"/>
      </w:pPr>
      <w:rPr>
        <w:rFonts w:ascii="Calibri" w:hAnsi="Calibri" w:hint="default"/>
        <w:color w:val="003F5C" w:themeColor="accent1"/>
      </w:rPr>
    </w:lvl>
    <w:lvl w:ilvl="4">
      <w:start w:val="1"/>
      <w:numFmt w:val="bullet"/>
      <w:lvlText w:val="›"/>
      <w:lvlJc w:val="left"/>
      <w:pPr>
        <w:ind w:left="1440" w:hanging="288"/>
      </w:pPr>
      <w:rPr>
        <w:rFonts w:ascii="Calibri" w:hAnsi="Calibri" w:hint="default"/>
        <w:color w:val="003F5C" w:themeColor="accent1"/>
      </w:rPr>
    </w:lvl>
    <w:lvl w:ilvl="5">
      <w:start w:val="1"/>
      <w:numFmt w:val="bullet"/>
      <w:lvlText w:val="‹"/>
      <w:lvlJc w:val="left"/>
      <w:pPr>
        <w:ind w:left="1728" w:hanging="288"/>
      </w:pPr>
      <w:rPr>
        <w:rFonts w:ascii="Calibri" w:hAnsi="Calibri" w:hint="default"/>
        <w:color w:val="003F5C" w:themeColor="accent1"/>
      </w:rPr>
    </w:lvl>
    <w:lvl w:ilvl="6">
      <w:start w:val="1"/>
      <w:numFmt w:val="bullet"/>
      <w:lvlText w:val="«"/>
      <w:lvlJc w:val="left"/>
      <w:pPr>
        <w:ind w:left="2016" w:hanging="288"/>
      </w:pPr>
      <w:rPr>
        <w:rFonts w:ascii="Calibri" w:hAnsi="Calibri" w:hint="default"/>
        <w:color w:val="003F5C" w:themeColor="accent1"/>
      </w:rPr>
    </w:lvl>
    <w:lvl w:ilvl="7">
      <w:start w:val="1"/>
      <w:numFmt w:val="bullet"/>
      <w:lvlText w:val="-"/>
      <w:lvlJc w:val="left"/>
      <w:pPr>
        <w:ind w:left="2304" w:hanging="288"/>
      </w:pPr>
      <w:rPr>
        <w:rFonts w:ascii="Calibri" w:hAnsi="Calibri" w:hint="default"/>
        <w:color w:val="003F5C" w:themeColor="accent1"/>
      </w:rPr>
    </w:lvl>
    <w:lvl w:ilvl="8">
      <w:start w:val="1"/>
      <w:numFmt w:val="bullet"/>
      <w:lvlText w:val=""/>
      <w:lvlJc w:val="left"/>
      <w:pPr>
        <w:ind w:left="2592" w:hanging="288"/>
      </w:pPr>
      <w:rPr>
        <w:rFonts w:ascii="Wingdings" w:hAnsi="Wingdings" w:hint="default"/>
        <w:color w:val="003F5C" w:themeColor="accent1"/>
      </w:rPr>
    </w:lvl>
  </w:abstractNum>
  <w:abstractNum w:abstractNumId="3" w15:restartNumberingAfterBreak="0">
    <w:nsid w:val="08892E9B"/>
    <w:multiLevelType w:val="hybridMultilevel"/>
    <w:tmpl w:val="0B586E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36F15"/>
    <w:multiLevelType w:val="hybridMultilevel"/>
    <w:tmpl w:val="0B586E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63315C"/>
    <w:multiLevelType w:val="hybridMultilevel"/>
    <w:tmpl w:val="0B586E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0D106F"/>
    <w:multiLevelType w:val="singleLevel"/>
    <w:tmpl w:val="8FD66D14"/>
    <w:lvl w:ilvl="0">
      <w:start w:val="1"/>
      <w:numFmt w:val="bullet"/>
      <w:pStyle w:val="Bullet3"/>
      <w:lvlText w:val=""/>
      <w:lvlJc w:val="left"/>
      <w:pPr>
        <w:ind w:left="360" w:hanging="360"/>
      </w:pPr>
      <w:rPr>
        <w:rFonts w:ascii="Symbol" w:hAnsi="Symbol" w:hint="default"/>
        <w:color w:val="003F5C" w:themeColor="accent1"/>
      </w:rPr>
    </w:lvl>
  </w:abstractNum>
  <w:abstractNum w:abstractNumId="7" w15:restartNumberingAfterBreak="0">
    <w:nsid w:val="11052D25"/>
    <w:multiLevelType w:val="multilevel"/>
    <w:tmpl w:val="46300134"/>
    <w:styleLink w:val="ListOrdered-Table"/>
    <w:lvl w:ilvl="0">
      <w:start w:val="1"/>
      <w:numFmt w:val="decimal"/>
      <w:pStyle w:val="TableNumbering"/>
      <w:lvlText w:val="%1."/>
      <w:lvlJc w:val="left"/>
      <w:pPr>
        <w:ind w:left="288" w:hanging="288"/>
      </w:pPr>
      <w:rPr>
        <w:rFonts w:asciiTheme="majorHAnsi" w:hAnsiTheme="majorHAnsi" w:hint="default"/>
      </w:rPr>
    </w:lvl>
    <w:lvl w:ilvl="1">
      <w:start w:val="1"/>
      <w:numFmt w:val="lowerLetter"/>
      <w:lvlText w:val="%2."/>
      <w:lvlJc w:val="left"/>
      <w:pPr>
        <w:ind w:left="576" w:hanging="288"/>
      </w:pPr>
      <w:rPr>
        <w:rFonts w:hint="default"/>
      </w:rPr>
    </w:lvl>
    <w:lvl w:ilvl="2">
      <w:start w:val="1"/>
      <w:numFmt w:val="lowerRoman"/>
      <w:lvlText w:val="%3."/>
      <w:lvlJc w:val="right"/>
      <w:pPr>
        <w:tabs>
          <w:tab w:val="num" w:pos="1008"/>
        </w:tabs>
        <w:ind w:left="864" w:hanging="144"/>
      </w:pPr>
      <w:rPr>
        <w:rFonts w:hint="default"/>
      </w:rPr>
    </w:lvl>
    <w:lvl w:ilvl="3">
      <w:start w:val="1"/>
      <w:numFmt w:val="decimal"/>
      <w:lvlText w:val="%4."/>
      <w:lvlJc w:val="left"/>
      <w:pPr>
        <w:ind w:left="1152" w:hanging="288"/>
      </w:pPr>
      <w:rPr>
        <w:rFonts w:hint="default"/>
        <w:b w:val="0"/>
        <w:i/>
      </w:rPr>
    </w:lvl>
    <w:lvl w:ilvl="4">
      <w:start w:val="1"/>
      <w:numFmt w:val="lowerLetter"/>
      <w:lvlText w:val="%5."/>
      <w:lvlJc w:val="left"/>
      <w:pPr>
        <w:ind w:left="1440" w:hanging="288"/>
      </w:pPr>
      <w:rPr>
        <w:rFonts w:hint="default"/>
        <w:b w:val="0"/>
        <w:i/>
      </w:rPr>
    </w:lvl>
    <w:lvl w:ilvl="5">
      <w:start w:val="1"/>
      <w:numFmt w:val="lowerRoman"/>
      <w:lvlText w:val="%6."/>
      <w:lvlJc w:val="right"/>
      <w:pPr>
        <w:tabs>
          <w:tab w:val="num" w:pos="1584"/>
        </w:tabs>
        <w:ind w:left="1728" w:hanging="144"/>
      </w:pPr>
      <w:rPr>
        <w:rFonts w:hint="default"/>
        <w:b w:val="0"/>
        <w:i/>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right"/>
      <w:pPr>
        <w:tabs>
          <w:tab w:val="num" w:pos="2448"/>
        </w:tabs>
        <w:ind w:left="2592" w:hanging="144"/>
      </w:pPr>
      <w:rPr>
        <w:rFonts w:hint="default"/>
      </w:rPr>
    </w:lvl>
  </w:abstractNum>
  <w:abstractNum w:abstractNumId="8" w15:restartNumberingAfterBreak="0">
    <w:nsid w:val="13485FCC"/>
    <w:multiLevelType w:val="hybridMultilevel"/>
    <w:tmpl w:val="0B586E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A94574"/>
    <w:multiLevelType w:val="multilevel"/>
    <w:tmpl w:val="A5229844"/>
    <w:styleLink w:val="ListBullets-Body"/>
    <w:lvl w:ilvl="0">
      <w:start w:val="1"/>
      <w:numFmt w:val="bullet"/>
      <w:pStyle w:val="Hyperlinkfootnote"/>
      <w:lvlText w:val="•"/>
      <w:lvlJc w:val="left"/>
      <w:pPr>
        <w:ind w:left="360" w:hanging="360"/>
      </w:pPr>
      <w:rPr>
        <w:rFonts w:asciiTheme="minorHAnsi" w:hAnsiTheme="minorHAnsi" w:hint="default"/>
        <w:color w:val="003F5C" w:themeColor="accent1"/>
      </w:rPr>
    </w:lvl>
    <w:lvl w:ilvl="1">
      <w:start w:val="1"/>
      <w:numFmt w:val="bullet"/>
      <w:lvlText w:val="–"/>
      <w:lvlJc w:val="left"/>
      <w:pPr>
        <w:ind w:left="720" w:hanging="360"/>
      </w:pPr>
      <w:rPr>
        <w:rFonts w:ascii="Calibri" w:hAnsi="Calibri" w:hint="default"/>
        <w:color w:val="003F5C" w:themeColor="accent1"/>
      </w:rPr>
    </w:lvl>
    <w:lvl w:ilvl="2">
      <w:start w:val="1"/>
      <w:numFmt w:val="bullet"/>
      <w:lvlText w:val="»"/>
      <w:lvlJc w:val="left"/>
      <w:pPr>
        <w:ind w:left="1080" w:hanging="360"/>
      </w:pPr>
      <w:rPr>
        <w:rFonts w:ascii="Calibri" w:hAnsi="Calibri" w:hint="default"/>
        <w:color w:val="003F5C" w:themeColor="accent1"/>
      </w:rPr>
    </w:lvl>
    <w:lvl w:ilvl="3">
      <w:start w:val="1"/>
      <w:numFmt w:val="bullet"/>
      <w:lvlText w:val="◦"/>
      <w:lvlJc w:val="left"/>
      <w:pPr>
        <w:ind w:left="1440" w:hanging="360"/>
      </w:pPr>
      <w:rPr>
        <w:rFonts w:ascii="Calibri" w:hAnsi="Calibri" w:hint="default"/>
        <w:color w:val="003F5C" w:themeColor="accent1"/>
      </w:rPr>
    </w:lvl>
    <w:lvl w:ilvl="4">
      <w:start w:val="1"/>
      <w:numFmt w:val="bullet"/>
      <w:lvlText w:val="›"/>
      <w:lvlJc w:val="left"/>
      <w:pPr>
        <w:ind w:left="1800" w:hanging="360"/>
      </w:pPr>
      <w:rPr>
        <w:rFonts w:ascii="Calibri" w:hAnsi="Calibri" w:hint="default"/>
        <w:color w:val="003F5C" w:themeColor="accent1"/>
      </w:rPr>
    </w:lvl>
    <w:lvl w:ilvl="5">
      <w:start w:val="1"/>
      <w:numFmt w:val="bullet"/>
      <w:lvlText w:val="‹"/>
      <w:lvlJc w:val="left"/>
      <w:pPr>
        <w:ind w:left="2160" w:hanging="360"/>
      </w:pPr>
      <w:rPr>
        <w:rFonts w:ascii="Calibri" w:hAnsi="Calibri" w:hint="default"/>
        <w:color w:val="003F5C" w:themeColor="accent1"/>
      </w:rPr>
    </w:lvl>
    <w:lvl w:ilvl="6">
      <w:start w:val="1"/>
      <w:numFmt w:val="bullet"/>
      <w:lvlText w:val="«"/>
      <w:lvlJc w:val="left"/>
      <w:pPr>
        <w:ind w:left="2520" w:hanging="360"/>
      </w:pPr>
      <w:rPr>
        <w:rFonts w:ascii="Calibri" w:hAnsi="Calibri" w:hint="default"/>
        <w:color w:val="003F5C" w:themeColor="accent1"/>
      </w:rPr>
    </w:lvl>
    <w:lvl w:ilvl="7">
      <w:start w:val="1"/>
      <w:numFmt w:val="bullet"/>
      <w:lvlText w:val="-"/>
      <w:lvlJc w:val="left"/>
      <w:pPr>
        <w:ind w:left="2880" w:hanging="360"/>
      </w:pPr>
      <w:rPr>
        <w:rFonts w:ascii="Calibri" w:hAnsi="Calibri" w:hint="default"/>
        <w:color w:val="003F5C" w:themeColor="accent1"/>
      </w:rPr>
    </w:lvl>
    <w:lvl w:ilvl="8">
      <w:start w:val="1"/>
      <w:numFmt w:val="bullet"/>
      <w:lvlText w:val=""/>
      <w:lvlJc w:val="left"/>
      <w:pPr>
        <w:ind w:left="3240" w:hanging="360"/>
      </w:pPr>
      <w:rPr>
        <w:rFonts w:ascii="Wingdings" w:hAnsi="Wingdings" w:hint="default"/>
        <w:color w:val="003F5C" w:themeColor="accent1"/>
      </w:rPr>
    </w:lvl>
  </w:abstractNum>
  <w:abstractNum w:abstractNumId="10" w15:restartNumberingAfterBreak="0">
    <w:nsid w:val="1EB071E9"/>
    <w:multiLevelType w:val="hybridMultilevel"/>
    <w:tmpl w:val="9FE234D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594D41"/>
    <w:multiLevelType w:val="multilevel"/>
    <w:tmpl w:val="46300134"/>
    <w:numStyleLink w:val="ListOrdered-Table"/>
  </w:abstractNum>
  <w:abstractNum w:abstractNumId="12" w15:restartNumberingAfterBreak="0">
    <w:nsid w:val="235D5597"/>
    <w:multiLevelType w:val="multilevel"/>
    <w:tmpl w:val="92868A2A"/>
    <w:numStyleLink w:val="ListBullets-Table"/>
  </w:abstractNum>
  <w:abstractNum w:abstractNumId="13" w15:restartNumberingAfterBreak="0">
    <w:nsid w:val="24DD6E48"/>
    <w:multiLevelType w:val="hybridMultilevel"/>
    <w:tmpl w:val="4FF0067C"/>
    <w:lvl w:ilvl="0" w:tplc="5C50F82A">
      <w:start w:val="1"/>
      <w:numFmt w:val="bullet"/>
      <w:lvlText w:val="‒"/>
      <w:lvlJc w:val="left"/>
      <w:pPr>
        <w:ind w:left="360" w:hanging="360"/>
      </w:pPr>
      <w:rPr>
        <w:rFonts w:ascii="Calibri" w:hAnsi="Calibri" w:hint="default"/>
      </w:rPr>
    </w:lvl>
    <w:lvl w:ilvl="1" w:tplc="3DDA3E2C">
      <w:start w:val="1"/>
      <w:numFmt w:val="bullet"/>
      <w:pStyle w:val="Bullet2"/>
      <w:lvlText w:val="‒"/>
      <w:lvlJc w:val="left"/>
      <w:pPr>
        <w:ind w:left="1080" w:hanging="360"/>
      </w:pPr>
      <w:rPr>
        <w:rFonts w:ascii="Calibri" w:hAnsi="Calibri" w:hint="default"/>
        <w:color w:val="003F5C" w:themeColor="accent1"/>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D817BDA"/>
    <w:multiLevelType w:val="hybridMultilevel"/>
    <w:tmpl w:val="0B586E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681B19"/>
    <w:multiLevelType w:val="hybridMultilevel"/>
    <w:tmpl w:val="0B586E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E5135C"/>
    <w:multiLevelType w:val="multilevel"/>
    <w:tmpl w:val="0B262222"/>
    <w:numStyleLink w:val="ListOrdered-Body"/>
  </w:abstractNum>
  <w:abstractNum w:abstractNumId="17" w15:restartNumberingAfterBreak="0">
    <w:nsid w:val="394837C0"/>
    <w:multiLevelType w:val="hybridMultilevel"/>
    <w:tmpl w:val="0B586E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DE7688"/>
    <w:multiLevelType w:val="hybridMultilevel"/>
    <w:tmpl w:val="C4520684"/>
    <w:lvl w:ilvl="0" w:tplc="B970AAE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C2E70A5"/>
    <w:multiLevelType w:val="hybridMultilevel"/>
    <w:tmpl w:val="933C0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5439B6"/>
    <w:multiLevelType w:val="hybridMultilevel"/>
    <w:tmpl w:val="A2308F86"/>
    <w:lvl w:ilvl="0" w:tplc="D6BC6464">
      <w:start w:val="1"/>
      <w:numFmt w:val="bullet"/>
      <w:pStyle w:val="BulletList"/>
      <w:lvlText w:val=""/>
      <w:lvlJc w:val="left"/>
      <w:pPr>
        <w:ind w:left="1440" w:hanging="360"/>
      </w:pPr>
      <w:rPr>
        <w:rFonts w:ascii="Symbol" w:hAnsi="Symbol" w:hint="default"/>
      </w:rPr>
    </w:lvl>
    <w:lvl w:ilvl="1" w:tplc="E6F0100C">
      <w:start w:val="1"/>
      <w:numFmt w:val="bullet"/>
      <w:pStyle w:val="ListBullet2"/>
      <w:lvlText w:val="o"/>
      <w:lvlJc w:val="left"/>
      <w:pPr>
        <w:ind w:left="2160" w:hanging="360"/>
      </w:pPr>
      <w:rPr>
        <w:rFonts w:ascii="Courier New" w:hAnsi="Courier New" w:cs="Courier New" w:hint="default"/>
      </w:rPr>
    </w:lvl>
    <w:lvl w:ilvl="2" w:tplc="1E1A384C" w:tentative="1">
      <w:start w:val="1"/>
      <w:numFmt w:val="bullet"/>
      <w:lvlText w:val=""/>
      <w:lvlJc w:val="left"/>
      <w:pPr>
        <w:ind w:left="2880" w:hanging="360"/>
      </w:pPr>
      <w:rPr>
        <w:rFonts w:ascii="Wingdings" w:hAnsi="Wingdings" w:hint="default"/>
      </w:rPr>
    </w:lvl>
    <w:lvl w:ilvl="3" w:tplc="084E17A8" w:tentative="1">
      <w:start w:val="1"/>
      <w:numFmt w:val="bullet"/>
      <w:lvlText w:val=""/>
      <w:lvlJc w:val="left"/>
      <w:pPr>
        <w:ind w:left="3600" w:hanging="360"/>
      </w:pPr>
      <w:rPr>
        <w:rFonts w:ascii="Symbol" w:hAnsi="Symbol" w:hint="default"/>
      </w:rPr>
    </w:lvl>
    <w:lvl w:ilvl="4" w:tplc="C8A88F4E" w:tentative="1">
      <w:start w:val="1"/>
      <w:numFmt w:val="bullet"/>
      <w:lvlText w:val="o"/>
      <w:lvlJc w:val="left"/>
      <w:pPr>
        <w:ind w:left="4320" w:hanging="360"/>
      </w:pPr>
      <w:rPr>
        <w:rFonts w:ascii="Courier New" w:hAnsi="Courier New" w:cs="Courier New" w:hint="default"/>
      </w:rPr>
    </w:lvl>
    <w:lvl w:ilvl="5" w:tplc="3754D9CA" w:tentative="1">
      <w:start w:val="1"/>
      <w:numFmt w:val="bullet"/>
      <w:lvlText w:val=""/>
      <w:lvlJc w:val="left"/>
      <w:pPr>
        <w:ind w:left="5040" w:hanging="360"/>
      </w:pPr>
      <w:rPr>
        <w:rFonts w:ascii="Wingdings" w:hAnsi="Wingdings" w:hint="default"/>
      </w:rPr>
    </w:lvl>
    <w:lvl w:ilvl="6" w:tplc="BF20CB0A" w:tentative="1">
      <w:start w:val="1"/>
      <w:numFmt w:val="bullet"/>
      <w:lvlText w:val=""/>
      <w:lvlJc w:val="left"/>
      <w:pPr>
        <w:ind w:left="5760" w:hanging="360"/>
      </w:pPr>
      <w:rPr>
        <w:rFonts w:ascii="Symbol" w:hAnsi="Symbol" w:hint="default"/>
      </w:rPr>
    </w:lvl>
    <w:lvl w:ilvl="7" w:tplc="FC32AE08" w:tentative="1">
      <w:start w:val="1"/>
      <w:numFmt w:val="bullet"/>
      <w:lvlText w:val="o"/>
      <w:lvlJc w:val="left"/>
      <w:pPr>
        <w:ind w:left="6480" w:hanging="360"/>
      </w:pPr>
      <w:rPr>
        <w:rFonts w:ascii="Courier New" w:hAnsi="Courier New" w:cs="Courier New" w:hint="default"/>
      </w:rPr>
    </w:lvl>
    <w:lvl w:ilvl="8" w:tplc="FDCE70BC" w:tentative="1">
      <w:start w:val="1"/>
      <w:numFmt w:val="bullet"/>
      <w:lvlText w:val=""/>
      <w:lvlJc w:val="left"/>
      <w:pPr>
        <w:ind w:left="7200" w:hanging="360"/>
      </w:pPr>
      <w:rPr>
        <w:rFonts w:ascii="Wingdings" w:hAnsi="Wingdings" w:hint="default"/>
      </w:rPr>
    </w:lvl>
  </w:abstractNum>
  <w:abstractNum w:abstractNumId="21" w15:restartNumberingAfterBreak="0">
    <w:nsid w:val="4877502A"/>
    <w:multiLevelType w:val="hybridMultilevel"/>
    <w:tmpl w:val="D646D97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CB4001"/>
    <w:multiLevelType w:val="hybridMultilevel"/>
    <w:tmpl w:val="0B586E40"/>
    <w:lvl w:ilvl="0" w:tplc="04090015">
      <w:start w:val="1"/>
      <w:numFmt w:val="upp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14497E"/>
    <w:multiLevelType w:val="hybridMultilevel"/>
    <w:tmpl w:val="5CF0F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B735F9"/>
    <w:multiLevelType w:val="multilevel"/>
    <w:tmpl w:val="0B262222"/>
    <w:styleLink w:val="ListOrdered-Body"/>
    <w:lvl w:ilvl="0">
      <w:start w:val="1"/>
      <w:numFmt w:val="decimal"/>
      <w:pStyle w:val="NumberedList"/>
      <w:lvlText w:val="%1."/>
      <w:lvlJc w:val="left"/>
      <w:pPr>
        <w:ind w:left="360" w:hanging="360"/>
      </w:pPr>
      <w:rPr>
        <w:rFonts w:asciiTheme="minorHAnsi" w:hAnsiTheme="minorHAnsi" w:hint="default"/>
      </w:rPr>
    </w:lvl>
    <w:lvl w:ilvl="1">
      <w:start w:val="1"/>
      <w:numFmt w:val="lowerLetter"/>
      <w:lvlText w:val="%2."/>
      <w:lvlJc w:val="left"/>
      <w:pPr>
        <w:ind w:left="720" w:hanging="360"/>
      </w:pPr>
      <w:rPr>
        <w:rFonts w:hint="default"/>
      </w:rPr>
    </w:lvl>
    <w:lvl w:ilvl="2">
      <w:start w:val="1"/>
      <w:numFmt w:val="lowerRoman"/>
      <w:lvlText w:val="%3."/>
      <w:lvlJc w:val="right"/>
      <w:pPr>
        <w:tabs>
          <w:tab w:val="num" w:pos="1296"/>
        </w:tabs>
        <w:ind w:left="1080" w:hanging="14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tabs>
          <w:tab w:val="num" w:pos="2160"/>
        </w:tabs>
        <w:ind w:left="2160" w:hanging="144"/>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tabs>
          <w:tab w:val="num" w:pos="3096"/>
        </w:tabs>
        <w:ind w:left="3240" w:hanging="144"/>
      </w:pPr>
      <w:rPr>
        <w:rFonts w:hint="default"/>
      </w:rPr>
    </w:lvl>
  </w:abstractNum>
  <w:abstractNum w:abstractNumId="25" w15:restartNumberingAfterBreak="0">
    <w:nsid w:val="525E3613"/>
    <w:multiLevelType w:val="hybridMultilevel"/>
    <w:tmpl w:val="0B586E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E812AF"/>
    <w:multiLevelType w:val="hybridMultilevel"/>
    <w:tmpl w:val="181422F2"/>
    <w:lvl w:ilvl="0" w:tplc="1326FA60">
      <w:start w:val="1"/>
      <w:numFmt w:val="bullet"/>
      <w:lvlText w:val=""/>
      <w:lvlJc w:val="left"/>
      <w:pPr>
        <w:ind w:left="720" w:hanging="360"/>
      </w:pPr>
      <w:rPr>
        <w:rFonts w:ascii="Symbol" w:hAnsi="Symbol" w:hint="default"/>
        <w:color w:val="000000"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CC5466"/>
    <w:multiLevelType w:val="hybridMultilevel"/>
    <w:tmpl w:val="0B586E40"/>
    <w:lvl w:ilvl="0" w:tplc="04090015">
      <w:start w:val="1"/>
      <w:numFmt w:val="upperLetter"/>
      <w:lvlText w:val="%1."/>
      <w:lvlJc w:val="left"/>
      <w:pPr>
        <w:ind w:left="126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8" w15:restartNumberingAfterBreak="0">
    <w:nsid w:val="5FE2362B"/>
    <w:multiLevelType w:val="hybridMultilevel"/>
    <w:tmpl w:val="4D82CDF6"/>
    <w:lvl w:ilvl="0" w:tplc="E766C47E">
      <w:start w:val="1"/>
      <w:numFmt w:val="upperRoman"/>
      <w:lvlText w:val="%1."/>
      <w:lvlJc w:val="right"/>
      <w:pPr>
        <w:ind w:left="324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72493DC6"/>
    <w:multiLevelType w:val="hybridMultilevel"/>
    <w:tmpl w:val="2444B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123CDC"/>
    <w:multiLevelType w:val="hybridMultilevel"/>
    <w:tmpl w:val="2EE8F5AE"/>
    <w:lvl w:ilvl="0" w:tplc="29E82602">
      <w:start w:val="1"/>
      <w:numFmt w:val="bullet"/>
      <w:pStyle w:val="Sessionbullet"/>
      <w:lvlText w:val="•"/>
      <w:lvlJc w:val="left"/>
      <w:pPr>
        <w:ind w:left="720" w:hanging="360"/>
      </w:pPr>
      <w:rPr>
        <w:rFonts w:ascii="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BF4EEB"/>
    <w:multiLevelType w:val="hybridMultilevel"/>
    <w:tmpl w:val="0B586E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8B2FA1"/>
    <w:multiLevelType w:val="hybridMultilevel"/>
    <w:tmpl w:val="D31A2552"/>
    <w:lvl w:ilvl="0" w:tplc="3D4603B8">
      <w:start w:val="1"/>
      <w:numFmt w:val="bullet"/>
      <w:pStyle w:val="Bullet1"/>
      <w:lvlText w:val=""/>
      <w:lvlJc w:val="left"/>
      <w:pPr>
        <w:ind w:left="360" w:hanging="360"/>
      </w:pPr>
      <w:rPr>
        <w:rFonts w:ascii="Symbol" w:hAnsi="Symbol" w:hint="default"/>
        <w:color w:val="000000" w:themeColor="text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08602823">
    <w:abstractNumId w:val="24"/>
  </w:num>
  <w:num w:numId="2" w16cid:durableId="737899480">
    <w:abstractNumId w:val="9"/>
  </w:num>
  <w:num w:numId="3" w16cid:durableId="1996951066">
    <w:abstractNumId w:val="7"/>
  </w:num>
  <w:num w:numId="4" w16cid:durableId="1722631355">
    <w:abstractNumId w:val="2"/>
  </w:num>
  <w:num w:numId="5" w16cid:durableId="1916012633">
    <w:abstractNumId w:val="12"/>
  </w:num>
  <w:num w:numId="6" w16cid:durableId="184909164">
    <w:abstractNumId w:val="6"/>
  </w:num>
  <w:num w:numId="7" w16cid:durableId="965038355">
    <w:abstractNumId w:val="16"/>
  </w:num>
  <w:num w:numId="8" w16cid:durableId="1054817859">
    <w:abstractNumId w:val="11"/>
  </w:num>
  <w:num w:numId="9" w16cid:durableId="499663364">
    <w:abstractNumId w:val="0"/>
  </w:num>
  <w:num w:numId="10" w16cid:durableId="586887636">
    <w:abstractNumId w:val="20"/>
  </w:num>
  <w:num w:numId="11" w16cid:durableId="1826896908">
    <w:abstractNumId w:val="18"/>
  </w:num>
  <w:num w:numId="12" w16cid:durableId="1832020936">
    <w:abstractNumId w:val="8"/>
  </w:num>
  <w:num w:numId="13" w16cid:durableId="1708021022">
    <w:abstractNumId w:val="3"/>
  </w:num>
  <w:num w:numId="14" w16cid:durableId="1240404060">
    <w:abstractNumId w:val="22"/>
  </w:num>
  <w:num w:numId="15" w16cid:durableId="1090665865">
    <w:abstractNumId w:val="27"/>
  </w:num>
  <w:num w:numId="16" w16cid:durableId="918904409">
    <w:abstractNumId w:val="28"/>
  </w:num>
  <w:num w:numId="17" w16cid:durableId="1526600700">
    <w:abstractNumId w:val="25"/>
  </w:num>
  <w:num w:numId="18" w16cid:durableId="1467426485">
    <w:abstractNumId w:val="15"/>
  </w:num>
  <w:num w:numId="19" w16cid:durableId="1044671667">
    <w:abstractNumId w:val="31"/>
  </w:num>
  <w:num w:numId="20" w16cid:durableId="1508330871">
    <w:abstractNumId w:val="17"/>
  </w:num>
  <w:num w:numId="21" w16cid:durableId="1249389772">
    <w:abstractNumId w:val="5"/>
  </w:num>
  <w:num w:numId="22" w16cid:durableId="1167283029">
    <w:abstractNumId w:val="4"/>
  </w:num>
  <w:num w:numId="23" w16cid:durableId="118493351">
    <w:abstractNumId w:val="14"/>
  </w:num>
  <w:num w:numId="24" w16cid:durableId="1564488517">
    <w:abstractNumId w:val="30"/>
  </w:num>
  <w:num w:numId="25" w16cid:durableId="1053164295">
    <w:abstractNumId w:val="32"/>
  </w:num>
  <w:num w:numId="26" w16cid:durableId="91558900">
    <w:abstractNumId w:val="13"/>
  </w:num>
  <w:num w:numId="27" w16cid:durableId="2113276537">
    <w:abstractNumId w:val="29"/>
  </w:num>
  <w:num w:numId="28" w16cid:durableId="130289463">
    <w:abstractNumId w:val="32"/>
  </w:num>
  <w:num w:numId="29" w16cid:durableId="342825358">
    <w:abstractNumId w:val="32"/>
  </w:num>
  <w:num w:numId="30" w16cid:durableId="1814832062">
    <w:abstractNumId w:val="32"/>
  </w:num>
  <w:num w:numId="31" w16cid:durableId="2016687813">
    <w:abstractNumId w:val="20"/>
  </w:num>
  <w:num w:numId="32" w16cid:durableId="39794559">
    <w:abstractNumId w:val="32"/>
  </w:num>
  <w:num w:numId="33" w16cid:durableId="273638856">
    <w:abstractNumId w:val="0"/>
    <w:lvlOverride w:ilvl="0">
      <w:startOverride w:val="1"/>
    </w:lvlOverride>
    <w:lvlOverride w:ilvl="1"/>
    <w:lvlOverride w:ilvl="2"/>
    <w:lvlOverride w:ilvl="3"/>
    <w:lvlOverride w:ilvl="4"/>
    <w:lvlOverride w:ilvl="5"/>
    <w:lvlOverride w:ilvl="6"/>
    <w:lvlOverride w:ilvl="7"/>
    <w:lvlOverride w:ilvl="8"/>
  </w:num>
  <w:num w:numId="34" w16cid:durableId="1518042385">
    <w:abstractNumId w:val="0"/>
    <w:lvlOverride w:ilvl="0">
      <w:startOverride w:val="15"/>
    </w:lvlOverride>
    <w:lvlOverride w:ilvl="1"/>
    <w:lvlOverride w:ilvl="2"/>
    <w:lvlOverride w:ilvl="3"/>
    <w:lvlOverride w:ilvl="4"/>
    <w:lvlOverride w:ilvl="5"/>
    <w:lvlOverride w:ilvl="6"/>
    <w:lvlOverride w:ilvl="7"/>
    <w:lvlOverride w:ilvl="8"/>
  </w:num>
  <w:num w:numId="35" w16cid:durableId="109784905">
    <w:abstractNumId w:val="26"/>
  </w:num>
  <w:num w:numId="36" w16cid:durableId="1079248114">
    <w:abstractNumId w:val="0"/>
    <w:lvlOverride w:ilvl="0">
      <w:startOverride w:val="5"/>
    </w:lvlOverride>
    <w:lvlOverride w:ilvl="1"/>
    <w:lvlOverride w:ilvl="2"/>
    <w:lvlOverride w:ilvl="3"/>
    <w:lvlOverride w:ilvl="4"/>
    <w:lvlOverride w:ilvl="5"/>
    <w:lvlOverride w:ilvl="6"/>
    <w:lvlOverride w:ilvl="7"/>
    <w:lvlOverride w:ilvl="8"/>
  </w:num>
  <w:num w:numId="37" w16cid:durableId="124129268">
    <w:abstractNumId w:val="23"/>
  </w:num>
  <w:num w:numId="38" w16cid:durableId="2113545396">
    <w:abstractNumId w:val="19"/>
  </w:num>
  <w:num w:numId="39" w16cid:durableId="1794712585">
    <w:abstractNumId w:val="32"/>
  </w:num>
  <w:num w:numId="40" w16cid:durableId="1639800998">
    <w:abstractNumId w:val="10"/>
  </w:num>
  <w:num w:numId="41" w16cid:durableId="204104542">
    <w:abstractNumId w:val="1"/>
  </w:num>
  <w:num w:numId="42" w16cid:durableId="117965720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revisionView w:markup="0"/>
  <w:defaultTabStop w:val="14"/>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6F7"/>
    <w:rsid w:val="000005A2"/>
    <w:rsid w:val="00000EF3"/>
    <w:rsid w:val="00001229"/>
    <w:rsid w:val="00001AD3"/>
    <w:rsid w:val="0000279A"/>
    <w:rsid w:val="00002D7C"/>
    <w:rsid w:val="00003277"/>
    <w:rsid w:val="000036DF"/>
    <w:rsid w:val="00004061"/>
    <w:rsid w:val="0000463E"/>
    <w:rsid w:val="0000473B"/>
    <w:rsid w:val="00004D22"/>
    <w:rsid w:val="00005412"/>
    <w:rsid w:val="0000546F"/>
    <w:rsid w:val="00005720"/>
    <w:rsid w:val="00005DDB"/>
    <w:rsid w:val="0000624F"/>
    <w:rsid w:val="00006933"/>
    <w:rsid w:val="00007443"/>
    <w:rsid w:val="00007BFD"/>
    <w:rsid w:val="0001075C"/>
    <w:rsid w:val="000114DA"/>
    <w:rsid w:val="00011716"/>
    <w:rsid w:val="00011827"/>
    <w:rsid w:val="000138A0"/>
    <w:rsid w:val="00013ADF"/>
    <w:rsid w:val="0001416C"/>
    <w:rsid w:val="00014315"/>
    <w:rsid w:val="00014A99"/>
    <w:rsid w:val="00014D69"/>
    <w:rsid w:val="00014F35"/>
    <w:rsid w:val="00015772"/>
    <w:rsid w:val="00015981"/>
    <w:rsid w:val="00015CF9"/>
    <w:rsid w:val="00016033"/>
    <w:rsid w:val="00016477"/>
    <w:rsid w:val="0001683A"/>
    <w:rsid w:val="00016EEC"/>
    <w:rsid w:val="00017355"/>
    <w:rsid w:val="00017B88"/>
    <w:rsid w:val="000201AF"/>
    <w:rsid w:val="000213EF"/>
    <w:rsid w:val="000218A6"/>
    <w:rsid w:val="00022211"/>
    <w:rsid w:val="00023442"/>
    <w:rsid w:val="0002380D"/>
    <w:rsid w:val="00023F4E"/>
    <w:rsid w:val="000241FD"/>
    <w:rsid w:val="00024637"/>
    <w:rsid w:val="000247ED"/>
    <w:rsid w:val="0002519E"/>
    <w:rsid w:val="000251A7"/>
    <w:rsid w:val="000260BA"/>
    <w:rsid w:val="000271FA"/>
    <w:rsid w:val="00027C0E"/>
    <w:rsid w:val="00027FE6"/>
    <w:rsid w:val="00030373"/>
    <w:rsid w:val="00031136"/>
    <w:rsid w:val="00031C19"/>
    <w:rsid w:val="0003293E"/>
    <w:rsid w:val="00032E0B"/>
    <w:rsid w:val="0003352D"/>
    <w:rsid w:val="0003397B"/>
    <w:rsid w:val="000343CD"/>
    <w:rsid w:val="00034677"/>
    <w:rsid w:val="000356BB"/>
    <w:rsid w:val="00035A03"/>
    <w:rsid w:val="000363FD"/>
    <w:rsid w:val="000368D3"/>
    <w:rsid w:val="00036CF8"/>
    <w:rsid w:val="00037A18"/>
    <w:rsid w:val="00037CB3"/>
    <w:rsid w:val="00040719"/>
    <w:rsid w:val="00040786"/>
    <w:rsid w:val="000417E6"/>
    <w:rsid w:val="000419B7"/>
    <w:rsid w:val="00041DF3"/>
    <w:rsid w:val="0004227E"/>
    <w:rsid w:val="0004317B"/>
    <w:rsid w:val="000436B3"/>
    <w:rsid w:val="00043961"/>
    <w:rsid w:val="00043B70"/>
    <w:rsid w:val="00043DAF"/>
    <w:rsid w:val="000448D3"/>
    <w:rsid w:val="000462F7"/>
    <w:rsid w:val="000469E0"/>
    <w:rsid w:val="00046A73"/>
    <w:rsid w:val="00046FE2"/>
    <w:rsid w:val="00047199"/>
    <w:rsid w:val="00047C2F"/>
    <w:rsid w:val="00047D81"/>
    <w:rsid w:val="00047E80"/>
    <w:rsid w:val="00047EE1"/>
    <w:rsid w:val="00050059"/>
    <w:rsid w:val="00050947"/>
    <w:rsid w:val="00050AD3"/>
    <w:rsid w:val="0005263D"/>
    <w:rsid w:val="000527B4"/>
    <w:rsid w:val="00052814"/>
    <w:rsid w:val="0005368C"/>
    <w:rsid w:val="000539F0"/>
    <w:rsid w:val="00053B83"/>
    <w:rsid w:val="00053F73"/>
    <w:rsid w:val="00054059"/>
    <w:rsid w:val="000542E1"/>
    <w:rsid w:val="00054BC1"/>
    <w:rsid w:val="00054BE3"/>
    <w:rsid w:val="00055366"/>
    <w:rsid w:val="00055C0F"/>
    <w:rsid w:val="00056649"/>
    <w:rsid w:val="00056AA0"/>
    <w:rsid w:val="00056CBF"/>
    <w:rsid w:val="00057913"/>
    <w:rsid w:val="000601E2"/>
    <w:rsid w:val="00060CFE"/>
    <w:rsid w:val="000610F9"/>
    <w:rsid w:val="00061902"/>
    <w:rsid w:val="000626B6"/>
    <w:rsid w:val="0006285D"/>
    <w:rsid w:val="00062886"/>
    <w:rsid w:val="00063FAA"/>
    <w:rsid w:val="000641D1"/>
    <w:rsid w:val="000642C0"/>
    <w:rsid w:val="000651B6"/>
    <w:rsid w:val="00066336"/>
    <w:rsid w:val="000669E5"/>
    <w:rsid w:val="00070226"/>
    <w:rsid w:val="00070D0B"/>
    <w:rsid w:val="000715A3"/>
    <w:rsid w:val="00071E5B"/>
    <w:rsid w:val="00072A26"/>
    <w:rsid w:val="00072E29"/>
    <w:rsid w:val="00073210"/>
    <w:rsid w:val="000736CB"/>
    <w:rsid w:val="00073C7F"/>
    <w:rsid w:val="00074219"/>
    <w:rsid w:val="0007422A"/>
    <w:rsid w:val="00074586"/>
    <w:rsid w:val="0007471E"/>
    <w:rsid w:val="00075947"/>
    <w:rsid w:val="00076851"/>
    <w:rsid w:val="00076C02"/>
    <w:rsid w:val="00077A37"/>
    <w:rsid w:val="00077F3E"/>
    <w:rsid w:val="00080A5C"/>
    <w:rsid w:val="00080A78"/>
    <w:rsid w:val="0008103F"/>
    <w:rsid w:val="0008124A"/>
    <w:rsid w:val="0008170F"/>
    <w:rsid w:val="00082096"/>
    <w:rsid w:val="00082CE4"/>
    <w:rsid w:val="00082D29"/>
    <w:rsid w:val="00082FE5"/>
    <w:rsid w:val="0008312C"/>
    <w:rsid w:val="000832FB"/>
    <w:rsid w:val="00083930"/>
    <w:rsid w:val="00083C1E"/>
    <w:rsid w:val="00084031"/>
    <w:rsid w:val="00084406"/>
    <w:rsid w:val="00084507"/>
    <w:rsid w:val="000852DB"/>
    <w:rsid w:val="000854AE"/>
    <w:rsid w:val="000856F5"/>
    <w:rsid w:val="0008582F"/>
    <w:rsid w:val="000858CC"/>
    <w:rsid w:val="00086BFA"/>
    <w:rsid w:val="0008703E"/>
    <w:rsid w:val="00087584"/>
    <w:rsid w:val="0008780D"/>
    <w:rsid w:val="00087C1F"/>
    <w:rsid w:val="00087C67"/>
    <w:rsid w:val="00087CBF"/>
    <w:rsid w:val="000902BC"/>
    <w:rsid w:val="000914EF"/>
    <w:rsid w:val="000914F5"/>
    <w:rsid w:val="0009179A"/>
    <w:rsid w:val="00092058"/>
    <w:rsid w:val="000921A5"/>
    <w:rsid w:val="00092CCD"/>
    <w:rsid w:val="00092FEE"/>
    <w:rsid w:val="000934BF"/>
    <w:rsid w:val="00094165"/>
    <w:rsid w:val="000947C8"/>
    <w:rsid w:val="00094CC3"/>
    <w:rsid w:val="00095616"/>
    <w:rsid w:val="00095708"/>
    <w:rsid w:val="00095D84"/>
    <w:rsid w:val="0009605A"/>
    <w:rsid w:val="0009649E"/>
    <w:rsid w:val="000966ED"/>
    <w:rsid w:val="0009694C"/>
    <w:rsid w:val="00096B05"/>
    <w:rsid w:val="00096EAB"/>
    <w:rsid w:val="00097252"/>
    <w:rsid w:val="000A0406"/>
    <w:rsid w:val="000A08AC"/>
    <w:rsid w:val="000A08B2"/>
    <w:rsid w:val="000A0A7C"/>
    <w:rsid w:val="000A0BBA"/>
    <w:rsid w:val="000A1702"/>
    <w:rsid w:val="000A17DB"/>
    <w:rsid w:val="000A19AF"/>
    <w:rsid w:val="000A1D1B"/>
    <w:rsid w:val="000A1D1D"/>
    <w:rsid w:val="000A2013"/>
    <w:rsid w:val="000A2233"/>
    <w:rsid w:val="000A2424"/>
    <w:rsid w:val="000A2579"/>
    <w:rsid w:val="000A361F"/>
    <w:rsid w:val="000A3F15"/>
    <w:rsid w:val="000A50FA"/>
    <w:rsid w:val="000A5465"/>
    <w:rsid w:val="000A5592"/>
    <w:rsid w:val="000A625F"/>
    <w:rsid w:val="000A6500"/>
    <w:rsid w:val="000A6807"/>
    <w:rsid w:val="000A6DA2"/>
    <w:rsid w:val="000A750F"/>
    <w:rsid w:val="000B0B7B"/>
    <w:rsid w:val="000B0E49"/>
    <w:rsid w:val="000B1006"/>
    <w:rsid w:val="000B1040"/>
    <w:rsid w:val="000B1A4E"/>
    <w:rsid w:val="000B245B"/>
    <w:rsid w:val="000B2953"/>
    <w:rsid w:val="000B2C7B"/>
    <w:rsid w:val="000B3886"/>
    <w:rsid w:val="000B4231"/>
    <w:rsid w:val="000B51DD"/>
    <w:rsid w:val="000B6E10"/>
    <w:rsid w:val="000B70C1"/>
    <w:rsid w:val="000C00FD"/>
    <w:rsid w:val="000C03E7"/>
    <w:rsid w:val="000C053D"/>
    <w:rsid w:val="000C0562"/>
    <w:rsid w:val="000C094F"/>
    <w:rsid w:val="000C0B93"/>
    <w:rsid w:val="000C0E82"/>
    <w:rsid w:val="000C1E96"/>
    <w:rsid w:val="000C1FE7"/>
    <w:rsid w:val="000C2319"/>
    <w:rsid w:val="000C285B"/>
    <w:rsid w:val="000C28B9"/>
    <w:rsid w:val="000C2DCC"/>
    <w:rsid w:val="000C42E3"/>
    <w:rsid w:val="000C4895"/>
    <w:rsid w:val="000C5250"/>
    <w:rsid w:val="000C581F"/>
    <w:rsid w:val="000C5A61"/>
    <w:rsid w:val="000C5D5E"/>
    <w:rsid w:val="000C5E6B"/>
    <w:rsid w:val="000C72B0"/>
    <w:rsid w:val="000C73C3"/>
    <w:rsid w:val="000C74C5"/>
    <w:rsid w:val="000C754B"/>
    <w:rsid w:val="000C77D1"/>
    <w:rsid w:val="000C792A"/>
    <w:rsid w:val="000D038C"/>
    <w:rsid w:val="000D04D6"/>
    <w:rsid w:val="000D0787"/>
    <w:rsid w:val="000D09CF"/>
    <w:rsid w:val="000D0DBD"/>
    <w:rsid w:val="000D1AF9"/>
    <w:rsid w:val="000D1DBC"/>
    <w:rsid w:val="000D1E9E"/>
    <w:rsid w:val="000D1F03"/>
    <w:rsid w:val="000D24B8"/>
    <w:rsid w:val="000D24EB"/>
    <w:rsid w:val="000D2806"/>
    <w:rsid w:val="000D2E41"/>
    <w:rsid w:val="000D31BB"/>
    <w:rsid w:val="000D33F6"/>
    <w:rsid w:val="000D39EF"/>
    <w:rsid w:val="000D43D7"/>
    <w:rsid w:val="000D4E1C"/>
    <w:rsid w:val="000D5B17"/>
    <w:rsid w:val="000D63E3"/>
    <w:rsid w:val="000D67D5"/>
    <w:rsid w:val="000D7274"/>
    <w:rsid w:val="000D7E2E"/>
    <w:rsid w:val="000D7F5B"/>
    <w:rsid w:val="000E002D"/>
    <w:rsid w:val="000E04CF"/>
    <w:rsid w:val="000E08E8"/>
    <w:rsid w:val="000E1F12"/>
    <w:rsid w:val="000E221E"/>
    <w:rsid w:val="000E2677"/>
    <w:rsid w:val="000E2DC9"/>
    <w:rsid w:val="000E39B4"/>
    <w:rsid w:val="000E3E2F"/>
    <w:rsid w:val="000E437F"/>
    <w:rsid w:val="000E4531"/>
    <w:rsid w:val="000E45E5"/>
    <w:rsid w:val="000E4A5D"/>
    <w:rsid w:val="000E512E"/>
    <w:rsid w:val="000E5505"/>
    <w:rsid w:val="000E55C3"/>
    <w:rsid w:val="000E574F"/>
    <w:rsid w:val="000E5907"/>
    <w:rsid w:val="000E5B5F"/>
    <w:rsid w:val="000E5CAE"/>
    <w:rsid w:val="000E67D5"/>
    <w:rsid w:val="000E6A23"/>
    <w:rsid w:val="000E7811"/>
    <w:rsid w:val="000E786C"/>
    <w:rsid w:val="000E7B59"/>
    <w:rsid w:val="000F0737"/>
    <w:rsid w:val="000F0D06"/>
    <w:rsid w:val="000F0D1B"/>
    <w:rsid w:val="000F1130"/>
    <w:rsid w:val="000F123D"/>
    <w:rsid w:val="000F14CB"/>
    <w:rsid w:val="000F1A32"/>
    <w:rsid w:val="000F22E0"/>
    <w:rsid w:val="000F22EB"/>
    <w:rsid w:val="000F2426"/>
    <w:rsid w:val="000F24C0"/>
    <w:rsid w:val="000F283D"/>
    <w:rsid w:val="000F2BA7"/>
    <w:rsid w:val="000F33A3"/>
    <w:rsid w:val="000F3A26"/>
    <w:rsid w:val="000F3A67"/>
    <w:rsid w:val="000F3F64"/>
    <w:rsid w:val="000F453A"/>
    <w:rsid w:val="000F4804"/>
    <w:rsid w:val="000F4CA6"/>
    <w:rsid w:val="000F575D"/>
    <w:rsid w:val="000F65E8"/>
    <w:rsid w:val="000F68A7"/>
    <w:rsid w:val="000F7251"/>
    <w:rsid w:val="00100CD0"/>
    <w:rsid w:val="00100D83"/>
    <w:rsid w:val="00101744"/>
    <w:rsid w:val="001020B7"/>
    <w:rsid w:val="0010226D"/>
    <w:rsid w:val="00102695"/>
    <w:rsid w:val="00102752"/>
    <w:rsid w:val="00102A60"/>
    <w:rsid w:val="00102B71"/>
    <w:rsid w:val="00103562"/>
    <w:rsid w:val="0010443C"/>
    <w:rsid w:val="001044A5"/>
    <w:rsid w:val="00104796"/>
    <w:rsid w:val="001049D5"/>
    <w:rsid w:val="00104C71"/>
    <w:rsid w:val="001050AE"/>
    <w:rsid w:val="0010594D"/>
    <w:rsid w:val="00106147"/>
    <w:rsid w:val="001063C0"/>
    <w:rsid w:val="00106ADA"/>
    <w:rsid w:val="001075A9"/>
    <w:rsid w:val="0011129F"/>
    <w:rsid w:val="001116E8"/>
    <w:rsid w:val="001116FC"/>
    <w:rsid w:val="00111757"/>
    <w:rsid w:val="0011182F"/>
    <w:rsid w:val="001118E6"/>
    <w:rsid w:val="00111AAC"/>
    <w:rsid w:val="00111BB9"/>
    <w:rsid w:val="00111F14"/>
    <w:rsid w:val="0011274C"/>
    <w:rsid w:val="00112AF3"/>
    <w:rsid w:val="00112BB4"/>
    <w:rsid w:val="00113061"/>
    <w:rsid w:val="00113455"/>
    <w:rsid w:val="0011353F"/>
    <w:rsid w:val="00113776"/>
    <w:rsid w:val="00113B5D"/>
    <w:rsid w:val="001144D7"/>
    <w:rsid w:val="001146AB"/>
    <w:rsid w:val="00115063"/>
    <w:rsid w:val="0011508F"/>
    <w:rsid w:val="0011584E"/>
    <w:rsid w:val="0011596E"/>
    <w:rsid w:val="00116C13"/>
    <w:rsid w:val="001170F3"/>
    <w:rsid w:val="00117C27"/>
    <w:rsid w:val="00117D64"/>
    <w:rsid w:val="001200F3"/>
    <w:rsid w:val="00120466"/>
    <w:rsid w:val="001207F6"/>
    <w:rsid w:val="00120ED9"/>
    <w:rsid w:val="00121203"/>
    <w:rsid w:val="001212E7"/>
    <w:rsid w:val="00121C03"/>
    <w:rsid w:val="00121F75"/>
    <w:rsid w:val="00123036"/>
    <w:rsid w:val="0012330D"/>
    <w:rsid w:val="00123D00"/>
    <w:rsid w:val="00123D15"/>
    <w:rsid w:val="00123E45"/>
    <w:rsid w:val="00124160"/>
    <w:rsid w:val="00124280"/>
    <w:rsid w:val="00124C53"/>
    <w:rsid w:val="00125039"/>
    <w:rsid w:val="001250D3"/>
    <w:rsid w:val="001255B8"/>
    <w:rsid w:val="00125B98"/>
    <w:rsid w:val="00125D45"/>
    <w:rsid w:val="00125D72"/>
    <w:rsid w:val="00126213"/>
    <w:rsid w:val="00126260"/>
    <w:rsid w:val="0012720A"/>
    <w:rsid w:val="00127EA3"/>
    <w:rsid w:val="00127EDE"/>
    <w:rsid w:val="00130362"/>
    <w:rsid w:val="00130CCE"/>
    <w:rsid w:val="001310FE"/>
    <w:rsid w:val="00131723"/>
    <w:rsid w:val="0013226D"/>
    <w:rsid w:val="00132989"/>
    <w:rsid w:val="001332D0"/>
    <w:rsid w:val="00133620"/>
    <w:rsid w:val="00133F40"/>
    <w:rsid w:val="00134FB6"/>
    <w:rsid w:val="001350A9"/>
    <w:rsid w:val="001355AE"/>
    <w:rsid w:val="001356BE"/>
    <w:rsid w:val="00135E5F"/>
    <w:rsid w:val="00135F98"/>
    <w:rsid w:val="001364C6"/>
    <w:rsid w:val="001369A3"/>
    <w:rsid w:val="00136B66"/>
    <w:rsid w:val="00137072"/>
    <w:rsid w:val="001370CD"/>
    <w:rsid w:val="001374DF"/>
    <w:rsid w:val="0013772F"/>
    <w:rsid w:val="001378E2"/>
    <w:rsid w:val="00137A0F"/>
    <w:rsid w:val="00137BD4"/>
    <w:rsid w:val="00137CAF"/>
    <w:rsid w:val="00137FEA"/>
    <w:rsid w:val="0014016D"/>
    <w:rsid w:val="0014105E"/>
    <w:rsid w:val="0014109E"/>
    <w:rsid w:val="001413CA"/>
    <w:rsid w:val="00141A05"/>
    <w:rsid w:val="00142679"/>
    <w:rsid w:val="0014294C"/>
    <w:rsid w:val="00142C8D"/>
    <w:rsid w:val="00142F65"/>
    <w:rsid w:val="00143664"/>
    <w:rsid w:val="0014407A"/>
    <w:rsid w:val="001450AA"/>
    <w:rsid w:val="00145140"/>
    <w:rsid w:val="00145E64"/>
    <w:rsid w:val="00145EA3"/>
    <w:rsid w:val="0014602F"/>
    <w:rsid w:val="00146154"/>
    <w:rsid w:val="0014634B"/>
    <w:rsid w:val="001463A2"/>
    <w:rsid w:val="0014680F"/>
    <w:rsid w:val="00147281"/>
    <w:rsid w:val="001479DC"/>
    <w:rsid w:val="00147C2B"/>
    <w:rsid w:val="00150506"/>
    <w:rsid w:val="0015095F"/>
    <w:rsid w:val="00150DC8"/>
    <w:rsid w:val="00150F6A"/>
    <w:rsid w:val="00151902"/>
    <w:rsid w:val="001521B3"/>
    <w:rsid w:val="001526D0"/>
    <w:rsid w:val="00152774"/>
    <w:rsid w:val="00152A2B"/>
    <w:rsid w:val="00153917"/>
    <w:rsid w:val="00153A27"/>
    <w:rsid w:val="001545A0"/>
    <w:rsid w:val="0015471A"/>
    <w:rsid w:val="00154B3C"/>
    <w:rsid w:val="00154DC6"/>
    <w:rsid w:val="00154F71"/>
    <w:rsid w:val="00155530"/>
    <w:rsid w:val="00155544"/>
    <w:rsid w:val="00155DD2"/>
    <w:rsid w:val="00155EE5"/>
    <w:rsid w:val="00156098"/>
    <w:rsid w:val="001569F6"/>
    <w:rsid w:val="00157CBC"/>
    <w:rsid w:val="00157DE7"/>
    <w:rsid w:val="001602F7"/>
    <w:rsid w:val="00161167"/>
    <w:rsid w:val="00161A32"/>
    <w:rsid w:val="00162567"/>
    <w:rsid w:val="001626BE"/>
    <w:rsid w:val="00163015"/>
    <w:rsid w:val="00163425"/>
    <w:rsid w:val="00163E0F"/>
    <w:rsid w:val="00163EFC"/>
    <w:rsid w:val="0016447D"/>
    <w:rsid w:val="0016465C"/>
    <w:rsid w:val="00165789"/>
    <w:rsid w:val="00165D51"/>
    <w:rsid w:val="00166293"/>
    <w:rsid w:val="00166AB4"/>
    <w:rsid w:val="00166B22"/>
    <w:rsid w:val="00166C12"/>
    <w:rsid w:val="00166C65"/>
    <w:rsid w:val="00167EA3"/>
    <w:rsid w:val="00170A9F"/>
    <w:rsid w:val="00170D1F"/>
    <w:rsid w:val="00171315"/>
    <w:rsid w:val="00171DB8"/>
    <w:rsid w:val="001720C9"/>
    <w:rsid w:val="00172335"/>
    <w:rsid w:val="00172868"/>
    <w:rsid w:val="00172E0D"/>
    <w:rsid w:val="00172F4F"/>
    <w:rsid w:val="00173233"/>
    <w:rsid w:val="00173DD5"/>
    <w:rsid w:val="00174309"/>
    <w:rsid w:val="00175099"/>
    <w:rsid w:val="00175F35"/>
    <w:rsid w:val="0017674F"/>
    <w:rsid w:val="00176CF1"/>
    <w:rsid w:val="0017710B"/>
    <w:rsid w:val="001777B2"/>
    <w:rsid w:val="00177E9A"/>
    <w:rsid w:val="00180EF2"/>
    <w:rsid w:val="0018102F"/>
    <w:rsid w:val="00181151"/>
    <w:rsid w:val="00181197"/>
    <w:rsid w:val="001814F8"/>
    <w:rsid w:val="00181E35"/>
    <w:rsid w:val="00181E6C"/>
    <w:rsid w:val="00182189"/>
    <w:rsid w:val="001828F8"/>
    <w:rsid w:val="001836C5"/>
    <w:rsid w:val="00183BB9"/>
    <w:rsid w:val="00184399"/>
    <w:rsid w:val="00184944"/>
    <w:rsid w:val="0018552C"/>
    <w:rsid w:val="00185D96"/>
    <w:rsid w:val="00185E2C"/>
    <w:rsid w:val="00186D87"/>
    <w:rsid w:val="001874E6"/>
    <w:rsid w:val="00187B2B"/>
    <w:rsid w:val="00190745"/>
    <w:rsid w:val="001909EE"/>
    <w:rsid w:val="00190CE6"/>
    <w:rsid w:val="001918E7"/>
    <w:rsid w:val="00191FAC"/>
    <w:rsid w:val="0019204C"/>
    <w:rsid w:val="00192755"/>
    <w:rsid w:val="00192822"/>
    <w:rsid w:val="00192C3C"/>
    <w:rsid w:val="00193195"/>
    <w:rsid w:val="001932CB"/>
    <w:rsid w:val="001933B0"/>
    <w:rsid w:val="00194634"/>
    <w:rsid w:val="00194E67"/>
    <w:rsid w:val="00195429"/>
    <w:rsid w:val="001958E9"/>
    <w:rsid w:val="00195D09"/>
    <w:rsid w:val="00195D0E"/>
    <w:rsid w:val="0019629C"/>
    <w:rsid w:val="001967AF"/>
    <w:rsid w:val="0019729D"/>
    <w:rsid w:val="001975F9"/>
    <w:rsid w:val="00197E9E"/>
    <w:rsid w:val="001A068A"/>
    <w:rsid w:val="001A0DEF"/>
    <w:rsid w:val="001A17DF"/>
    <w:rsid w:val="001A3075"/>
    <w:rsid w:val="001A3E92"/>
    <w:rsid w:val="001A4746"/>
    <w:rsid w:val="001A550A"/>
    <w:rsid w:val="001A6716"/>
    <w:rsid w:val="001A6D9D"/>
    <w:rsid w:val="001A7794"/>
    <w:rsid w:val="001A7EEB"/>
    <w:rsid w:val="001B07B8"/>
    <w:rsid w:val="001B0AA2"/>
    <w:rsid w:val="001B0D92"/>
    <w:rsid w:val="001B0ED1"/>
    <w:rsid w:val="001B0F51"/>
    <w:rsid w:val="001B1646"/>
    <w:rsid w:val="001B17E8"/>
    <w:rsid w:val="001B1C86"/>
    <w:rsid w:val="001B2116"/>
    <w:rsid w:val="001B243B"/>
    <w:rsid w:val="001B25CF"/>
    <w:rsid w:val="001B35DD"/>
    <w:rsid w:val="001B3B32"/>
    <w:rsid w:val="001B3D80"/>
    <w:rsid w:val="001B3F39"/>
    <w:rsid w:val="001B3F3C"/>
    <w:rsid w:val="001B410D"/>
    <w:rsid w:val="001B4624"/>
    <w:rsid w:val="001B471E"/>
    <w:rsid w:val="001B4DA8"/>
    <w:rsid w:val="001B5643"/>
    <w:rsid w:val="001B60D9"/>
    <w:rsid w:val="001B6187"/>
    <w:rsid w:val="001B7E6E"/>
    <w:rsid w:val="001C1C7F"/>
    <w:rsid w:val="001C2276"/>
    <w:rsid w:val="001C3B17"/>
    <w:rsid w:val="001C4BF6"/>
    <w:rsid w:val="001C4E95"/>
    <w:rsid w:val="001C5884"/>
    <w:rsid w:val="001C58BA"/>
    <w:rsid w:val="001C59F5"/>
    <w:rsid w:val="001C64FD"/>
    <w:rsid w:val="001C719C"/>
    <w:rsid w:val="001D00D1"/>
    <w:rsid w:val="001D0983"/>
    <w:rsid w:val="001D0FF1"/>
    <w:rsid w:val="001D1964"/>
    <w:rsid w:val="001D1A3F"/>
    <w:rsid w:val="001D1AC3"/>
    <w:rsid w:val="001D1B72"/>
    <w:rsid w:val="001D323B"/>
    <w:rsid w:val="001D3F71"/>
    <w:rsid w:val="001D3FF7"/>
    <w:rsid w:val="001D4330"/>
    <w:rsid w:val="001D48D6"/>
    <w:rsid w:val="001D5FE1"/>
    <w:rsid w:val="001D6D21"/>
    <w:rsid w:val="001D781F"/>
    <w:rsid w:val="001D7ADB"/>
    <w:rsid w:val="001D7DF9"/>
    <w:rsid w:val="001E0280"/>
    <w:rsid w:val="001E0E4B"/>
    <w:rsid w:val="001E0F1D"/>
    <w:rsid w:val="001E16E6"/>
    <w:rsid w:val="001E1A1D"/>
    <w:rsid w:val="001E1E85"/>
    <w:rsid w:val="001E2636"/>
    <w:rsid w:val="001E2F03"/>
    <w:rsid w:val="001E35B9"/>
    <w:rsid w:val="001E3782"/>
    <w:rsid w:val="001E4446"/>
    <w:rsid w:val="001E4901"/>
    <w:rsid w:val="001E549D"/>
    <w:rsid w:val="001E5F3E"/>
    <w:rsid w:val="001E6068"/>
    <w:rsid w:val="001E63F8"/>
    <w:rsid w:val="001E6556"/>
    <w:rsid w:val="001E66D6"/>
    <w:rsid w:val="001E7875"/>
    <w:rsid w:val="001E78D3"/>
    <w:rsid w:val="001E7E30"/>
    <w:rsid w:val="001F1657"/>
    <w:rsid w:val="001F2240"/>
    <w:rsid w:val="001F277F"/>
    <w:rsid w:val="001F2BBA"/>
    <w:rsid w:val="001F3044"/>
    <w:rsid w:val="001F3758"/>
    <w:rsid w:val="001F3F83"/>
    <w:rsid w:val="001F4F71"/>
    <w:rsid w:val="001F504D"/>
    <w:rsid w:val="001F7073"/>
    <w:rsid w:val="001F7612"/>
    <w:rsid w:val="001F7A0A"/>
    <w:rsid w:val="00200806"/>
    <w:rsid w:val="00200E67"/>
    <w:rsid w:val="00200F5A"/>
    <w:rsid w:val="002011B3"/>
    <w:rsid w:val="002019BE"/>
    <w:rsid w:val="002022C0"/>
    <w:rsid w:val="0020241D"/>
    <w:rsid w:val="002029CD"/>
    <w:rsid w:val="00202EB0"/>
    <w:rsid w:val="002032FB"/>
    <w:rsid w:val="00203A25"/>
    <w:rsid w:val="00203A9B"/>
    <w:rsid w:val="00203B70"/>
    <w:rsid w:val="00203B71"/>
    <w:rsid w:val="0020468B"/>
    <w:rsid w:val="002050CA"/>
    <w:rsid w:val="00205487"/>
    <w:rsid w:val="002055BA"/>
    <w:rsid w:val="0020577D"/>
    <w:rsid w:val="00205A72"/>
    <w:rsid w:val="00205AA1"/>
    <w:rsid w:val="002060E7"/>
    <w:rsid w:val="002068E8"/>
    <w:rsid w:val="00207638"/>
    <w:rsid w:val="00207773"/>
    <w:rsid w:val="002078CF"/>
    <w:rsid w:val="00207AFC"/>
    <w:rsid w:val="00207CAC"/>
    <w:rsid w:val="00207F2B"/>
    <w:rsid w:val="002101CD"/>
    <w:rsid w:val="002103FC"/>
    <w:rsid w:val="0021097C"/>
    <w:rsid w:val="00210A47"/>
    <w:rsid w:val="00210D4A"/>
    <w:rsid w:val="0021127A"/>
    <w:rsid w:val="002115BD"/>
    <w:rsid w:val="002118E2"/>
    <w:rsid w:val="00211E56"/>
    <w:rsid w:val="00211FD6"/>
    <w:rsid w:val="00212033"/>
    <w:rsid w:val="0021228D"/>
    <w:rsid w:val="00212496"/>
    <w:rsid w:val="0021255A"/>
    <w:rsid w:val="002129E0"/>
    <w:rsid w:val="00212EDF"/>
    <w:rsid w:val="00213013"/>
    <w:rsid w:val="00213106"/>
    <w:rsid w:val="00213637"/>
    <w:rsid w:val="002145B5"/>
    <w:rsid w:val="002145C8"/>
    <w:rsid w:val="002149BD"/>
    <w:rsid w:val="00214F93"/>
    <w:rsid w:val="0021523C"/>
    <w:rsid w:val="002153E7"/>
    <w:rsid w:val="00215605"/>
    <w:rsid w:val="0021581F"/>
    <w:rsid w:val="00215DB6"/>
    <w:rsid w:val="002170BD"/>
    <w:rsid w:val="002172CC"/>
    <w:rsid w:val="002173CF"/>
    <w:rsid w:val="00217611"/>
    <w:rsid w:val="00217805"/>
    <w:rsid w:val="00217C86"/>
    <w:rsid w:val="002201C3"/>
    <w:rsid w:val="00220AD5"/>
    <w:rsid w:val="0022129E"/>
    <w:rsid w:val="00221751"/>
    <w:rsid w:val="002217E8"/>
    <w:rsid w:val="00221C6E"/>
    <w:rsid w:val="00222DD3"/>
    <w:rsid w:val="002232D4"/>
    <w:rsid w:val="00223ADA"/>
    <w:rsid w:val="00223EB6"/>
    <w:rsid w:val="00223EC2"/>
    <w:rsid w:val="002243A1"/>
    <w:rsid w:val="00224C27"/>
    <w:rsid w:val="00224CA8"/>
    <w:rsid w:val="00225116"/>
    <w:rsid w:val="00225139"/>
    <w:rsid w:val="002253B4"/>
    <w:rsid w:val="00225486"/>
    <w:rsid w:val="00225A17"/>
    <w:rsid w:val="0022655A"/>
    <w:rsid w:val="00226AB0"/>
    <w:rsid w:val="00230184"/>
    <w:rsid w:val="0023046F"/>
    <w:rsid w:val="002308D5"/>
    <w:rsid w:val="00230F2A"/>
    <w:rsid w:val="00231903"/>
    <w:rsid w:val="00231BE2"/>
    <w:rsid w:val="00231DC3"/>
    <w:rsid w:val="00231EE2"/>
    <w:rsid w:val="002323BC"/>
    <w:rsid w:val="0023252E"/>
    <w:rsid w:val="00232749"/>
    <w:rsid w:val="0023297F"/>
    <w:rsid w:val="00232A27"/>
    <w:rsid w:val="0023326D"/>
    <w:rsid w:val="002335DF"/>
    <w:rsid w:val="0023387D"/>
    <w:rsid w:val="00233FF4"/>
    <w:rsid w:val="00234409"/>
    <w:rsid w:val="002345B6"/>
    <w:rsid w:val="002346C7"/>
    <w:rsid w:val="002347F3"/>
    <w:rsid w:val="00234D60"/>
    <w:rsid w:val="00235246"/>
    <w:rsid w:val="002359B0"/>
    <w:rsid w:val="00236123"/>
    <w:rsid w:val="002362FE"/>
    <w:rsid w:val="002367C1"/>
    <w:rsid w:val="00236840"/>
    <w:rsid w:val="0023763E"/>
    <w:rsid w:val="00237801"/>
    <w:rsid w:val="00237E75"/>
    <w:rsid w:val="00240C6E"/>
    <w:rsid w:val="00241431"/>
    <w:rsid w:val="00241528"/>
    <w:rsid w:val="00241B7B"/>
    <w:rsid w:val="00241D04"/>
    <w:rsid w:val="00242266"/>
    <w:rsid w:val="0024298D"/>
    <w:rsid w:val="0024331E"/>
    <w:rsid w:val="002434F5"/>
    <w:rsid w:val="00243613"/>
    <w:rsid w:val="00243EAF"/>
    <w:rsid w:val="002454D3"/>
    <w:rsid w:val="0024601D"/>
    <w:rsid w:val="00246D12"/>
    <w:rsid w:val="00247027"/>
    <w:rsid w:val="0024798B"/>
    <w:rsid w:val="00247E3B"/>
    <w:rsid w:val="002504F5"/>
    <w:rsid w:val="00250952"/>
    <w:rsid w:val="00250B86"/>
    <w:rsid w:val="00251250"/>
    <w:rsid w:val="002512BB"/>
    <w:rsid w:val="00251AB4"/>
    <w:rsid w:val="00251AD4"/>
    <w:rsid w:val="00251CDE"/>
    <w:rsid w:val="002521C9"/>
    <w:rsid w:val="00252898"/>
    <w:rsid w:val="00253225"/>
    <w:rsid w:val="00253AF4"/>
    <w:rsid w:val="00254F42"/>
    <w:rsid w:val="00256034"/>
    <w:rsid w:val="00257483"/>
    <w:rsid w:val="00260403"/>
    <w:rsid w:val="002604D1"/>
    <w:rsid w:val="002606F6"/>
    <w:rsid w:val="00260753"/>
    <w:rsid w:val="00260876"/>
    <w:rsid w:val="00260AA2"/>
    <w:rsid w:val="00261C6F"/>
    <w:rsid w:val="0026466E"/>
    <w:rsid w:val="002647FA"/>
    <w:rsid w:val="00265564"/>
    <w:rsid w:val="00266680"/>
    <w:rsid w:val="00266CBB"/>
    <w:rsid w:val="0026744B"/>
    <w:rsid w:val="00267459"/>
    <w:rsid w:val="00267984"/>
    <w:rsid w:val="0027046F"/>
    <w:rsid w:val="00270D00"/>
    <w:rsid w:val="00271DD8"/>
    <w:rsid w:val="00272FA3"/>
    <w:rsid w:val="0027338E"/>
    <w:rsid w:val="00273594"/>
    <w:rsid w:val="00273E4C"/>
    <w:rsid w:val="0027439E"/>
    <w:rsid w:val="0027467A"/>
    <w:rsid w:val="002746C0"/>
    <w:rsid w:val="002749E0"/>
    <w:rsid w:val="0027533D"/>
    <w:rsid w:val="00275377"/>
    <w:rsid w:val="00275EF5"/>
    <w:rsid w:val="00276850"/>
    <w:rsid w:val="00276947"/>
    <w:rsid w:val="00276AB7"/>
    <w:rsid w:val="00276C4D"/>
    <w:rsid w:val="002777EE"/>
    <w:rsid w:val="00280130"/>
    <w:rsid w:val="002802C4"/>
    <w:rsid w:val="00280524"/>
    <w:rsid w:val="00280B41"/>
    <w:rsid w:val="00280E22"/>
    <w:rsid w:val="002817E8"/>
    <w:rsid w:val="00282C1B"/>
    <w:rsid w:val="00283C95"/>
    <w:rsid w:val="00284D33"/>
    <w:rsid w:val="00284F1C"/>
    <w:rsid w:val="00285231"/>
    <w:rsid w:val="002853AA"/>
    <w:rsid w:val="002863A1"/>
    <w:rsid w:val="00286DCA"/>
    <w:rsid w:val="00286F40"/>
    <w:rsid w:val="0028786E"/>
    <w:rsid w:val="002903E4"/>
    <w:rsid w:val="00290D2F"/>
    <w:rsid w:val="00290D6D"/>
    <w:rsid w:val="002910C2"/>
    <w:rsid w:val="0029154F"/>
    <w:rsid w:val="0029174D"/>
    <w:rsid w:val="00293539"/>
    <w:rsid w:val="002944DB"/>
    <w:rsid w:val="00294B08"/>
    <w:rsid w:val="00294F4E"/>
    <w:rsid w:val="00295171"/>
    <w:rsid w:val="00295326"/>
    <w:rsid w:val="00295394"/>
    <w:rsid w:val="002953F8"/>
    <w:rsid w:val="00295EEE"/>
    <w:rsid w:val="0029683A"/>
    <w:rsid w:val="00296C7B"/>
    <w:rsid w:val="002971C3"/>
    <w:rsid w:val="002A01A8"/>
    <w:rsid w:val="002A086A"/>
    <w:rsid w:val="002A0900"/>
    <w:rsid w:val="002A1947"/>
    <w:rsid w:val="002A2267"/>
    <w:rsid w:val="002A2309"/>
    <w:rsid w:val="002A2806"/>
    <w:rsid w:val="002A362C"/>
    <w:rsid w:val="002A40D2"/>
    <w:rsid w:val="002A43AB"/>
    <w:rsid w:val="002A4400"/>
    <w:rsid w:val="002A456D"/>
    <w:rsid w:val="002A4990"/>
    <w:rsid w:val="002A4D0E"/>
    <w:rsid w:val="002A534E"/>
    <w:rsid w:val="002A5B3C"/>
    <w:rsid w:val="002A64B5"/>
    <w:rsid w:val="002A66A6"/>
    <w:rsid w:val="002A67DC"/>
    <w:rsid w:val="002A7DB5"/>
    <w:rsid w:val="002A7EE3"/>
    <w:rsid w:val="002B0C30"/>
    <w:rsid w:val="002B1570"/>
    <w:rsid w:val="002B1676"/>
    <w:rsid w:val="002B1743"/>
    <w:rsid w:val="002B17A8"/>
    <w:rsid w:val="002B1880"/>
    <w:rsid w:val="002B2081"/>
    <w:rsid w:val="002B24E8"/>
    <w:rsid w:val="002B27EC"/>
    <w:rsid w:val="002B2A91"/>
    <w:rsid w:val="002B303A"/>
    <w:rsid w:val="002B3712"/>
    <w:rsid w:val="002B3D3C"/>
    <w:rsid w:val="002B4026"/>
    <w:rsid w:val="002B4135"/>
    <w:rsid w:val="002B45AC"/>
    <w:rsid w:val="002B4B98"/>
    <w:rsid w:val="002B520A"/>
    <w:rsid w:val="002B52DB"/>
    <w:rsid w:val="002B52FB"/>
    <w:rsid w:val="002B5AC4"/>
    <w:rsid w:val="002B5D18"/>
    <w:rsid w:val="002B6CB4"/>
    <w:rsid w:val="002B70BA"/>
    <w:rsid w:val="002B73C3"/>
    <w:rsid w:val="002B75E1"/>
    <w:rsid w:val="002B7727"/>
    <w:rsid w:val="002B7B58"/>
    <w:rsid w:val="002C042E"/>
    <w:rsid w:val="002C07ED"/>
    <w:rsid w:val="002C09CD"/>
    <w:rsid w:val="002C2503"/>
    <w:rsid w:val="002C25D8"/>
    <w:rsid w:val="002C2A87"/>
    <w:rsid w:val="002C2DB9"/>
    <w:rsid w:val="002C3667"/>
    <w:rsid w:val="002C3BE1"/>
    <w:rsid w:val="002C468C"/>
    <w:rsid w:val="002C4972"/>
    <w:rsid w:val="002C4B45"/>
    <w:rsid w:val="002C53F7"/>
    <w:rsid w:val="002C54A7"/>
    <w:rsid w:val="002C568A"/>
    <w:rsid w:val="002C56C7"/>
    <w:rsid w:val="002C5952"/>
    <w:rsid w:val="002C5F99"/>
    <w:rsid w:val="002C62B3"/>
    <w:rsid w:val="002C6985"/>
    <w:rsid w:val="002C7502"/>
    <w:rsid w:val="002C7C28"/>
    <w:rsid w:val="002C7E43"/>
    <w:rsid w:val="002C7FBE"/>
    <w:rsid w:val="002D0E9A"/>
    <w:rsid w:val="002D10F9"/>
    <w:rsid w:val="002D1374"/>
    <w:rsid w:val="002D1D8F"/>
    <w:rsid w:val="002D26D7"/>
    <w:rsid w:val="002D28DE"/>
    <w:rsid w:val="002D307A"/>
    <w:rsid w:val="002D30DB"/>
    <w:rsid w:val="002D3395"/>
    <w:rsid w:val="002D33B0"/>
    <w:rsid w:val="002D345F"/>
    <w:rsid w:val="002D483A"/>
    <w:rsid w:val="002D4E8C"/>
    <w:rsid w:val="002D50B2"/>
    <w:rsid w:val="002D56F1"/>
    <w:rsid w:val="002D60D5"/>
    <w:rsid w:val="002D6806"/>
    <w:rsid w:val="002D6CD7"/>
    <w:rsid w:val="002D6EBE"/>
    <w:rsid w:val="002D7265"/>
    <w:rsid w:val="002D7BA2"/>
    <w:rsid w:val="002E072C"/>
    <w:rsid w:val="002E0C15"/>
    <w:rsid w:val="002E0DB9"/>
    <w:rsid w:val="002E14AF"/>
    <w:rsid w:val="002E1C4F"/>
    <w:rsid w:val="002E1E96"/>
    <w:rsid w:val="002E2B78"/>
    <w:rsid w:val="002E352B"/>
    <w:rsid w:val="002E390F"/>
    <w:rsid w:val="002E3B88"/>
    <w:rsid w:val="002E3C71"/>
    <w:rsid w:val="002E3C72"/>
    <w:rsid w:val="002E48E8"/>
    <w:rsid w:val="002E4A0A"/>
    <w:rsid w:val="002E561D"/>
    <w:rsid w:val="002E5B12"/>
    <w:rsid w:val="002E5C34"/>
    <w:rsid w:val="002E6528"/>
    <w:rsid w:val="002E6D36"/>
    <w:rsid w:val="002E6E7D"/>
    <w:rsid w:val="002E7208"/>
    <w:rsid w:val="002E753A"/>
    <w:rsid w:val="002E7801"/>
    <w:rsid w:val="002F0198"/>
    <w:rsid w:val="002F0623"/>
    <w:rsid w:val="002F0980"/>
    <w:rsid w:val="002F1939"/>
    <w:rsid w:val="002F2644"/>
    <w:rsid w:val="002F2BDC"/>
    <w:rsid w:val="002F2D54"/>
    <w:rsid w:val="002F2D97"/>
    <w:rsid w:val="002F51CE"/>
    <w:rsid w:val="002F63AE"/>
    <w:rsid w:val="002F6420"/>
    <w:rsid w:val="002F6B7F"/>
    <w:rsid w:val="002F6BC7"/>
    <w:rsid w:val="002F7191"/>
    <w:rsid w:val="002F7F5E"/>
    <w:rsid w:val="003003CD"/>
    <w:rsid w:val="00300909"/>
    <w:rsid w:val="00300AC4"/>
    <w:rsid w:val="00300E4D"/>
    <w:rsid w:val="00301076"/>
    <w:rsid w:val="00301819"/>
    <w:rsid w:val="00301DFE"/>
    <w:rsid w:val="003027F6"/>
    <w:rsid w:val="00302E62"/>
    <w:rsid w:val="00303609"/>
    <w:rsid w:val="003036D2"/>
    <w:rsid w:val="00303884"/>
    <w:rsid w:val="003042C0"/>
    <w:rsid w:val="003049BF"/>
    <w:rsid w:val="0030505C"/>
    <w:rsid w:val="00305F79"/>
    <w:rsid w:val="0030614E"/>
    <w:rsid w:val="0030640E"/>
    <w:rsid w:val="003067C7"/>
    <w:rsid w:val="00306D29"/>
    <w:rsid w:val="00306EED"/>
    <w:rsid w:val="00306FE3"/>
    <w:rsid w:val="00307DE7"/>
    <w:rsid w:val="0031012A"/>
    <w:rsid w:val="00310C18"/>
    <w:rsid w:val="00310F6B"/>
    <w:rsid w:val="00310FC0"/>
    <w:rsid w:val="003110AF"/>
    <w:rsid w:val="00311185"/>
    <w:rsid w:val="003121F7"/>
    <w:rsid w:val="00312441"/>
    <w:rsid w:val="00312642"/>
    <w:rsid w:val="00312A42"/>
    <w:rsid w:val="00312C62"/>
    <w:rsid w:val="00313A12"/>
    <w:rsid w:val="00313B01"/>
    <w:rsid w:val="00314472"/>
    <w:rsid w:val="00314473"/>
    <w:rsid w:val="00314F89"/>
    <w:rsid w:val="00314F94"/>
    <w:rsid w:val="00315062"/>
    <w:rsid w:val="003152FB"/>
    <w:rsid w:val="00315532"/>
    <w:rsid w:val="0031558E"/>
    <w:rsid w:val="003155B6"/>
    <w:rsid w:val="00315873"/>
    <w:rsid w:val="00315C07"/>
    <w:rsid w:val="00315CD9"/>
    <w:rsid w:val="003162C1"/>
    <w:rsid w:val="00316CDE"/>
    <w:rsid w:val="00316D1A"/>
    <w:rsid w:val="00316EA7"/>
    <w:rsid w:val="00317141"/>
    <w:rsid w:val="00317972"/>
    <w:rsid w:val="00317BEB"/>
    <w:rsid w:val="003215D9"/>
    <w:rsid w:val="00321D39"/>
    <w:rsid w:val="00322016"/>
    <w:rsid w:val="00322556"/>
    <w:rsid w:val="00322561"/>
    <w:rsid w:val="00322EB5"/>
    <w:rsid w:val="00323E78"/>
    <w:rsid w:val="003249A2"/>
    <w:rsid w:val="0032597A"/>
    <w:rsid w:val="00325D73"/>
    <w:rsid w:val="00325ECF"/>
    <w:rsid w:val="00326303"/>
    <w:rsid w:val="00326BF6"/>
    <w:rsid w:val="00326D62"/>
    <w:rsid w:val="00326FBA"/>
    <w:rsid w:val="00327313"/>
    <w:rsid w:val="00327625"/>
    <w:rsid w:val="00327B94"/>
    <w:rsid w:val="00327D15"/>
    <w:rsid w:val="00330623"/>
    <w:rsid w:val="003309E3"/>
    <w:rsid w:val="00331356"/>
    <w:rsid w:val="003317B5"/>
    <w:rsid w:val="00331CD9"/>
    <w:rsid w:val="00332181"/>
    <w:rsid w:val="0033219C"/>
    <w:rsid w:val="00332597"/>
    <w:rsid w:val="003334CE"/>
    <w:rsid w:val="003338B6"/>
    <w:rsid w:val="00334228"/>
    <w:rsid w:val="0033460F"/>
    <w:rsid w:val="00334777"/>
    <w:rsid w:val="00334BDF"/>
    <w:rsid w:val="003356A8"/>
    <w:rsid w:val="0033598A"/>
    <w:rsid w:val="00335AFB"/>
    <w:rsid w:val="003361D4"/>
    <w:rsid w:val="003362B2"/>
    <w:rsid w:val="00336EDF"/>
    <w:rsid w:val="003372A7"/>
    <w:rsid w:val="00337443"/>
    <w:rsid w:val="00337853"/>
    <w:rsid w:val="0034069D"/>
    <w:rsid w:val="0034071C"/>
    <w:rsid w:val="00341079"/>
    <w:rsid w:val="00341525"/>
    <w:rsid w:val="00341876"/>
    <w:rsid w:val="00341F7B"/>
    <w:rsid w:val="0034266F"/>
    <w:rsid w:val="0034326E"/>
    <w:rsid w:val="00343788"/>
    <w:rsid w:val="003437FB"/>
    <w:rsid w:val="00343E77"/>
    <w:rsid w:val="00344165"/>
    <w:rsid w:val="0034456B"/>
    <w:rsid w:val="003445FD"/>
    <w:rsid w:val="00344FF9"/>
    <w:rsid w:val="00345095"/>
    <w:rsid w:val="003450EC"/>
    <w:rsid w:val="003454B2"/>
    <w:rsid w:val="0034566F"/>
    <w:rsid w:val="00345697"/>
    <w:rsid w:val="00345C51"/>
    <w:rsid w:val="003477B7"/>
    <w:rsid w:val="00350006"/>
    <w:rsid w:val="0035042E"/>
    <w:rsid w:val="0035091E"/>
    <w:rsid w:val="0035132F"/>
    <w:rsid w:val="00351A49"/>
    <w:rsid w:val="00351BFA"/>
    <w:rsid w:val="00352025"/>
    <w:rsid w:val="00352222"/>
    <w:rsid w:val="00352777"/>
    <w:rsid w:val="003529F4"/>
    <w:rsid w:val="00352EF2"/>
    <w:rsid w:val="00352F95"/>
    <w:rsid w:val="0035391A"/>
    <w:rsid w:val="003547AA"/>
    <w:rsid w:val="00354D32"/>
    <w:rsid w:val="0035536E"/>
    <w:rsid w:val="00355791"/>
    <w:rsid w:val="00355E18"/>
    <w:rsid w:val="00355F09"/>
    <w:rsid w:val="00356009"/>
    <w:rsid w:val="00356120"/>
    <w:rsid w:val="00356584"/>
    <w:rsid w:val="003568C5"/>
    <w:rsid w:val="00357AF8"/>
    <w:rsid w:val="00357D0A"/>
    <w:rsid w:val="00357E77"/>
    <w:rsid w:val="00360273"/>
    <w:rsid w:val="003605E4"/>
    <w:rsid w:val="003619C3"/>
    <w:rsid w:val="00361A34"/>
    <w:rsid w:val="00361FAD"/>
    <w:rsid w:val="00362543"/>
    <w:rsid w:val="003629D1"/>
    <w:rsid w:val="00362C95"/>
    <w:rsid w:val="00362DC7"/>
    <w:rsid w:val="003639DE"/>
    <w:rsid w:val="003640C2"/>
    <w:rsid w:val="003648B3"/>
    <w:rsid w:val="00364B91"/>
    <w:rsid w:val="00365148"/>
    <w:rsid w:val="00365A6C"/>
    <w:rsid w:val="00366179"/>
    <w:rsid w:val="00370937"/>
    <w:rsid w:val="00371168"/>
    <w:rsid w:val="00371792"/>
    <w:rsid w:val="0037278C"/>
    <w:rsid w:val="0037342B"/>
    <w:rsid w:val="003737B4"/>
    <w:rsid w:val="00373884"/>
    <w:rsid w:val="003745FA"/>
    <w:rsid w:val="00374A26"/>
    <w:rsid w:val="003750AF"/>
    <w:rsid w:val="0037520E"/>
    <w:rsid w:val="00375482"/>
    <w:rsid w:val="00375688"/>
    <w:rsid w:val="003759AC"/>
    <w:rsid w:val="00375C63"/>
    <w:rsid w:val="003764B3"/>
    <w:rsid w:val="00376923"/>
    <w:rsid w:val="0037739A"/>
    <w:rsid w:val="00381234"/>
    <w:rsid w:val="00382279"/>
    <w:rsid w:val="003823A3"/>
    <w:rsid w:val="003829FF"/>
    <w:rsid w:val="00382A53"/>
    <w:rsid w:val="003838A7"/>
    <w:rsid w:val="003859A3"/>
    <w:rsid w:val="00385B5A"/>
    <w:rsid w:val="0038636D"/>
    <w:rsid w:val="00386AD0"/>
    <w:rsid w:val="003906CB"/>
    <w:rsid w:val="003906F2"/>
    <w:rsid w:val="00390F71"/>
    <w:rsid w:val="003912E4"/>
    <w:rsid w:val="003918EB"/>
    <w:rsid w:val="00391D36"/>
    <w:rsid w:val="0039206C"/>
    <w:rsid w:val="003927A5"/>
    <w:rsid w:val="00392BEB"/>
    <w:rsid w:val="00393923"/>
    <w:rsid w:val="003943AF"/>
    <w:rsid w:val="00394741"/>
    <w:rsid w:val="003952C6"/>
    <w:rsid w:val="0039539D"/>
    <w:rsid w:val="00396194"/>
    <w:rsid w:val="00396597"/>
    <w:rsid w:val="00396DBD"/>
    <w:rsid w:val="00397745"/>
    <w:rsid w:val="003A03CC"/>
    <w:rsid w:val="003A091A"/>
    <w:rsid w:val="003A0A1C"/>
    <w:rsid w:val="003A0E67"/>
    <w:rsid w:val="003A0F12"/>
    <w:rsid w:val="003A111C"/>
    <w:rsid w:val="003A13BE"/>
    <w:rsid w:val="003A1CA7"/>
    <w:rsid w:val="003A241E"/>
    <w:rsid w:val="003A26F6"/>
    <w:rsid w:val="003A27CF"/>
    <w:rsid w:val="003A2B53"/>
    <w:rsid w:val="003A3D4E"/>
    <w:rsid w:val="003A4190"/>
    <w:rsid w:val="003A45EC"/>
    <w:rsid w:val="003A4A34"/>
    <w:rsid w:val="003A5784"/>
    <w:rsid w:val="003A5AC0"/>
    <w:rsid w:val="003A5F99"/>
    <w:rsid w:val="003A65FD"/>
    <w:rsid w:val="003A6C0F"/>
    <w:rsid w:val="003B0972"/>
    <w:rsid w:val="003B1109"/>
    <w:rsid w:val="003B1658"/>
    <w:rsid w:val="003B2368"/>
    <w:rsid w:val="003B242D"/>
    <w:rsid w:val="003B2686"/>
    <w:rsid w:val="003B3E45"/>
    <w:rsid w:val="003B42AC"/>
    <w:rsid w:val="003B496A"/>
    <w:rsid w:val="003B5DDF"/>
    <w:rsid w:val="003B5FCC"/>
    <w:rsid w:val="003B699A"/>
    <w:rsid w:val="003B7132"/>
    <w:rsid w:val="003B732C"/>
    <w:rsid w:val="003B75D4"/>
    <w:rsid w:val="003B7DE6"/>
    <w:rsid w:val="003B7DFE"/>
    <w:rsid w:val="003C040B"/>
    <w:rsid w:val="003C066C"/>
    <w:rsid w:val="003C07E6"/>
    <w:rsid w:val="003C0A16"/>
    <w:rsid w:val="003C10EE"/>
    <w:rsid w:val="003C21C4"/>
    <w:rsid w:val="003C28D9"/>
    <w:rsid w:val="003C2908"/>
    <w:rsid w:val="003C2EE9"/>
    <w:rsid w:val="003C3327"/>
    <w:rsid w:val="003C361D"/>
    <w:rsid w:val="003C4291"/>
    <w:rsid w:val="003C45DB"/>
    <w:rsid w:val="003C4873"/>
    <w:rsid w:val="003C518E"/>
    <w:rsid w:val="003C5452"/>
    <w:rsid w:val="003C5F3A"/>
    <w:rsid w:val="003C5F74"/>
    <w:rsid w:val="003C637B"/>
    <w:rsid w:val="003C69F3"/>
    <w:rsid w:val="003C6B3E"/>
    <w:rsid w:val="003C6D2B"/>
    <w:rsid w:val="003C7247"/>
    <w:rsid w:val="003C741D"/>
    <w:rsid w:val="003C753E"/>
    <w:rsid w:val="003D0229"/>
    <w:rsid w:val="003D0C1C"/>
    <w:rsid w:val="003D1207"/>
    <w:rsid w:val="003D1C1D"/>
    <w:rsid w:val="003D2223"/>
    <w:rsid w:val="003D26CE"/>
    <w:rsid w:val="003D279A"/>
    <w:rsid w:val="003D32E0"/>
    <w:rsid w:val="003D37A9"/>
    <w:rsid w:val="003D3F6D"/>
    <w:rsid w:val="003D4196"/>
    <w:rsid w:val="003D6714"/>
    <w:rsid w:val="003D6DE0"/>
    <w:rsid w:val="003D71A6"/>
    <w:rsid w:val="003D7400"/>
    <w:rsid w:val="003E099A"/>
    <w:rsid w:val="003E0B48"/>
    <w:rsid w:val="003E1398"/>
    <w:rsid w:val="003E1510"/>
    <w:rsid w:val="003E192B"/>
    <w:rsid w:val="003E1CFB"/>
    <w:rsid w:val="003E2AE7"/>
    <w:rsid w:val="003E31E1"/>
    <w:rsid w:val="003E367F"/>
    <w:rsid w:val="003E37B8"/>
    <w:rsid w:val="003E38B1"/>
    <w:rsid w:val="003E3DA1"/>
    <w:rsid w:val="003E3F29"/>
    <w:rsid w:val="003E4208"/>
    <w:rsid w:val="003E4554"/>
    <w:rsid w:val="003E46C1"/>
    <w:rsid w:val="003E47BE"/>
    <w:rsid w:val="003E4A5C"/>
    <w:rsid w:val="003E5A3C"/>
    <w:rsid w:val="003E5ACD"/>
    <w:rsid w:val="003E6BF8"/>
    <w:rsid w:val="003F11F8"/>
    <w:rsid w:val="003F166F"/>
    <w:rsid w:val="003F16F5"/>
    <w:rsid w:val="003F1807"/>
    <w:rsid w:val="003F1EFB"/>
    <w:rsid w:val="003F2786"/>
    <w:rsid w:val="003F3197"/>
    <w:rsid w:val="003F3B94"/>
    <w:rsid w:val="003F3EDA"/>
    <w:rsid w:val="003F3EDD"/>
    <w:rsid w:val="003F4BC9"/>
    <w:rsid w:val="003F5042"/>
    <w:rsid w:val="003F55DC"/>
    <w:rsid w:val="003F5788"/>
    <w:rsid w:val="003F5AB3"/>
    <w:rsid w:val="003F5F66"/>
    <w:rsid w:val="003F695C"/>
    <w:rsid w:val="003F69B9"/>
    <w:rsid w:val="003F6E77"/>
    <w:rsid w:val="003F6E78"/>
    <w:rsid w:val="003F7124"/>
    <w:rsid w:val="003F71EF"/>
    <w:rsid w:val="003F73AF"/>
    <w:rsid w:val="003F79DF"/>
    <w:rsid w:val="004004D6"/>
    <w:rsid w:val="00400628"/>
    <w:rsid w:val="004008A8"/>
    <w:rsid w:val="0040098D"/>
    <w:rsid w:val="00401002"/>
    <w:rsid w:val="00401959"/>
    <w:rsid w:val="00401A00"/>
    <w:rsid w:val="00401AEC"/>
    <w:rsid w:val="00401E84"/>
    <w:rsid w:val="00402667"/>
    <w:rsid w:val="00402C5C"/>
    <w:rsid w:val="00403713"/>
    <w:rsid w:val="00403BBC"/>
    <w:rsid w:val="0040400B"/>
    <w:rsid w:val="00404536"/>
    <w:rsid w:val="0040495F"/>
    <w:rsid w:val="00404A06"/>
    <w:rsid w:val="0040554D"/>
    <w:rsid w:val="00405848"/>
    <w:rsid w:val="004058EA"/>
    <w:rsid w:val="00405FE0"/>
    <w:rsid w:val="00406142"/>
    <w:rsid w:val="00406BA5"/>
    <w:rsid w:val="004102ED"/>
    <w:rsid w:val="0041048F"/>
    <w:rsid w:val="00410B39"/>
    <w:rsid w:val="00410B75"/>
    <w:rsid w:val="00410EB1"/>
    <w:rsid w:val="00411457"/>
    <w:rsid w:val="00411514"/>
    <w:rsid w:val="00411673"/>
    <w:rsid w:val="00411681"/>
    <w:rsid w:val="004124F5"/>
    <w:rsid w:val="004134BD"/>
    <w:rsid w:val="00413A05"/>
    <w:rsid w:val="00414CD3"/>
    <w:rsid w:val="00415276"/>
    <w:rsid w:val="00415337"/>
    <w:rsid w:val="004157D4"/>
    <w:rsid w:val="004159AA"/>
    <w:rsid w:val="00415D76"/>
    <w:rsid w:val="004161AD"/>
    <w:rsid w:val="00416A90"/>
    <w:rsid w:val="004171D3"/>
    <w:rsid w:val="004174FF"/>
    <w:rsid w:val="00417AA8"/>
    <w:rsid w:val="00417CDE"/>
    <w:rsid w:val="00417CE5"/>
    <w:rsid w:val="00420172"/>
    <w:rsid w:val="0042095C"/>
    <w:rsid w:val="00420C4D"/>
    <w:rsid w:val="004211CC"/>
    <w:rsid w:val="00421B2C"/>
    <w:rsid w:val="00421CA5"/>
    <w:rsid w:val="0042230A"/>
    <w:rsid w:val="00422790"/>
    <w:rsid w:val="004228AA"/>
    <w:rsid w:val="004228D5"/>
    <w:rsid w:val="0042340A"/>
    <w:rsid w:val="0042362E"/>
    <w:rsid w:val="00423DF1"/>
    <w:rsid w:val="0042410F"/>
    <w:rsid w:val="0042555C"/>
    <w:rsid w:val="0042570D"/>
    <w:rsid w:val="00425AF2"/>
    <w:rsid w:val="00426080"/>
    <w:rsid w:val="004261C3"/>
    <w:rsid w:val="00426229"/>
    <w:rsid w:val="0042662C"/>
    <w:rsid w:val="00426B80"/>
    <w:rsid w:val="004272C1"/>
    <w:rsid w:val="004276FC"/>
    <w:rsid w:val="00430CB4"/>
    <w:rsid w:val="004312F9"/>
    <w:rsid w:val="00431E33"/>
    <w:rsid w:val="00431E83"/>
    <w:rsid w:val="004320E0"/>
    <w:rsid w:val="0043237B"/>
    <w:rsid w:val="00432CB9"/>
    <w:rsid w:val="00433A4B"/>
    <w:rsid w:val="00433DAF"/>
    <w:rsid w:val="00435319"/>
    <w:rsid w:val="004354F9"/>
    <w:rsid w:val="00435934"/>
    <w:rsid w:val="004359E8"/>
    <w:rsid w:val="004361DB"/>
    <w:rsid w:val="00437493"/>
    <w:rsid w:val="004374FE"/>
    <w:rsid w:val="00437D51"/>
    <w:rsid w:val="00437E7F"/>
    <w:rsid w:val="00440A1E"/>
    <w:rsid w:val="004414EE"/>
    <w:rsid w:val="004420AF"/>
    <w:rsid w:val="00442421"/>
    <w:rsid w:val="00442C85"/>
    <w:rsid w:val="0044384C"/>
    <w:rsid w:val="00443F0F"/>
    <w:rsid w:val="0044404A"/>
    <w:rsid w:val="004444C0"/>
    <w:rsid w:val="0044510B"/>
    <w:rsid w:val="00445A70"/>
    <w:rsid w:val="004460E7"/>
    <w:rsid w:val="00446C01"/>
    <w:rsid w:val="00446DA5"/>
    <w:rsid w:val="0044750C"/>
    <w:rsid w:val="00447F98"/>
    <w:rsid w:val="0045002A"/>
    <w:rsid w:val="00450734"/>
    <w:rsid w:val="0045076F"/>
    <w:rsid w:val="004507B9"/>
    <w:rsid w:val="00450A72"/>
    <w:rsid w:val="00450D53"/>
    <w:rsid w:val="00451735"/>
    <w:rsid w:val="00452021"/>
    <w:rsid w:val="004520E9"/>
    <w:rsid w:val="004521D6"/>
    <w:rsid w:val="004526C6"/>
    <w:rsid w:val="00452865"/>
    <w:rsid w:val="00453505"/>
    <w:rsid w:val="00453953"/>
    <w:rsid w:val="004541AC"/>
    <w:rsid w:val="00454ADD"/>
    <w:rsid w:val="00454F77"/>
    <w:rsid w:val="00454FCA"/>
    <w:rsid w:val="0045581D"/>
    <w:rsid w:val="00456318"/>
    <w:rsid w:val="004563F0"/>
    <w:rsid w:val="00456DE0"/>
    <w:rsid w:val="004573CD"/>
    <w:rsid w:val="004575BB"/>
    <w:rsid w:val="00457870"/>
    <w:rsid w:val="00457CF5"/>
    <w:rsid w:val="004603D5"/>
    <w:rsid w:val="00460A52"/>
    <w:rsid w:val="00460C66"/>
    <w:rsid w:val="00460D0B"/>
    <w:rsid w:val="0046195A"/>
    <w:rsid w:val="00461D05"/>
    <w:rsid w:val="00461E88"/>
    <w:rsid w:val="00461F7A"/>
    <w:rsid w:val="00462664"/>
    <w:rsid w:val="00462D9E"/>
    <w:rsid w:val="00463083"/>
    <w:rsid w:val="0046377F"/>
    <w:rsid w:val="00464151"/>
    <w:rsid w:val="00464AB8"/>
    <w:rsid w:val="00464EE5"/>
    <w:rsid w:val="00466D99"/>
    <w:rsid w:val="00466EFB"/>
    <w:rsid w:val="0046716B"/>
    <w:rsid w:val="00467BD6"/>
    <w:rsid w:val="00470214"/>
    <w:rsid w:val="00471760"/>
    <w:rsid w:val="0047182E"/>
    <w:rsid w:val="00471E98"/>
    <w:rsid w:val="004722FB"/>
    <w:rsid w:val="004727B9"/>
    <w:rsid w:val="0047291C"/>
    <w:rsid w:val="00472FAA"/>
    <w:rsid w:val="00473340"/>
    <w:rsid w:val="00474871"/>
    <w:rsid w:val="004749D3"/>
    <w:rsid w:val="0047512D"/>
    <w:rsid w:val="004754ED"/>
    <w:rsid w:val="00475B43"/>
    <w:rsid w:val="00475BC7"/>
    <w:rsid w:val="00475D09"/>
    <w:rsid w:val="00475EC2"/>
    <w:rsid w:val="004768A5"/>
    <w:rsid w:val="00477546"/>
    <w:rsid w:val="00477FB1"/>
    <w:rsid w:val="0048067B"/>
    <w:rsid w:val="00481C64"/>
    <w:rsid w:val="00481D58"/>
    <w:rsid w:val="00481ECA"/>
    <w:rsid w:val="004827B6"/>
    <w:rsid w:val="00484104"/>
    <w:rsid w:val="004841AB"/>
    <w:rsid w:val="0048437F"/>
    <w:rsid w:val="00484567"/>
    <w:rsid w:val="00484655"/>
    <w:rsid w:val="00484C60"/>
    <w:rsid w:val="00485460"/>
    <w:rsid w:val="00485750"/>
    <w:rsid w:val="00485B29"/>
    <w:rsid w:val="00485C84"/>
    <w:rsid w:val="00485D09"/>
    <w:rsid w:val="00485D19"/>
    <w:rsid w:val="00486092"/>
    <w:rsid w:val="00486A39"/>
    <w:rsid w:val="00486F70"/>
    <w:rsid w:val="00487C84"/>
    <w:rsid w:val="00490C97"/>
    <w:rsid w:val="00491026"/>
    <w:rsid w:val="0049120C"/>
    <w:rsid w:val="00491DB7"/>
    <w:rsid w:val="0049273A"/>
    <w:rsid w:val="00492D79"/>
    <w:rsid w:val="0049385F"/>
    <w:rsid w:val="00493A71"/>
    <w:rsid w:val="00493A79"/>
    <w:rsid w:val="00493FDA"/>
    <w:rsid w:val="0049495E"/>
    <w:rsid w:val="00494C92"/>
    <w:rsid w:val="00494D01"/>
    <w:rsid w:val="004951D5"/>
    <w:rsid w:val="004957B6"/>
    <w:rsid w:val="00495C10"/>
    <w:rsid w:val="00496D2F"/>
    <w:rsid w:val="00496DA6"/>
    <w:rsid w:val="00496E2C"/>
    <w:rsid w:val="00496F96"/>
    <w:rsid w:val="004971F0"/>
    <w:rsid w:val="004A08EF"/>
    <w:rsid w:val="004A0B3C"/>
    <w:rsid w:val="004A136C"/>
    <w:rsid w:val="004A15ED"/>
    <w:rsid w:val="004A2308"/>
    <w:rsid w:val="004A27C1"/>
    <w:rsid w:val="004A2CC9"/>
    <w:rsid w:val="004A398B"/>
    <w:rsid w:val="004A3BB5"/>
    <w:rsid w:val="004A4B29"/>
    <w:rsid w:val="004A4C55"/>
    <w:rsid w:val="004A5193"/>
    <w:rsid w:val="004A5BC7"/>
    <w:rsid w:val="004A643E"/>
    <w:rsid w:val="004A673A"/>
    <w:rsid w:val="004A6EA0"/>
    <w:rsid w:val="004A764A"/>
    <w:rsid w:val="004B005D"/>
    <w:rsid w:val="004B06EB"/>
    <w:rsid w:val="004B10C3"/>
    <w:rsid w:val="004B114C"/>
    <w:rsid w:val="004B1255"/>
    <w:rsid w:val="004B136B"/>
    <w:rsid w:val="004B187B"/>
    <w:rsid w:val="004B1955"/>
    <w:rsid w:val="004B2409"/>
    <w:rsid w:val="004B27F9"/>
    <w:rsid w:val="004B2831"/>
    <w:rsid w:val="004B2876"/>
    <w:rsid w:val="004B2CE1"/>
    <w:rsid w:val="004B3424"/>
    <w:rsid w:val="004B35A9"/>
    <w:rsid w:val="004B4347"/>
    <w:rsid w:val="004B46D1"/>
    <w:rsid w:val="004B54AC"/>
    <w:rsid w:val="004B5755"/>
    <w:rsid w:val="004B5EEE"/>
    <w:rsid w:val="004B6FA5"/>
    <w:rsid w:val="004B6FDE"/>
    <w:rsid w:val="004B7002"/>
    <w:rsid w:val="004B700C"/>
    <w:rsid w:val="004B7AAA"/>
    <w:rsid w:val="004C0604"/>
    <w:rsid w:val="004C1097"/>
    <w:rsid w:val="004C1213"/>
    <w:rsid w:val="004C27A0"/>
    <w:rsid w:val="004C28E3"/>
    <w:rsid w:val="004C3062"/>
    <w:rsid w:val="004C36E5"/>
    <w:rsid w:val="004C3826"/>
    <w:rsid w:val="004C3C32"/>
    <w:rsid w:val="004C423F"/>
    <w:rsid w:val="004C42E9"/>
    <w:rsid w:val="004C43CD"/>
    <w:rsid w:val="004C4A51"/>
    <w:rsid w:val="004C4D0E"/>
    <w:rsid w:val="004C4D9E"/>
    <w:rsid w:val="004C4F18"/>
    <w:rsid w:val="004C517A"/>
    <w:rsid w:val="004C5904"/>
    <w:rsid w:val="004C5B00"/>
    <w:rsid w:val="004C5EB6"/>
    <w:rsid w:val="004C605B"/>
    <w:rsid w:val="004C6D4A"/>
    <w:rsid w:val="004C7E46"/>
    <w:rsid w:val="004D00A1"/>
    <w:rsid w:val="004D0B76"/>
    <w:rsid w:val="004D0C92"/>
    <w:rsid w:val="004D0E6A"/>
    <w:rsid w:val="004D125A"/>
    <w:rsid w:val="004D21CD"/>
    <w:rsid w:val="004D2724"/>
    <w:rsid w:val="004D278B"/>
    <w:rsid w:val="004D33B7"/>
    <w:rsid w:val="004D3ABE"/>
    <w:rsid w:val="004D440C"/>
    <w:rsid w:val="004D46E9"/>
    <w:rsid w:val="004D472B"/>
    <w:rsid w:val="004D4E97"/>
    <w:rsid w:val="004D53ED"/>
    <w:rsid w:val="004D5C44"/>
    <w:rsid w:val="004D5D4D"/>
    <w:rsid w:val="004D626B"/>
    <w:rsid w:val="004D6803"/>
    <w:rsid w:val="004D724B"/>
    <w:rsid w:val="004D7308"/>
    <w:rsid w:val="004D75AC"/>
    <w:rsid w:val="004E0892"/>
    <w:rsid w:val="004E08FC"/>
    <w:rsid w:val="004E09D6"/>
    <w:rsid w:val="004E1BD6"/>
    <w:rsid w:val="004E1D6E"/>
    <w:rsid w:val="004E25B0"/>
    <w:rsid w:val="004E2D34"/>
    <w:rsid w:val="004E2FBF"/>
    <w:rsid w:val="004E317C"/>
    <w:rsid w:val="004E39A3"/>
    <w:rsid w:val="004E4472"/>
    <w:rsid w:val="004E5990"/>
    <w:rsid w:val="004E5BD5"/>
    <w:rsid w:val="004E6118"/>
    <w:rsid w:val="004E64E2"/>
    <w:rsid w:val="004E676A"/>
    <w:rsid w:val="004E7464"/>
    <w:rsid w:val="004E7EAD"/>
    <w:rsid w:val="004F0099"/>
    <w:rsid w:val="004F0A8B"/>
    <w:rsid w:val="004F0FA8"/>
    <w:rsid w:val="004F0FF9"/>
    <w:rsid w:val="004F15A6"/>
    <w:rsid w:val="004F18E6"/>
    <w:rsid w:val="004F197A"/>
    <w:rsid w:val="004F1F82"/>
    <w:rsid w:val="004F215B"/>
    <w:rsid w:val="004F3009"/>
    <w:rsid w:val="004F325B"/>
    <w:rsid w:val="004F32D7"/>
    <w:rsid w:val="004F366E"/>
    <w:rsid w:val="004F3A9B"/>
    <w:rsid w:val="004F3BD3"/>
    <w:rsid w:val="004F4E83"/>
    <w:rsid w:val="004F53A9"/>
    <w:rsid w:val="004F57A6"/>
    <w:rsid w:val="004F5D71"/>
    <w:rsid w:val="004F6365"/>
    <w:rsid w:val="004F6755"/>
    <w:rsid w:val="004F6C5C"/>
    <w:rsid w:val="004F79CF"/>
    <w:rsid w:val="004F7CBB"/>
    <w:rsid w:val="00500254"/>
    <w:rsid w:val="00500328"/>
    <w:rsid w:val="005004E3"/>
    <w:rsid w:val="00500941"/>
    <w:rsid w:val="00501556"/>
    <w:rsid w:val="00501B1D"/>
    <w:rsid w:val="00501D08"/>
    <w:rsid w:val="00502031"/>
    <w:rsid w:val="00502291"/>
    <w:rsid w:val="0050286E"/>
    <w:rsid w:val="00503095"/>
    <w:rsid w:val="00503315"/>
    <w:rsid w:val="005038AB"/>
    <w:rsid w:val="00503A8B"/>
    <w:rsid w:val="00504019"/>
    <w:rsid w:val="005042F4"/>
    <w:rsid w:val="005052A9"/>
    <w:rsid w:val="00505348"/>
    <w:rsid w:val="00505B2D"/>
    <w:rsid w:val="00505C5A"/>
    <w:rsid w:val="005062C7"/>
    <w:rsid w:val="0050685C"/>
    <w:rsid w:val="00507425"/>
    <w:rsid w:val="00507754"/>
    <w:rsid w:val="005078BD"/>
    <w:rsid w:val="00507CF4"/>
    <w:rsid w:val="00507D25"/>
    <w:rsid w:val="0051053D"/>
    <w:rsid w:val="00510BD2"/>
    <w:rsid w:val="00510D51"/>
    <w:rsid w:val="00510EA1"/>
    <w:rsid w:val="005112D7"/>
    <w:rsid w:val="00511FC2"/>
    <w:rsid w:val="00512512"/>
    <w:rsid w:val="00513261"/>
    <w:rsid w:val="0051333E"/>
    <w:rsid w:val="00513371"/>
    <w:rsid w:val="00515AA5"/>
    <w:rsid w:val="0051601D"/>
    <w:rsid w:val="00517572"/>
    <w:rsid w:val="0052061A"/>
    <w:rsid w:val="0052067D"/>
    <w:rsid w:val="00520785"/>
    <w:rsid w:val="005211B4"/>
    <w:rsid w:val="00521384"/>
    <w:rsid w:val="005213E3"/>
    <w:rsid w:val="0052143C"/>
    <w:rsid w:val="0052143E"/>
    <w:rsid w:val="005214B3"/>
    <w:rsid w:val="00521857"/>
    <w:rsid w:val="00521F40"/>
    <w:rsid w:val="00522B80"/>
    <w:rsid w:val="00522F1C"/>
    <w:rsid w:val="0052559F"/>
    <w:rsid w:val="00525875"/>
    <w:rsid w:val="00525B6B"/>
    <w:rsid w:val="005260FA"/>
    <w:rsid w:val="00526102"/>
    <w:rsid w:val="00526200"/>
    <w:rsid w:val="0052741A"/>
    <w:rsid w:val="005279AF"/>
    <w:rsid w:val="00527E09"/>
    <w:rsid w:val="0053007E"/>
    <w:rsid w:val="005300A8"/>
    <w:rsid w:val="00530698"/>
    <w:rsid w:val="00530AF5"/>
    <w:rsid w:val="00530D52"/>
    <w:rsid w:val="00530FE7"/>
    <w:rsid w:val="00531040"/>
    <w:rsid w:val="005311F8"/>
    <w:rsid w:val="00531304"/>
    <w:rsid w:val="0053141E"/>
    <w:rsid w:val="00531816"/>
    <w:rsid w:val="005320DD"/>
    <w:rsid w:val="00532143"/>
    <w:rsid w:val="00533310"/>
    <w:rsid w:val="00533416"/>
    <w:rsid w:val="00533860"/>
    <w:rsid w:val="0053425B"/>
    <w:rsid w:val="00534ECC"/>
    <w:rsid w:val="00534F97"/>
    <w:rsid w:val="00535495"/>
    <w:rsid w:val="00535B55"/>
    <w:rsid w:val="005361BB"/>
    <w:rsid w:val="0053797C"/>
    <w:rsid w:val="00537F5B"/>
    <w:rsid w:val="00540DB8"/>
    <w:rsid w:val="00540E1F"/>
    <w:rsid w:val="00541794"/>
    <w:rsid w:val="0054282D"/>
    <w:rsid w:val="00542D27"/>
    <w:rsid w:val="00542DBC"/>
    <w:rsid w:val="00543886"/>
    <w:rsid w:val="005438EC"/>
    <w:rsid w:val="00543934"/>
    <w:rsid w:val="00543B0A"/>
    <w:rsid w:val="00543E16"/>
    <w:rsid w:val="00544630"/>
    <w:rsid w:val="00544FF8"/>
    <w:rsid w:val="005457D9"/>
    <w:rsid w:val="005462FC"/>
    <w:rsid w:val="00546702"/>
    <w:rsid w:val="00547392"/>
    <w:rsid w:val="005475F5"/>
    <w:rsid w:val="00547753"/>
    <w:rsid w:val="00547DA4"/>
    <w:rsid w:val="00550619"/>
    <w:rsid w:val="00550BB2"/>
    <w:rsid w:val="0055175B"/>
    <w:rsid w:val="00551878"/>
    <w:rsid w:val="005518CD"/>
    <w:rsid w:val="00551A42"/>
    <w:rsid w:val="00551CEA"/>
    <w:rsid w:val="00552E1F"/>
    <w:rsid w:val="00552F64"/>
    <w:rsid w:val="00553083"/>
    <w:rsid w:val="005533D1"/>
    <w:rsid w:val="00553475"/>
    <w:rsid w:val="00553634"/>
    <w:rsid w:val="00553A7D"/>
    <w:rsid w:val="00553E3A"/>
    <w:rsid w:val="00553EE5"/>
    <w:rsid w:val="005547A0"/>
    <w:rsid w:val="00555B0E"/>
    <w:rsid w:val="00556053"/>
    <w:rsid w:val="00556764"/>
    <w:rsid w:val="0055724E"/>
    <w:rsid w:val="0055789E"/>
    <w:rsid w:val="00557B96"/>
    <w:rsid w:val="0056021F"/>
    <w:rsid w:val="005602EC"/>
    <w:rsid w:val="005603EC"/>
    <w:rsid w:val="0056055F"/>
    <w:rsid w:val="00560747"/>
    <w:rsid w:val="00560830"/>
    <w:rsid w:val="00560F35"/>
    <w:rsid w:val="005610C7"/>
    <w:rsid w:val="00561137"/>
    <w:rsid w:val="005611F7"/>
    <w:rsid w:val="00561221"/>
    <w:rsid w:val="0056135B"/>
    <w:rsid w:val="00561B85"/>
    <w:rsid w:val="005631EA"/>
    <w:rsid w:val="005636C4"/>
    <w:rsid w:val="0056441B"/>
    <w:rsid w:val="00564C3E"/>
    <w:rsid w:val="00564D06"/>
    <w:rsid w:val="0056566E"/>
    <w:rsid w:val="00565FDA"/>
    <w:rsid w:val="005666B4"/>
    <w:rsid w:val="005668F4"/>
    <w:rsid w:val="00566D9C"/>
    <w:rsid w:val="005679B8"/>
    <w:rsid w:val="00570F07"/>
    <w:rsid w:val="00571F28"/>
    <w:rsid w:val="00572368"/>
    <w:rsid w:val="005730D1"/>
    <w:rsid w:val="00574062"/>
    <w:rsid w:val="005740FE"/>
    <w:rsid w:val="005744A1"/>
    <w:rsid w:val="0057450D"/>
    <w:rsid w:val="00574A1E"/>
    <w:rsid w:val="00574D1A"/>
    <w:rsid w:val="00575703"/>
    <w:rsid w:val="005759D0"/>
    <w:rsid w:val="00575C22"/>
    <w:rsid w:val="005763B5"/>
    <w:rsid w:val="005764B1"/>
    <w:rsid w:val="00576607"/>
    <w:rsid w:val="005768D0"/>
    <w:rsid w:val="0057694B"/>
    <w:rsid w:val="005774D1"/>
    <w:rsid w:val="00577F2F"/>
    <w:rsid w:val="00580206"/>
    <w:rsid w:val="00580C53"/>
    <w:rsid w:val="00581A77"/>
    <w:rsid w:val="0058244A"/>
    <w:rsid w:val="00582596"/>
    <w:rsid w:val="00582912"/>
    <w:rsid w:val="005831EF"/>
    <w:rsid w:val="00583373"/>
    <w:rsid w:val="00583BA7"/>
    <w:rsid w:val="00583C60"/>
    <w:rsid w:val="00583D14"/>
    <w:rsid w:val="00583DB0"/>
    <w:rsid w:val="0058445A"/>
    <w:rsid w:val="00585968"/>
    <w:rsid w:val="005859FD"/>
    <w:rsid w:val="005860F9"/>
    <w:rsid w:val="00586215"/>
    <w:rsid w:val="005867DD"/>
    <w:rsid w:val="00586801"/>
    <w:rsid w:val="00586B70"/>
    <w:rsid w:val="00586BAB"/>
    <w:rsid w:val="00586C18"/>
    <w:rsid w:val="00586DAA"/>
    <w:rsid w:val="00586E79"/>
    <w:rsid w:val="005870E8"/>
    <w:rsid w:val="005871D8"/>
    <w:rsid w:val="005872AD"/>
    <w:rsid w:val="005879CE"/>
    <w:rsid w:val="00587F9E"/>
    <w:rsid w:val="00587FD8"/>
    <w:rsid w:val="00590CBC"/>
    <w:rsid w:val="00590ECE"/>
    <w:rsid w:val="00591367"/>
    <w:rsid w:val="00592EB6"/>
    <w:rsid w:val="00593727"/>
    <w:rsid w:val="00594462"/>
    <w:rsid w:val="005946B8"/>
    <w:rsid w:val="005946BB"/>
    <w:rsid w:val="00594D6C"/>
    <w:rsid w:val="00595A16"/>
    <w:rsid w:val="00595B6F"/>
    <w:rsid w:val="00595DD8"/>
    <w:rsid w:val="00595F27"/>
    <w:rsid w:val="00596156"/>
    <w:rsid w:val="00596440"/>
    <w:rsid w:val="005979B0"/>
    <w:rsid w:val="005A031D"/>
    <w:rsid w:val="005A07FC"/>
    <w:rsid w:val="005A0A1F"/>
    <w:rsid w:val="005A22A8"/>
    <w:rsid w:val="005A2498"/>
    <w:rsid w:val="005A2CEB"/>
    <w:rsid w:val="005A343A"/>
    <w:rsid w:val="005A470C"/>
    <w:rsid w:val="005A479F"/>
    <w:rsid w:val="005A487A"/>
    <w:rsid w:val="005A5E1B"/>
    <w:rsid w:val="005A64E2"/>
    <w:rsid w:val="005A697A"/>
    <w:rsid w:val="005A6B5B"/>
    <w:rsid w:val="005A6E55"/>
    <w:rsid w:val="005A6FF3"/>
    <w:rsid w:val="005A707E"/>
    <w:rsid w:val="005A7286"/>
    <w:rsid w:val="005A7C64"/>
    <w:rsid w:val="005A7FFA"/>
    <w:rsid w:val="005B0268"/>
    <w:rsid w:val="005B088B"/>
    <w:rsid w:val="005B0984"/>
    <w:rsid w:val="005B0ED8"/>
    <w:rsid w:val="005B1A33"/>
    <w:rsid w:val="005B2126"/>
    <w:rsid w:val="005B2216"/>
    <w:rsid w:val="005B2D6F"/>
    <w:rsid w:val="005B3535"/>
    <w:rsid w:val="005B369C"/>
    <w:rsid w:val="005B38C8"/>
    <w:rsid w:val="005B3B54"/>
    <w:rsid w:val="005B5353"/>
    <w:rsid w:val="005B544A"/>
    <w:rsid w:val="005B6B01"/>
    <w:rsid w:val="005B74A2"/>
    <w:rsid w:val="005B75B9"/>
    <w:rsid w:val="005C1007"/>
    <w:rsid w:val="005C12D4"/>
    <w:rsid w:val="005C1384"/>
    <w:rsid w:val="005C31D2"/>
    <w:rsid w:val="005C328A"/>
    <w:rsid w:val="005C4D4A"/>
    <w:rsid w:val="005C5A41"/>
    <w:rsid w:val="005C5ACF"/>
    <w:rsid w:val="005C5DAF"/>
    <w:rsid w:val="005C602D"/>
    <w:rsid w:val="005C63D5"/>
    <w:rsid w:val="005C6940"/>
    <w:rsid w:val="005C6B89"/>
    <w:rsid w:val="005C72EC"/>
    <w:rsid w:val="005C7574"/>
    <w:rsid w:val="005C774B"/>
    <w:rsid w:val="005C7BC3"/>
    <w:rsid w:val="005D08E0"/>
    <w:rsid w:val="005D1BA9"/>
    <w:rsid w:val="005D1E00"/>
    <w:rsid w:val="005D23FC"/>
    <w:rsid w:val="005D2507"/>
    <w:rsid w:val="005D294F"/>
    <w:rsid w:val="005D2B51"/>
    <w:rsid w:val="005D443D"/>
    <w:rsid w:val="005D4E16"/>
    <w:rsid w:val="005D57B3"/>
    <w:rsid w:val="005D584E"/>
    <w:rsid w:val="005D6330"/>
    <w:rsid w:val="005D6455"/>
    <w:rsid w:val="005D6D54"/>
    <w:rsid w:val="005D6DDE"/>
    <w:rsid w:val="005D6F3B"/>
    <w:rsid w:val="005D72B5"/>
    <w:rsid w:val="005D76AA"/>
    <w:rsid w:val="005D7A2F"/>
    <w:rsid w:val="005D7AF3"/>
    <w:rsid w:val="005E0135"/>
    <w:rsid w:val="005E0D86"/>
    <w:rsid w:val="005E1734"/>
    <w:rsid w:val="005E17DA"/>
    <w:rsid w:val="005E1890"/>
    <w:rsid w:val="005E1E27"/>
    <w:rsid w:val="005E2141"/>
    <w:rsid w:val="005E2F0C"/>
    <w:rsid w:val="005E375F"/>
    <w:rsid w:val="005E3859"/>
    <w:rsid w:val="005E3989"/>
    <w:rsid w:val="005E3D68"/>
    <w:rsid w:val="005E4384"/>
    <w:rsid w:val="005E4E3A"/>
    <w:rsid w:val="005E5A54"/>
    <w:rsid w:val="005E7201"/>
    <w:rsid w:val="005E7388"/>
    <w:rsid w:val="005E7421"/>
    <w:rsid w:val="005E7748"/>
    <w:rsid w:val="005E7D87"/>
    <w:rsid w:val="005F04AF"/>
    <w:rsid w:val="005F06B1"/>
    <w:rsid w:val="005F0A2B"/>
    <w:rsid w:val="005F16CA"/>
    <w:rsid w:val="005F19D0"/>
    <w:rsid w:val="005F1A73"/>
    <w:rsid w:val="005F1C76"/>
    <w:rsid w:val="005F1DC2"/>
    <w:rsid w:val="005F2957"/>
    <w:rsid w:val="005F2EAA"/>
    <w:rsid w:val="005F30A4"/>
    <w:rsid w:val="005F3274"/>
    <w:rsid w:val="005F35CB"/>
    <w:rsid w:val="005F3B5B"/>
    <w:rsid w:val="005F3C87"/>
    <w:rsid w:val="005F4DBD"/>
    <w:rsid w:val="005F5801"/>
    <w:rsid w:val="005F58F1"/>
    <w:rsid w:val="005F5ABD"/>
    <w:rsid w:val="005F5EE7"/>
    <w:rsid w:val="005F61F8"/>
    <w:rsid w:val="005F67C1"/>
    <w:rsid w:val="005F6CDF"/>
    <w:rsid w:val="005F71D4"/>
    <w:rsid w:val="005F7CA1"/>
    <w:rsid w:val="0060078E"/>
    <w:rsid w:val="00600BD5"/>
    <w:rsid w:val="00601059"/>
    <w:rsid w:val="0060115D"/>
    <w:rsid w:val="006017DA"/>
    <w:rsid w:val="00601E79"/>
    <w:rsid w:val="00601EB9"/>
    <w:rsid w:val="00602FCB"/>
    <w:rsid w:val="006032A7"/>
    <w:rsid w:val="00603398"/>
    <w:rsid w:val="00603576"/>
    <w:rsid w:val="00603580"/>
    <w:rsid w:val="00603C6F"/>
    <w:rsid w:val="0060454E"/>
    <w:rsid w:val="00604617"/>
    <w:rsid w:val="00605081"/>
    <w:rsid w:val="0060614B"/>
    <w:rsid w:val="00606CBE"/>
    <w:rsid w:val="00607657"/>
    <w:rsid w:val="0060782A"/>
    <w:rsid w:val="00607A7A"/>
    <w:rsid w:val="0061028D"/>
    <w:rsid w:val="00610480"/>
    <w:rsid w:val="00610D73"/>
    <w:rsid w:val="00611048"/>
    <w:rsid w:val="006112E1"/>
    <w:rsid w:val="00611857"/>
    <w:rsid w:val="0061274D"/>
    <w:rsid w:val="006128DD"/>
    <w:rsid w:val="00613637"/>
    <w:rsid w:val="006136A3"/>
    <w:rsid w:val="006142C5"/>
    <w:rsid w:val="0061463D"/>
    <w:rsid w:val="00614932"/>
    <w:rsid w:val="006160A2"/>
    <w:rsid w:val="006169D6"/>
    <w:rsid w:val="00616C38"/>
    <w:rsid w:val="00616F55"/>
    <w:rsid w:val="006175FD"/>
    <w:rsid w:val="0062058D"/>
    <w:rsid w:val="006208F8"/>
    <w:rsid w:val="00620CB6"/>
    <w:rsid w:val="00621D7C"/>
    <w:rsid w:val="00621DAD"/>
    <w:rsid w:val="006221F5"/>
    <w:rsid w:val="00622528"/>
    <w:rsid w:val="00622553"/>
    <w:rsid w:val="0062295A"/>
    <w:rsid w:val="00622B78"/>
    <w:rsid w:val="00622D4A"/>
    <w:rsid w:val="0062328E"/>
    <w:rsid w:val="00623520"/>
    <w:rsid w:val="006238E7"/>
    <w:rsid w:val="006253EE"/>
    <w:rsid w:val="006255EB"/>
    <w:rsid w:val="00625A7F"/>
    <w:rsid w:val="006261A4"/>
    <w:rsid w:val="00626CFD"/>
    <w:rsid w:val="00626D85"/>
    <w:rsid w:val="0062711A"/>
    <w:rsid w:val="006273DD"/>
    <w:rsid w:val="0062740D"/>
    <w:rsid w:val="0062747A"/>
    <w:rsid w:val="00630364"/>
    <w:rsid w:val="00630910"/>
    <w:rsid w:val="006309A0"/>
    <w:rsid w:val="00631563"/>
    <w:rsid w:val="00631CB8"/>
    <w:rsid w:val="00633C19"/>
    <w:rsid w:val="006341B3"/>
    <w:rsid w:val="006347B7"/>
    <w:rsid w:val="00634830"/>
    <w:rsid w:val="0063483C"/>
    <w:rsid w:val="00635758"/>
    <w:rsid w:val="00636D8D"/>
    <w:rsid w:val="00637450"/>
    <w:rsid w:val="006376B0"/>
    <w:rsid w:val="0063772E"/>
    <w:rsid w:val="006403B0"/>
    <w:rsid w:val="006403F4"/>
    <w:rsid w:val="0064128A"/>
    <w:rsid w:val="006414EB"/>
    <w:rsid w:val="0064154A"/>
    <w:rsid w:val="0064189E"/>
    <w:rsid w:val="0064220C"/>
    <w:rsid w:val="0064298B"/>
    <w:rsid w:val="00642E32"/>
    <w:rsid w:val="0064480D"/>
    <w:rsid w:val="00644CBA"/>
    <w:rsid w:val="00644FC6"/>
    <w:rsid w:val="00646181"/>
    <w:rsid w:val="0064701D"/>
    <w:rsid w:val="00647423"/>
    <w:rsid w:val="0064797E"/>
    <w:rsid w:val="006508FD"/>
    <w:rsid w:val="00650CE8"/>
    <w:rsid w:val="00650F47"/>
    <w:rsid w:val="00650FB3"/>
    <w:rsid w:val="0065108A"/>
    <w:rsid w:val="00651D5B"/>
    <w:rsid w:val="006526E9"/>
    <w:rsid w:val="00652E74"/>
    <w:rsid w:val="00653831"/>
    <w:rsid w:val="00653BF9"/>
    <w:rsid w:val="00653CAD"/>
    <w:rsid w:val="00654890"/>
    <w:rsid w:val="0065589A"/>
    <w:rsid w:val="00656975"/>
    <w:rsid w:val="00656B2D"/>
    <w:rsid w:val="00656E49"/>
    <w:rsid w:val="00656ED4"/>
    <w:rsid w:val="006572F7"/>
    <w:rsid w:val="0065739A"/>
    <w:rsid w:val="00657A4F"/>
    <w:rsid w:val="00657D38"/>
    <w:rsid w:val="006609B9"/>
    <w:rsid w:val="00660ACA"/>
    <w:rsid w:val="00661C5C"/>
    <w:rsid w:val="006624A8"/>
    <w:rsid w:val="00662562"/>
    <w:rsid w:val="00662875"/>
    <w:rsid w:val="00662930"/>
    <w:rsid w:val="00663991"/>
    <w:rsid w:val="00663F4E"/>
    <w:rsid w:val="0066448D"/>
    <w:rsid w:val="00664824"/>
    <w:rsid w:val="00664948"/>
    <w:rsid w:val="00664968"/>
    <w:rsid w:val="00665160"/>
    <w:rsid w:val="00665967"/>
    <w:rsid w:val="00665C47"/>
    <w:rsid w:val="00665E21"/>
    <w:rsid w:val="00666AE1"/>
    <w:rsid w:val="00666D32"/>
    <w:rsid w:val="00666F22"/>
    <w:rsid w:val="00667D73"/>
    <w:rsid w:val="00667DEC"/>
    <w:rsid w:val="006703C7"/>
    <w:rsid w:val="00670B32"/>
    <w:rsid w:val="00670C5B"/>
    <w:rsid w:val="006716F4"/>
    <w:rsid w:val="00671999"/>
    <w:rsid w:val="00672168"/>
    <w:rsid w:val="00672413"/>
    <w:rsid w:val="00673343"/>
    <w:rsid w:val="00673F0F"/>
    <w:rsid w:val="00674218"/>
    <w:rsid w:val="0067452D"/>
    <w:rsid w:val="0067488C"/>
    <w:rsid w:val="00675EC8"/>
    <w:rsid w:val="00676D11"/>
    <w:rsid w:val="00677622"/>
    <w:rsid w:val="006778A3"/>
    <w:rsid w:val="00677A1E"/>
    <w:rsid w:val="00677ACD"/>
    <w:rsid w:val="00677E04"/>
    <w:rsid w:val="00680A28"/>
    <w:rsid w:val="00680D9A"/>
    <w:rsid w:val="00681441"/>
    <w:rsid w:val="006817A0"/>
    <w:rsid w:val="00682298"/>
    <w:rsid w:val="00682357"/>
    <w:rsid w:val="006830DE"/>
    <w:rsid w:val="00683127"/>
    <w:rsid w:val="00683203"/>
    <w:rsid w:val="006833D4"/>
    <w:rsid w:val="006836F4"/>
    <w:rsid w:val="00683970"/>
    <w:rsid w:val="00683A6E"/>
    <w:rsid w:val="00683BBE"/>
    <w:rsid w:val="006858B0"/>
    <w:rsid w:val="00686BAF"/>
    <w:rsid w:val="0068720E"/>
    <w:rsid w:val="00690109"/>
    <w:rsid w:val="00690154"/>
    <w:rsid w:val="006901B8"/>
    <w:rsid w:val="0069040C"/>
    <w:rsid w:val="00690F8D"/>
    <w:rsid w:val="006913CF"/>
    <w:rsid w:val="00691A60"/>
    <w:rsid w:val="00691AA4"/>
    <w:rsid w:val="00692452"/>
    <w:rsid w:val="00692897"/>
    <w:rsid w:val="00692A95"/>
    <w:rsid w:val="00692F47"/>
    <w:rsid w:val="00693060"/>
    <w:rsid w:val="0069372F"/>
    <w:rsid w:val="00693E3E"/>
    <w:rsid w:val="006944B2"/>
    <w:rsid w:val="006950F7"/>
    <w:rsid w:val="00695483"/>
    <w:rsid w:val="00695584"/>
    <w:rsid w:val="00695AF2"/>
    <w:rsid w:val="00695BF3"/>
    <w:rsid w:val="00696782"/>
    <w:rsid w:val="00696DDC"/>
    <w:rsid w:val="006975AC"/>
    <w:rsid w:val="006A00B2"/>
    <w:rsid w:val="006A018C"/>
    <w:rsid w:val="006A0C93"/>
    <w:rsid w:val="006A128C"/>
    <w:rsid w:val="006A14DB"/>
    <w:rsid w:val="006A1506"/>
    <w:rsid w:val="006A2004"/>
    <w:rsid w:val="006A4E60"/>
    <w:rsid w:val="006A4F2E"/>
    <w:rsid w:val="006A53CE"/>
    <w:rsid w:val="006A5684"/>
    <w:rsid w:val="006A5C47"/>
    <w:rsid w:val="006A6180"/>
    <w:rsid w:val="006A6346"/>
    <w:rsid w:val="006A6749"/>
    <w:rsid w:val="006A6787"/>
    <w:rsid w:val="006A680F"/>
    <w:rsid w:val="006A6BB6"/>
    <w:rsid w:val="006A72E5"/>
    <w:rsid w:val="006A7D07"/>
    <w:rsid w:val="006B04A4"/>
    <w:rsid w:val="006B0851"/>
    <w:rsid w:val="006B08F6"/>
    <w:rsid w:val="006B0B48"/>
    <w:rsid w:val="006B29E9"/>
    <w:rsid w:val="006B30D8"/>
    <w:rsid w:val="006B351D"/>
    <w:rsid w:val="006B3826"/>
    <w:rsid w:val="006B3E2D"/>
    <w:rsid w:val="006B431B"/>
    <w:rsid w:val="006B4768"/>
    <w:rsid w:val="006B47F6"/>
    <w:rsid w:val="006B5F74"/>
    <w:rsid w:val="006B600C"/>
    <w:rsid w:val="006B6590"/>
    <w:rsid w:val="006B65CC"/>
    <w:rsid w:val="006B698B"/>
    <w:rsid w:val="006B77F8"/>
    <w:rsid w:val="006C001F"/>
    <w:rsid w:val="006C0071"/>
    <w:rsid w:val="006C074A"/>
    <w:rsid w:val="006C1091"/>
    <w:rsid w:val="006C252D"/>
    <w:rsid w:val="006C25F3"/>
    <w:rsid w:val="006C27A4"/>
    <w:rsid w:val="006C2DF5"/>
    <w:rsid w:val="006C2F5C"/>
    <w:rsid w:val="006C320A"/>
    <w:rsid w:val="006C367C"/>
    <w:rsid w:val="006C3E13"/>
    <w:rsid w:val="006C3E68"/>
    <w:rsid w:val="006C3F56"/>
    <w:rsid w:val="006C40FA"/>
    <w:rsid w:val="006C49FD"/>
    <w:rsid w:val="006C4BB9"/>
    <w:rsid w:val="006C4E3E"/>
    <w:rsid w:val="006C54D7"/>
    <w:rsid w:val="006C65AE"/>
    <w:rsid w:val="006C68E3"/>
    <w:rsid w:val="006C6B5D"/>
    <w:rsid w:val="006C6DB6"/>
    <w:rsid w:val="006C790F"/>
    <w:rsid w:val="006C791E"/>
    <w:rsid w:val="006D0589"/>
    <w:rsid w:val="006D06EE"/>
    <w:rsid w:val="006D06FE"/>
    <w:rsid w:val="006D0BE0"/>
    <w:rsid w:val="006D0FA1"/>
    <w:rsid w:val="006D13C3"/>
    <w:rsid w:val="006D18D9"/>
    <w:rsid w:val="006D1C3E"/>
    <w:rsid w:val="006D2D34"/>
    <w:rsid w:val="006D314E"/>
    <w:rsid w:val="006D39D0"/>
    <w:rsid w:val="006D4E82"/>
    <w:rsid w:val="006D5471"/>
    <w:rsid w:val="006D6870"/>
    <w:rsid w:val="006D68E6"/>
    <w:rsid w:val="006D7C7F"/>
    <w:rsid w:val="006E02BB"/>
    <w:rsid w:val="006E077D"/>
    <w:rsid w:val="006E0868"/>
    <w:rsid w:val="006E089D"/>
    <w:rsid w:val="006E0E76"/>
    <w:rsid w:val="006E14DC"/>
    <w:rsid w:val="006E1EED"/>
    <w:rsid w:val="006E1F9D"/>
    <w:rsid w:val="006E1FA3"/>
    <w:rsid w:val="006E2C54"/>
    <w:rsid w:val="006E2CC8"/>
    <w:rsid w:val="006E3158"/>
    <w:rsid w:val="006E34F7"/>
    <w:rsid w:val="006E393F"/>
    <w:rsid w:val="006E4493"/>
    <w:rsid w:val="006E47D4"/>
    <w:rsid w:val="006E5A1E"/>
    <w:rsid w:val="006E5A97"/>
    <w:rsid w:val="006E6A87"/>
    <w:rsid w:val="006E6E14"/>
    <w:rsid w:val="006E74A6"/>
    <w:rsid w:val="006E75EA"/>
    <w:rsid w:val="006E7E79"/>
    <w:rsid w:val="006F171A"/>
    <w:rsid w:val="006F1DE7"/>
    <w:rsid w:val="006F2613"/>
    <w:rsid w:val="006F2A18"/>
    <w:rsid w:val="006F3162"/>
    <w:rsid w:val="006F3444"/>
    <w:rsid w:val="006F361A"/>
    <w:rsid w:val="006F39B6"/>
    <w:rsid w:val="006F46B4"/>
    <w:rsid w:val="006F489A"/>
    <w:rsid w:val="006F50A4"/>
    <w:rsid w:val="006F578B"/>
    <w:rsid w:val="006F6BC7"/>
    <w:rsid w:val="006F6D35"/>
    <w:rsid w:val="006F7C09"/>
    <w:rsid w:val="006F7E53"/>
    <w:rsid w:val="0070088F"/>
    <w:rsid w:val="00700E9B"/>
    <w:rsid w:val="00700EA8"/>
    <w:rsid w:val="00700F7E"/>
    <w:rsid w:val="0070100B"/>
    <w:rsid w:val="007013D6"/>
    <w:rsid w:val="00701C4E"/>
    <w:rsid w:val="0070267C"/>
    <w:rsid w:val="0070271F"/>
    <w:rsid w:val="00702D13"/>
    <w:rsid w:val="00703688"/>
    <w:rsid w:val="007038C5"/>
    <w:rsid w:val="007039CB"/>
    <w:rsid w:val="007040F9"/>
    <w:rsid w:val="00704F2C"/>
    <w:rsid w:val="00705CB1"/>
    <w:rsid w:val="0070651F"/>
    <w:rsid w:val="0070698F"/>
    <w:rsid w:val="0070772A"/>
    <w:rsid w:val="00707E5A"/>
    <w:rsid w:val="007106B1"/>
    <w:rsid w:val="00710E16"/>
    <w:rsid w:val="00711168"/>
    <w:rsid w:val="007111BA"/>
    <w:rsid w:val="00711772"/>
    <w:rsid w:val="00711D07"/>
    <w:rsid w:val="007121FF"/>
    <w:rsid w:val="00712301"/>
    <w:rsid w:val="00712B57"/>
    <w:rsid w:val="00712BCA"/>
    <w:rsid w:val="00712D46"/>
    <w:rsid w:val="00713059"/>
    <w:rsid w:val="007134EF"/>
    <w:rsid w:val="00713D8F"/>
    <w:rsid w:val="0071483D"/>
    <w:rsid w:val="00714E99"/>
    <w:rsid w:val="00715BC2"/>
    <w:rsid w:val="00715CA7"/>
    <w:rsid w:val="007164D8"/>
    <w:rsid w:val="00716AB1"/>
    <w:rsid w:val="00717799"/>
    <w:rsid w:val="0071793F"/>
    <w:rsid w:val="00717A9E"/>
    <w:rsid w:val="00717F76"/>
    <w:rsid w:val="00720B0B"/>
    <w:rsid w:val="00721B05"/>
    <w:rsid w:val="00721E68"/>
    <w:rsid w:val="007239F1"/>
    <w:rsid w:val="00723C75"/>
    <w:rsid w:val="00723F50"/>
    <w:rsid w:val="00723FCA"/>
    <w:rsid w:val="007248CF"/>
    <w:rsid w:val="00725090"/>
    <w:rsid w:val="00725107"/>
    <w:rsid w:val="007258F9"/>
    <w:rsid w:val="0072638B"/>
    <w:rsid w:val="00726C3D"/>
    <w:rsid w:val="00727007"/>
    <w:rsid w:val="00727183"/>
    <w:rsid w:val="00727584"/>
    <w:rsid w:val="00727869"/>
    <w:rsid w:val="007278EA"/>
    <w:rsid w:val="00730432"/>
    <w:rsid w:val="007306ED"/>
    <w:rsid w:val="00730DC4"/>
    <w:rsid w:val="00731194"/>
    <w:rsid w:val="0073138E"/>
    <w:rsid w:val="007319AF"/>
    <w:rsid w:val="00731BB5"/>
    <w:rsid w:val="00731E7F"/>
    <w:rsid w:val="00732043"/>
    <w:rsid w:val="0073226C"/>
    <w:rsid w:val="0073340B"/>
    <w:rsid w:val="007337AC"/>
    <w:rsid w:val="00733AC5"/>
    <w:rsid w:val="00733BDF"/>
    <w:rsid w:val="007341E4"/>
    <w:rsid w:val="00735562"/>
    <w:rsid w:val="007356AD"/>
    <w:rsid w:val="00735DCA"/>
    <w:rsid w:val="00735F15"/>
    <w:rsid w:val="0073615E"/>
    <w:rsid w:val="00736865"/>
    <w:rsid w:val="0073692A"/>
    <w:rsid w:val="00736D5D"/>
    <w:rsid w:val="00737150"/>
    <w:rsid w:val="0073755A"/>
    <w:rsid w:val="00737626"/>
    <w:rsid w:val="00737E75"/>
    <w:rsid w:val="007403C8"/>
    <w:rsid w:val="00741733"/>
    <w:rsid w:val="00741F42"/>
    <w:rsid w:val="007430DD"/>
    <w:rsid w:val="007431DB"/>
    <w:rsid w:val="00743F78"/>
    <w:rsid w:val="00744630"/>
    <w:rsid w:val="0074496E"/>
    <w:rsid w:val="007453BB"/>
    <w:rsid w:val="00745767"/>
    <w:rsid w:val="00745AB3"/>
    <w:rsid w:val="00745C6A"/>
    <w:rsid w:val="00745DF0"/>
    <w:rsid w:val="00746E9A"/>
    <w:rsid w:val="007477D1"/>
    <w:rsid w:val="00747B53"/>
    <w:rsid w:val="00747B56"/>
    <w:rsid w:val="0075032F"/>
    <w:rsid w:val="0075050B"/>
    <w:rsid w:val="00750AE6"/>
    <w:rsid w:val="0075146A"/>
    <w:rsid w:val="00751663"/>
    <w:rsid w:val="00751851"/>
    <w:rsid w:val="00752A1F"/>
    <w:rsid w:val="00752A33"/>
    <w:rsid w:val="00753220"/>
    <w:rsid w:val="007535DB"/>
    <w:rsid w:val="00753C3B"/>
    <w:rsid w:val="00754550"/>
    <w:rsid w:val="00754706"/>
    <w:rsid w:val="00754715"/>
    <w:rsid w:val="0075483C"/>
    <w:rsid w:val="00754C3D"/>
    <w:rsid w:val="0075598D"/>
    <w:rsid w:val="00755E01"/>
    <w:rsid w:val="00755EE9"/>
    <w:rsid w:val="00756972"/>
    <w:rsid w:val="00757025"/>
    <w:rsid w:val="007571ED"/>
    <w:rsid w:val="00757C74"/>
    <w:rsid w:val="007606BC"/>
    <w:rsid w:val="00760CB2"/>
    <w:rsid w:val="00760EBD"/>
    <w:rsid w:val="00761445"/>
    <w:rsid w:val="007615DF"/>
    <w:rsid w:val="00761CED"/>
    <w:rsid w:val="00762826"/>
    <w:rsid w:val="0076340A"/>
    <w:rsid w:val="0076345B"/>
    <w:rsid w:val="00764BC4"/>
    <w:rsid w:val="00765282"/>
    <w:rsid w:val="007655BE"/>
    <w:rsid w:val="007655E3"/>
    <w:rsid w:val="007663C7"/>
    <w:rsid w:val="00766673"/>
    <w:rsid w:val="00766869"/>
    <w:rsid w:val="00766B99"/>
    <w:rsid w:val="00766FF2"/>
    <w:rsid w:val="00767B33"/>
    <w:rsid w:val="00767D73"/>
    <w:rsid w:val="00770915"/>
    <w:rsid w:val="00770C1C"/>
    <w:rsid w:val="00770DB8"/>
    <w:rsid w:val="00770DD2"/>
    <w:rsid w:val="00771877"/>
    <w:rsid w:val="00771A31"/>
    <w:rsid w:val="00771A77"/>
    <w:rsid w:val="00771B51"/>
    <w:rsid w:val="00772E17"/>
    <w:rsid w:val="007731BD"/>
    <w:rsid w:val="007737E6"/>
    <w:rsid w:val="007738B4"/>
    <w:rsid w:val="00773A55"/>
    <w:rsid w:val="00773B26"/>
    <w:rsid w:val="00773F6F"/>
    <w:rsid w:val="0077458E"/>
    <w:rsid w:val="00774672"/>
    <w:rsid w:val="00775322"/>
    <w:rsid w:val="00775AA7"/>
    <w:rsid w:val="00775EBB"/>
    <w:rsid w:val="00776138"/>
    <w:rsid w:val="007768E1"/>
    <w:rsid w:val="0077732D"/>
    <w:rsid w:val="00780024"/>
    <w:rsid w:val="00780D0A"/>
    <w:rsid w:val="00780F9C"/>
    <w:rsid w:val="00781291"/>
    <w:rsid w:val="00781C97"/>
    <w:rsid w:val="00781CAD"/>
    <w:rsid w:val="00781E4D"/>
    <w:rsid w:val="00782471"/>
    <w:rsid w:val="007824BF"/>
    <w:rsid w:val="0078276A"/>
    <w:rsid w:val="00783293"/>
    <w:rsid w:val="00783540"/>
    <w:rsid w:val="007839CB"/>
    <w:rsid w:val="00784C39"/>
    <w:rsid w:val="00784D84"/>
    <w:rsid w:val="00785FA5"/>
    <w:rsid w:val="007878B4"/>
    <w:rsid w:val="00787DCE"/>
    <w:rsid w:val="007900D6"/>
    <w:rsid w:val="0079013A"/>
    <w:rsid w:val="007907F2"/>
    <w:rsid w:val="007908B4"/>
    <w:rsid w:val="00791587"/>
    <w:rsid w:val="00791CFA"/>
    <w:rsid w:val="007923D3"/>
    <w:rsid w:val="007928B6"/>
    <w:rsid w:val="00792A75"/>
    <w:rsid w:val="007932DE"/>
    <w:rsid w:val="0079340F"/>
    <w:rsid w:val="00793BF8"/>
    <w:rsid w:val="0079406E"/>
    <w:rsid w:val="0079416B"/>
    <w:rsid w:val="007945BC"/>
    <w:rsid w:val="00795FC3"/>
    <w:rsid w:val="00796286"/>
    <w:rsid w:val="007963A2"/>
    <w:rsid w:val="0079665B"/>
    <w:rsid w:val="00797422"/>
    <w:rsid w:val="00797454"/>
    <w:rsid w:val="00797984"/>
    <w:rsid w:val="007A0060"/>
    <w:rsid w:val="007A04A0"/>
    <w:rsid w:val="007A058B"/>
    <w:rsid w:val="007A0AE6"/>
    <w:rsid w:val="007A1D73"/>
    <w:rsid w:val="007A1E7B"/>
    <w:rsid w:val="007A2EC7"/>
    <w:rsid w:val="007A3C50"/>
    <w:rsid w:val="007A3F6D"/>
    <w:rsid w:val="007A428A"/>
    <w:rsid w:val="007A4382"/>
    <w:rsid w:val="007A4ACC"/>
    <w:rsid w:val="007A4BCD"/>
    <w:rsid w:val="007A4C5F"/>
    <w:rsid w:val="007A5520"/>
    <w:rsid w:val="007A596B"/>
    <w:rsid w:val="007A6A40"/>
    <w:rsid w:val="007A72E2"/>
    <w:rsid w:val="007B0244"/>
    <w:rsid w:val="007B0590"/>
    <w:rsid w:val="007B0908"/>
    <w:rsid w:val="007B0914"/>
    <w:rsid w:val="007B1085"/>
    <w:rsid w:val="007B155F"/>
    <w:rsid w:val="007B18BF"/>
    <w:rsid w:val="007B2443"/>
    <w:rsid w:val="007B257B"/>
    <w:rsid w:val="007B2941"/>
    <w:rsid w:val="007B2D53"/>
    <w:rsid w:val="007B314E"/>
    <w:rsid w:val="007B31E4"/>
    <w:rsid w:val="007B36AC"/>
    <w:rsid w:val="007B37AC"/>
    <w:rsid w:val="007B40B6"/>
    <w:rsid w:val="007B4306"/>
    <w:rsid w:val="007B4744"/>
    <w:rsid w:val="007B4E9F"/>
    <w:rsid w:val="007B53AD"/>
    <w:rsid w:val="007B53D2"/>
    <w:rsid w:val="007B5469"/>
    <w:rsid w:val="007B617D"/>
    <w:rsid w:val="007B6200"/>
    <w:rsid w:val="007B71BB"/>
    <w:rsid w:val="007B7509"/>
    <w:rsid w:val="007B7F24"/>
    <w:rsid w:val="007C0679"/>
    <w:rsid w:val="007C08BB"/>
    <w:rsid w:val="007C0DCD"/>
    <w:rsid w:val="007C0F24"/>
    <w:rsid w:val="007C0F8A"/>
    <w:rsid w:val="007C1B5B"/>
    <w:rsid w:val="007C1BA1"/>
    <w:rsid w:val="007C1CC9"/>
    <w:rsid w:val="007C1D72"/>
    <w:rsid w:val="007C1EF8"/>
    <w:rsid w:val="007C2151"/>
    <w:rsid w:val="007C23C6"/>
    <w:rsid w:val="007C28BC"/>
    <w:rsid w:val="007C3034"/>
    <w:rsid w:val="007C3238"/>
    <w:rsid w:val="007C3650"/>
    <w:rsid w:val="007C39D5"/>
    <w:rsid w:val="007C412D"/>
    <w:rsid w:val="007C46F0"/>
    <w:rsid w:val="007C4B2C"/>
    <w:rsid w:val="007C4D93"/>
    <w:rsid w:val="007C4FF5"/>
    <w:rsid w:val="007C5DBE"/>
    <w:rsid w:val="007C654C"/>
    <w:rsid w:val="007C6678"/>
    <w:rsid w:val="007C6A5A"/>
    <w:rsid w:val="007C6B34"/>
    <w:rsid w:val="007C6CFB"/>
    <w:rsid w:val="007C6DA8"/>
    <w:rsid w:val="007C7890"/>
    <w:rsid w:val="007C7A00"/>
    <w:rsid w:val="007D0833"/>
    <w:rsid w:val="007D1482"/>
    <w:rsid w:val="007D15D2"/>
    <w:rsid w:val="007D1B59"/>
    <w:rsid w:val="007D2211"/>
    <w:rsid w:val="007D53A8"/>
    <w:rsid w:val="007D5801"/>
    <w:rsid w:val="007D5D05"/>
    <w:rsid w:val="007D5E49"/>
    <w:rsid w:val="007D673E"/>
    <w:rsid w:val="007D770F"/>
    <w:rsid w:val="007E0046"/>
    <w:rsid w:val="007E0662"/>
    <w:rsid w:val="007E0DC4"/>
    <w:rsid w:val="007E0DF7"/>
    <w:rsid w:val="007E0E6D"/>
    <w:rsid w:val="007E0F71"/>
    <w:rsid w:val="007E1170"/>
    <w:rsid w:val="007E1AFE"/>
    <w:rsid w:val="007E28CC"/>
    <w:rsid w:val="007E2A6D"/>
    <w:rsid w:val="007E34E9"/>
    <w:rsid w:val="007E3644"/>
    <w:rsid w:val="007E37B5"/>
    <w:rsid w:val="007E53CE"/>
    <w:rsid w:val="007E6466"/>
    <w:rsid w:val="007E6F9A"/>
    <w:rsid w:val="007F047D"/>
    <w:rsid w:val="007F07BE"/>
    <w:rsid w:val="007F09D3"/>
    <w:rsid w:val="007F102F"/>
    <w:rsid w:val="007F1627"/>
    <w:rsid w:val="007F1766"/>
    <w:rsid w:val="007F1850"/>
    <w:rsid w:val="007F2F06"/>
    <w:rsid w:val="007F39F5"/>
    <w:rsid w:val="007F3B42"/>
    <w:rsid w:val="007F3B52"/>
    <w:rsid w:val="007F3F02"/>
    <w:rsid w:val="007F460B"/>
    <w:rsid w:val="007F5573"/>
    <w:rsid w:val="007F5967"/>
    <w:rsid w:val="007F5C08"/>
    <w:rsid w:val="007F626F"/>
    <w:rsid w:val="007F71D9"/>
    <w:rsid w:val="007F7BAD"/>
    <w:rsid w:val="007F7D64"/>
    <w:rsid w:val="0080028F"/>
    <w:rsid w:val="008003BD"/>
    <w:rsid w:val="00801867"/>
    <w:rsid w:val="00801973"/>
    <w:rsid w:val="00801A39"/>
    <w:rsid w:val="008023FC"/>
    <w:rsid w:val="008024B1"/>
    <w:rsid w:val="008032F5"/>
    <w:rsid w:val="00803AF8"/>
    <w:rsid w:val="00803CD8"/>
    <w:rsid w:val="00803DE4"/>
    <w:rsid w:val="00803FBE"/>
    <w:rsid w:val="008040EC"/>
    <w:rsid w:val="00804128"/>
    <w:rsid w:val="008041A3"/>
    <w:rsid w:val="0080486F"/>
    <w:rsid w:val="00804DB2"/>
    <w:rsid w:val="0080588A"/>
    <w:rsid w:val="00805B3B"/>
    <w:rsid w:val="00805EE4"/>
    <w:rsid w:val="00805F8C"/>
    <w:rsid w:val="00806126"/>
    <w:rsid w:val="008073FB"/>
    <w:rsid w:val="00810184"/>
    <w:rsid w:val="0081088F"/>
    <w:rsid w:val="00810CBB"/>
    <w:rsid w:val="00810D28"/>
    <w:rsid w:val="00810DA9"/>
    <w:rsid w:val="00810E8D"/>
    <w:rsid w:val="008113B0"/>
    <w:rsid w:val="00812871"/>
    <w:rsid w:val="008128FA"/>
    <w:rsid w:val="00812C54"/>
    <w:rsid w:val="00812F66"/>
    <w:rsid w:val="008130AF"/>
    <w:rsid w:val="008131AF"/>
    <w:rsid w:val="008131D8"/>
    <w:rsid w:val="008132D2"/>
    <w:rsid w:val="008136FF"/>
    <w:rsid w:val="00813926"/>
    <w:rsid w:val="00813D27"/>
    <w:rsid w:val="0081552B"/>
    <w:rsid w:val="008155D1"/>
    <w:rsid w:val="00815ADB"/>
    <w:rsid w:val="00816E7E"/>
    <w:rsid w:val="00816FB3"/>
    <w:rsid w:val="008173C1"/>
    <w:rsid w:val="008175BE"/>
    <w:rsid w:val="0081771C"/>
    <w:rsid w:val="008178FF"/>
    <w:rsid w:val="008179C8"/>
    <w:rsid w:val="00817DA3"/>
    <w:rsid w:val="00817E52"/>
    <w:rsid w:val="0082033D"/>
    <w:rsid w:val="008209D6"/>
    <w:rsid w:val="00820A2E"/>
    <w:rsid w:val="00820AD3"/>
    <w:rsid w:val="00821C1A"/>
    <w:rsid w:val="00822508"/>
    <w:rsid w:val="00822689"/>
    <w:rsid w:val="00822703"/>
    <w:rsid w:val="00822B45"/>
    <w:rsid w:val="00822E99"/>
    <w:rsid w:val="00823D6F"/>
    <w:rsid w:val="00824366"/>
    <w:rsid w:val="008243B4"/>
    <w:rsid w:val="0082480C"/>
    <w:rsid w:val="00824851"/>
    <w:rsid w:val="008253A5"/>
    <w:rsid w:val="00825605"/>
    <w:rsid w:val="00825671"/>
    <w:rsid w:val="00825C01"/>
    <w:rsid w:val="0082629E"/>
    <w:rsid w:val="008263D7"/>
    <w:rsid w:val="008269E6"/>
    <w:rsid w:val="00826B81"/>
    <w:rsid w:val="00827200"/>
    <w:rsid w:val="00827555"/>
    <w:rsid w:val="00827857"/>
    <w:rsid w:val="0083063F"/>
    <w:rsid w:val="00830A0B"/>
    <w:rsid w:val="00830DA1"/>
    <w:rsid w:val="00831317"/>
    <w:rsid w:val="00831AEC"/>
    <w:rsid w:val="00831CB1"/>
    <w:rsid w:val="00832DEB"/>
    <w:rsid w:val="00833BDC"/>
    <w:rsid w:val="00833FBF"/>
    <w:rsid w:val="008342EF"/>
    <w:rsid w:val="00834420"/>
    <w:rsid w:val="008345EA"/>
    <w:rsid w:val="00834DE8"/>
    <w:rsid w:val="00835134"/>
    <w:rsid w:val="0083513E"/>
    <w:rsid w:val="008351A0"/>
    <w:rsid w:val="008352AD"/>
    <w:rsid w:val="0083586D"/>
    <w:rsid w:val="00835B3B"/>
    <w:rsid w:val="00835E66"/>
    <w:rsid w:val="00835FDD"/>
    <w:rsid w:val="008361B7"/>
    <w:rsid w:val="00836D37"/>
    <w:rsid w:val="0083700B"/>
    <w:rsid w:val="00837233"/>
    <w:rsid w:val="0083771F"/>
    <w:rsid w:val="00837B06"/>
    <w:rsid w:val="00837B13"/>
    <w:rsid w:val="00837B35"/>
    <w:rsid w:val="008403E2"/>
    <w:rsid w:val="00840670"/>
    <w:rsid w:val="00840D62"/>
    <w:rsid w:val="0084119F"/>
    <w:rsid w:val="008415A0"/>
    <w:rsid w:val="00841BF8"/>
    <w:rsid w:val="00841FE2"/>
    <w:rsid w:val="00842531"/>
    <w:rsid w:val="00842D9F"/>
    <w:rsid w:val="00843185"/>
    <w:rsid w:val="00843445"/>
    <w:rsid w:val="008438F4"/>
    <w:rsid w:val="00843D5A"/>
    <w:rsid w:val="00843F12"/>
    <w:rsid w:val="00844B35"/>
    <w:rsid w:val="00844D3D"/>
    <w:rsid w:val="0084509F"/>
    <w:rsid w:val="00845672"/>
    <w:rsid w:val="008459B4"/>
    <w:rsid w:val="00846D94"/>
    <w:rsid w:val="00846DE9"/>
    <w:rsid w:val="00847199"/>
    <w:rsid w:val="0084746B"/>
    <w:rsid w:val="00847977"/>
    <w:rsid w:val="00847BC1"/>
    <w:rsid w:val="00850591"/>
    <w:rsid w:val="00850647"/>
    <w:rsid w:val="00850EBF"/>
    <w:rsid w:val="008511D8"/>
    <w:rsid w:val="00851CA9"/>
    <w:rsid w:val="00852744"/>
    <w:rsid w:val="00852B82"/>
    <w:rsid w:val="008537E6"/>
    <w:rsid w:val="0085398C"/>
    <w:rsid w:val="00854C3C"/>
    <w:rsid w:val="00855434"/>
    <w:rsid w:val="00855DFB"/>
    <w:rsid w:val="00856708"/>
    <w:rsid w:val="0085767F"/>
    <w:rsid w:val="00857692"/>
    <w:rsid w:val="00857B43"/>
    <w:rsid w:val="00857CCC"/>
    <w:rsid w:val="008602F3"/>
    <w:rsid w:val="008603D8"/>
    <w:rsid w:val="00861383"/>
    <w:rsid w:val="00861BAE"/>
    <w:rsid w:val="00861CE2"/>
    <w:rsid w:val="00861E93"/>
    <w:rsid w:val="0086251A"/>
    <w:rsid w:val="00862F0A"/>
    <w:rsid w:val="00862F1B"/>
    <w:rsid w:val="008630D6"/>
    <w:rsid w:val="008635F7"/>
    <w:rsid w:val="00863EEE"/>
    <w:rsid w:val="00864121"/>
    <w:rsid w:val="008647B2"/>
    <w:rsid w:val="0086570D"/>
    <w:rsid w:val="00866855"/>
    <w:rsid w:val="00866D3A"/>
    <w:rsid w:val="00866E81"/>
    <w:rsid w:val="008673F1"/>
    <w:rsid w:val="008700BE"/>
    <w:rsid w:val="00870205"/>
    <w:rsid w:val="00870CDC"/>
    <w:rsid w:val="00871274"/>
    <w:rsid w:val="00871C22"/>
    <w:rsid w:val="00872583"/>
    <w:rsid w:val="00872FB6"/>
    <w:rsid w:val="008731CC"/>
    <w:rsid w:val="00874497"/>
    <w:rsid w:val="00874541"/>
    <w:rsid w:val="008746FE"/>
    <w:rsid w:val="00875505"/>
    <w:rsid w:val="008755BA"/>
    <w:rsid w:val="008755E0"/>
    <w:rsid w:val="008760AC"/>
    <w:rsid w:val="00876699"/>
    <w:rsid w:val="00876CC4"/>
    <w:rsid w:val="008770FE"/>
    <w:rsid w:val="008775D5"/>
    <w:rsid w:val="0088030E"/>
    <w:rsid w:val="00880739"/>
    <w:rsid w:val="00880A62"/>
    <w:rsid w:val="00880C31"/>
    <w:rsid w:val="00881E61"/>
    <w:rsid w:val="008822FD"/>
    <w:rsid w:val="008823B2"/>
    <w:rsid w:val="008826F0"/>
    <w:rsid w:val="00882CF8"/>
    <w:rsid w:val="00882DB3"/>
    <w:rsid w:val="00883908"/>
    <w:rsid w:val="00883BBF"/>
    <w:rsid w:val="008845D8"/>
    <w:rsid w:val="00884B31"/>
    <w:rsid w:val="00885212"/>
    <w:rsid w:val="00885381"/>
    <w:rsid w:val="008857D1"/>
    <w:rsid w:val="00885A60"/>
    <w:rsid w:val="00886870"/>
    <w:rsid w:val="00887B98"/>
    <w:rsid w:val="008903B6"/>
    <w:rsid w:val="008913A4"/>
    <w:rsid w:val="00891438"/>
    <w:rsid w:val="0089146A"/>
    <w:rsid w:val="00891855"/>
    <w:rsid w:val="00891907"/>
    <w:rsid w:val="00892029"/>
    <w:rsid w:val="00892EE4"/>
    <w:rsid w:val="00892FF2"/>
    <w:rsid w:val="00893546"/>
    <w:rsid w:val="0089364D"/>
    <w:rsid w:val="00893726"/>
    <w:rsid w:val="0089400B"/>
    <w:rsid w:val="00894011"/>
    <w:rsid w:val="008942CB"/>
    <w:rsid w:val="0089461E"/>
    <w:rsid w:val="00894F4B"/>
    <w:rsid w:val="008951BF"/>
    <w:rsid w:val="008953C1"/>
    <w:rsid w:val="008954C6"/>
    <w:rsid w:val="00895646"/>
    <w:rsid w:val="00895BF9"/>
    <w:rsid w:val="00895E26"/>
    <w:rsid w:val="008961ED"/>
    <w:rsid w:val="0089622E"/>
    <w:rsid w:val="00896AF7"/>
    <w:rsid w:val="00896F42"/>
    <w:rsid w:val="008975E5"/>
    <w:rsid w:val="00897A91"/>
    <w:rsid w:val="008A06AE"/>
    <w:rsid w:val="008A1603"/>
    <w:rsid w:val="008A1AD4"/>
    <w:rsid w:val="008A1E45"/>
    <w:rsid w:val="008A20C8"/>
    <w:rsid w:val="008A2375"/>
    <w:rsid w:val="008A2988"/>
    <w:rsid w:val="008A2A1C"/>
    <w:rsid w:val="008A2CFD"/>
    <w:rsid w:val="008A4D12"/>
    <w:rsid w:val="008A528C"/>
    <w:rsid w:val="008A5A9C"/>
    <w:rsid w:val="008A5B4F"/>
    <w:rsid w:val="008A6F4A"/>
    <w:rsid w:val="008A70D2"/>
    <w:rsid w:val="008A71B2"/>
    <w:rsid w:val="008A75D4"/>
    <w:rsid w:val="008A79F1"/>
    <w:rsid w:val="008B049C"/>
    <w:rsid w:val="008B0500"/>
    <w:rsid w:val="008B083D"/>
    <w:rsid w:val="008B0F5D"/>
    <w:rsid w:val="008B0FDF"/>
    <w:rsid w:val="008B194C"/>
    <w:rsid w:val="008B21E6"/>
    <w:rsid w:val="008B258E"/>
    <w:rsid w:val="008B2AA5"/>
    <w:rsid w:val="008B38AF"/>
    <w:rsid w:val="008B3969"/>
    <w:rsid w:val="008B3D89"/>
    <w:rsid w:val="008B3E7A"/>
    <w:rsid w:val="008B5487"/>
    <w:rsid w:val="008B565F"/>
    <w:rsid w:val="008B5C2D"/>
    <w:rsid w:val="008B5D8B"/>
    <w:rsid w:val="008B5E43"/>
    <w:rsid w:val="008B6916"/>
    <w:rsid w:val="008B6962"/>
    <w:rsid w:val="008B7543"/>
    <w:rsid w:val="008B75B1"/>
    <w:rsid w:val="008B7C6F"/>
    <w:rsid w:val="008B7EB2"/>
    <w:rsid w:val="008C090F"/>
    <w:rsid w:val="008C0DD6"/>
    <w:rsid w:val="008C0F7B"/>
    <w:rsid w:val="008C1FA8"/>
    <w:rsid w:val="008C2AF6"/>
    <w:rsid w:val="008C3050"/>
    <w:rsid w:val="008C32B3"/>
    <w:rsid w:val="008C331E"/>
    <w:rsid w:val="008C349F"/>
    <w:rsid w:val="008C3E7F"/>
    <w:rsid w:val="008C4022"/>
    <w:rsid w:val="008C4553"/>
    <w:rsid w:val="008C4907"/>
    <w:rsid w:val="008C4961"/>
    <w:rsid w:val="008C49E3"/>
    <w:rsid w:val="008C4A31"/>
    <w:rsid w:val="008C51C0"/>
    <w:rsid w:val="008C520C"/>
    <w:rsid w:val="008C531B"/>
    <w:rsid w:val="008C5BFD"/>
    <w:rsid w:val="008C6A36"/>
    <w:rsid w:val="008C7047"/>
    <w:rsid w:val="008C7930"/>
    <w:rsid w:val="008C7A70"/>
    <w:rsid w:val="008D03F2"/>
    <w:rsid w:val="008D0F91"/>
    <w:rsid w:val="008D10E6"/>
    <w:rsid w:val="008D14AB"/>
    <w:rsid w:val="008D1D9D"/>
    <w:rsid w:val="008D2B49"/>
    <w:rsid w:val="008D2D78"/>
    <w:rsid w:val="008D322F"/>
    <w:rsid w:val="008D3983"/>
    <w:rsid w:val="008D3D12"/>
    <w:rsid w:val="008D3E39"/>
    <w:rsid w:val="008D3F24"/>
    <w:rsid w:val="008D40BC"/>
    <w:rsid w:val="008D4C02"/>
    <w:rsid w:val="008D5A30"/>
    <w:rsid w:val="008D6028"/>
    <w:rsid w:val="008D688B"/>
    <w:rsid w:val="008D68F1"/>
    <w:rsid w:val="008D6AEB"/>
    <w:rsid w:val="008D6F36"/>
    <w:rsid w:val="008D7B75"/>
    <w:rsid w:val="008E0C9B"/>
    <w:rsid w:val="008E1366"/>
    <w:rsid w:val="008E2534"/>
    <w:rsid w:val="008E25DA"/>
    <w:rsid w:val="008E36D1"/>
    <w:rsid w:val="008E3840"/>
    <w:rsid w:val="008E39CB"/>
    <w:rsid w:val="008E432C"/>
    <w:rsid w:val="008E4C3C"/>
    <w:rsid w:val="008E4F3B"/>
    <w:rsid w:val="008E532B"/>
    <w:rsid w:val="008E55F4"/>
    <w:rsid w:val="008E6B1D"/>
    <w:rsid w:val="008E6D7C"/>
    <w:rsid w:val="008E6DCD"/>
    <w:rsid w:val="008E7196"/>
    <w:rsid w:val="008E730E"/>
    <w:rsid w:val="008E78AF"/>
    <w:rsid w:val="008E7978"/>
    <w:rsid w:val="008E7D7A"/>
    <w:rsid w:val="008F031E"/>
    <w:rsid w:val="008F07FE"/>
    <w:rsid w:val="008F192B"/>
    <w:rsid w:val="008F1CB4"/>
    <w:rsid w:val="008F30F3"/>
    <w:rsid w:val="008F38DD"/>
    <w:rsid w:val="008F3CEC"/>
    <w:rsid w:val="008F3DE8"/>
    <w:rsid w:val="008F426C"/>
    <w:rsid w:val="008F6836"/>
    <w:rsid w:val="008F68BB"/>
    <w:rsid w:val="008F6A08"/>
    <w:rsid w:val="008F6C7B"/>
    <w:rsid w:val="008F6DE3"/>
    <w:rsid w:val="008F6FEF"/>
    <w:rsid w:val="008F7069"/>
    <w:rsid w:val="008F7941"/>
    <w:rsid w:val="00900A45"/>
    <w:rsid w:val="00900B09"/>
    <w:rsid w:val="00900FF0"/>
    <w:rsid w:val="009016D5"/>
    <w:rsid w:val="00901BFB"/>
    <w:rsid w:val="00901CF3"/>
    <w:rsid w:val="009027D1"/>
    <w:rsid w:val="00902AB0"/>
    <w:rsid w:val="00902F36"/>
    <w:rsid w:val="00903D88"/>
    <w:rsid w:val="0090408F"/>
    <w:rsid w:val="00904919"/>
    <w:rsid w:val="00904FC9"/>
    <w:rsid w:val="00906478"/>
    <w:rsid w:val="00907AFE"/>
    <w:rsid w:val="009103FA"/>
    <w:rsid w:val="00910516"/>
    <w:rsid w:val="00910584"/>
    <w:rsid w:val="00910907"/>
    <w:rsid w:val="00910CD5"/>
    <w:rsid w:val="00911688"/>
    <w:rsid w:val="00911716"/>
    <w:rsid w:val="0091192D"/>
    <w:rsid w:val="00911F82"/>
    <w:rsid w:val="00911FC9"/>
    <w:rsid w:val="00911FF9"/>
    <w:rsid w:val="009123B6"/>
    <w:rsid w:val="009126F9"/>
    <w:rsid w:val="00912949"/>
    <w:rsid w:val="00913644"/>
    <w:rsid w:val="0091374F"/>
    <w:rsid w:val="009138FA"/>
    <w:rsid w:val="00913AAE"/>
    <w:rsid w:val="00913DB0"/>
    <w:rsid w:val="0091430D"/>
    <w:rsid w:val="009148B7"/>
    <w:rsid w:val="00914938"/>
    <w:rsid w:val="00914B21"/>
    <w:rsid w:val="009150E5"/>
    <w:rsid w:val="0091585F"/>
    <w:rsid w:val="009159DF"/>
    <w:rsid w:val="00915C4F"/>
    <w:rsid w:val="00916107"/>
    <w:rsid w:val="00916136"/>
    <w:rsid w:val="00916350"/>
    <w:rsid w:val="00916756"/>
    <w:rsid w:val="00916B53"/>
    <w:rsid w:val="00916D1A"/>
    <w:rsid w:val="00916D6F"/>
    <w:rsid w:val="009174ED"/>
    <w:rsid w:val="00917714"/>
    <w:rsid w:val="00917732"/>
    <w:rsid w:val="00917CAC"/>
    <w:rsid w:val="00920858"/>
    <w:rsid w:val="00920B07"/>
    <w:rsid w:val="00920CB3"/>
    <w:rsid w:val="009211A0"/>
    <w:rsid w:val="00921204"/>
    <w:rsid w:val="0092159F"/>
    <w:rsid w:val="009215FC"/>
    <w:rsid w:val="00921676"/>
    <w:rsid w:val="009219C0"/>
    <w:rsid w:val="00921C5B"/>
    <w:rsid w:val="009228C1"/>
    <w:rsid w:val="00922A86"/>
    <w:rsid w:val="00922C11"/>
    <w:rsid w:val="00922C7F"/>
    <w:rsid w:val="009234A5"/>
    <w:rsid w:val="0092368A"/>
    <w:rsid w:val="00923F60"/>
    <w:rsid w:val="009241A2"/>
    <w:rsid w:val="009247E5"/>
    <w:rsid w:val="00924ED4"/>
    <w:rsid w:val="00925701"/>
    <w:rsid w:val="00925FBA"/>
    <w:rsid w:val="00926507"/>
    <w:rsid w:val="009265D6"/>
    <w:rsid w:val="00926D04"/>
    <w:rsid w:val="00927098"/>
    <w:rsid w:val="00927145"/>
    <w:rsid w:val="00927772"/>
    <w:rsid w:val="00927782"/>
    <w:rsid w:val="00927E7C"/>
    <w:rsid w:val="00927F69"/>
    <w:rsid w:val="0093004C"/>
    <w:rsid w:val="0093038C"/>
    <w:rsid w:val="0093080D"/>
    <w:rsid w:val="00930B57"/>
    <w:rsid w:val="00930E93"/>
    <w:rsid w:val="009312D2"/>
    <w:rsid w:val="00931CF6"/>
    <w:rsid w:val="00931FEF"/>
    <w:rsid w:val="00932BAD"/>
    <w:rsid w:val="00933361"/>
    <w:rsid w:val="00933866"/>
    <w:rsid w:val="00933F90"/>
    <w:rsid w:val="0093525A"/>
    <w:rsid w:val="00935A0F"/>
    <w:rsid w:val="00935AC2"/>
    <w:rsid w:val="00935B69"/>
    <w:rsid w:val="00935D6E"/>
    <w:rsid w:val="00936C38"/>
    <w:rsid w:val="009374B0"/>
    <w:rsid w:val="00940001"/>
    <w:rsid w:val="0094088C"/>
    <w:rsid w:val="00941042"/>
    <w:rsid w:val="00941625"/>
    <w:rsid w:val="00941680"/>
    <w:rsid w:val="00942127"/>
    <w:rsid w:val="00942C88"/>
    <w:rsid w:val="00942D1C"/>
    <w:rsid w:val="0094309D"/>
    <w:rsid w:val="00943E07"/>
    <w:rsid w:val="009444B2"/>
    <w:rsid w:val="00944757"/>
    <w:rsid w:val="00944AFD"/>
    <w:rsid w:val="00945343"/>
    <w:rsid w:val="009459F7"/>
    <w:rsid w:val="00945B54"/>
    <w:rsid w:val="00945F99"/>
    <w:rsid w:val="009464EF"/>
    <w:rsid w:val="00946580"/>
    <w:rsid w:val="0094661F"/>
    <w:rsid w:val="00946DF9"/>
    <w:rsid w:val="00946EB9"/>
    <w:rsid w:val="00946F96"/>
    <w:rsid w:val="009475E5"/>
    <w:rsid w:val="0094763B"/>
    <w:rsid w:val="009479D0"/>
    <w:rsid w:val="00947EE0"/>
    <w:rsid w:val="0095004C"/>
    <w:rsid w:val="00950681"/>
    <w:rsid w:val="0095081C"/>
    <w:rsid w:val="00950AFC"/>
    <w:rsid w:val="00950BC3"/>
    <w:rsid w:val="00950C51"/>
    <w:rsid w:val="009515EE"/>
    <w:rsid w:val="009519CE"/>
    <w:rsid w:val="00951D19"/>
    <w:rsid w:val="00951F15"/>
    <w:rsid w:val="009521FD"/>
    <w:rsid w:val="00952332"/>
    <w:rsid w:val="009528B0"/>
    <w:rsid w:val="00953486"/>
    <w:rsid w:val="00953630"/>
    <w:rsid w:val="0095370C"/>
    <w:rsid w:val="009538E9"/>
    <w:rsid w:val="00953B72"/>
    <w:rsid w:val="00953BFB"/>
    <w:rsid w:val="00953C35"/>
    <w:rsid w:val="009547D7"/>
    <w:rsid w:val="00954804"/>
    <w:rsid w:val="00954AAD"/>
    <w:rsid w:val="00955C6F"/>
    <w:rsid w:val="009561F9"/>
    <w:rsid w:val="00960250"/>
    <w:rsid w:val="00961332"/>
    <w:rsid w:val="00961D0F"/>
    <w:rsid w:val="00962259"/>
    <w:rsid w:val="0096254C"/>
    <w:rsid w:val="00962B2D"/>
    <w:rsid w:val="00963430"/>
    <w:rsid w:val="009636B5"/>
    <w:rsid w:val="00963870"/>
    <w:rsid w:val="00963BA7"/>
    <w:rsid w:val="00963F23"/>
    <w:rsid w:val="00964188"/>
    <w:rsid w:val="00965164"/>
    <w:rsid w:val="00965359"/>
    <w:rsid w:val="00965976"/>
    <w:rsid w:val="00965E54"/>
    <w:rsid w:val="0096651A"/>
    <w:rsid w:val="00967264"/>
    <w:rsid w:val="00967657"/>
    <w:rsid w:val="009700BD"/>
    <w:rsid w:val="0097085C"/>
    <w:rsid w:val="00970AAD"/>
    <w:rsid w:val="009717E6"/>
    <w:rsid w:val="009726A6"/>
    <w:rsid w:val="009728C1"/>
    <w:rsid w:val="00972CD4"/>
    <w:rsid w:val="00973183"/>
    <w:rsid w:val="00973970"/>
    <w:rsid w:val="009739AA"/>
    <w:rsid w:val="00974666"/>
    <w:rsid w:val="009749F6"/>
    <w:rsid w:val="00974BDC"/>
    <w:rsid w:val="009758B7"/>
    <w:rsid w:val="00975AAE"/>
    <w:rsid w:val="00975DAE"/>
    <w:rsid w:val="00976204"/>
    <w:rsid w:val="00977507"/>
    <w:rsid w:val="00977A44"/>
    <w:rsid w:val="00977E3C"/>
    <w:rsid w:val="0098123E"/>
    <w:rsid w:val="0098155C"/>
    <w:rsid w:val="00981C8C"/>
    <w:rsid w:val="00981FFF"/>
    <w:rsid w:val="0098278A"/>
    <w:rsid w:val="00982FC3"/>
    <w:rsid w:val="00982FCF"/>
    <w:rsid w:val="00983225"/>
    <w:rsid w:val="009832D8"/>
    <w:rsid w:val="009834CC"/>
    <w:rsid w:val="00983862"/>
    <w:rsid w:val="009842CA"/>
    <w:rsid w:val="009854D9"/>
    <w:rsid w:val="00985A15"/>
    <w:rsid w:val="00985E56"/>
    <w:rsid w:val="009861C3"/>
    <w:rsid w:val="00986741"/>
    <w:rsid w:val="0098682B"/>
    <w:rsid w:val="009870AE"/>
    <w:rsid w:val="0098786F"/>
    <w:rsid w:val="009902BA"/>
    <w:rsid w:val="00990698"/>
    <w:rsid w:val="009907B1"/>
    <w:rsid w:val="00990B1B"/>
    <w:rsid w:val="00990D8D"/>
    <w:rsid w:val="00990E2C"/>
    <w:rsid w:val="00991531"/>
    <w:rsid w:val="00991767"/>
    <w:rsid w:val="00991A41"/>
    <w:rsid w:val="00991F4D"/>
    <w:rsid w:val="00992674"/>
    <w:rsid w:val="00992D10"/>
    <w:rsid w:val="009933F2"/>
    <w:rsid w:val="00993D5C"/>
    <w:rsid w:val="0099406A"/>
    <w:rsid w:val="009942D6"/>
    <w:rsid w:val="009944E8"/>
    <w:rsid w:val="009949C7"/>
    <w:rsid w:val="00994B0E"/>
    <w:rsid w:val="00995817"/>
    <w:rsid w:val="00995890"/>
    <w:rsid w:val="00995E0F"/>
    <w:rsid w:val="00995F9B"/>
    <w:rsid w:val="0099606D"/>
    <w:rsid w:val="00996149"/>
    <w:rsid w:val="00996372"/>
    <w:rsid w:val="0099662A"/>
    <w:rsid w:val="0099687C"/>
    <w:rsid w:val="009969D9"/>
    <w:rsid w:val="00996A60"/>
    <w:rsid w:val="00996B6E"/>
    <w:rsid w:val="00996BE0"/>
    <w:rsid w:val="00996D01"/>
    <w:rsid w:val="00996D34"/>
    <w:rsid w:val="009970A3"/>
    <w:rsid w:val="009979E1"/>
    <w:rsid w:val="00997B3C"/>
    <w:rsid w:val="00997EB5"/>
    <w:rsid w:val="009A0A69"/>
    <w:rsid w:val="009A0CA7"/>
    <w:rsid w:val="009A163B"/>
    <w:rsid w:val="009A1D0A"/>
    <w:rsid w:val="009A2B3C"/>
    <w:rsid w:val="009A3A39"/>
    <w:rsid w:val="009A417F"/>
    <w:rsid w:val="009A4343"/>
    <w:rsid w:val="009A4881"/>
    <w:rsid w:val="009A48CC"/>
    <w:rsid w:val="009A4F97"/>
    <w:rsid w:val="009A5298"/>
    <w:rsid w:val="009A5ADC"/>
    <w:rsid w:val="009A5EDE"/>
    <w:rsid w:val="009A6B63"/>
    <w:rsid w:val="009A7C76"/>
    <w:rsid w:val="009B0A29"/>
    <w:rsid w:val="009B11A8"/>
    <w:rsid w:val="009B13A4"/>
    <w:rsid w:val="009B1874"/>
    <w:rsid w:val="009B1BDF"/>
    <w:rsid w:val="009B1CB4"/>
    <w:rsid w:val="009B1F33"/>
    <w:rsid w:val="009B20B0"/>
    <w:rsid w:val="009B26F6"/>
    <w:rsid w:val="009B3062"/>
    <w:rsid w:val="009B3648"/>
    <w:rsid w:val="009B4297"/>
    <w:rsid w:val="009B461A"/>
    <w:rsid w:val="009B4D46"/>
    <w:rsid w:val="009B540A"/>
    <w:rsid w:val="009B5687"/>
    <w:rsid w:val="009B56E5"/>
    <w:rsid w:val="009B7CBA"/>
    <w:rsid w:val="009C01D1"/>
    <w:rsid w:val="009C0BE2"/>
    <w:rsid w:val="009C0EF1"/>
    <w:rsid w:val="009C1A95"/>
    <w:rsid w:val="009C1D71"/>
    <w:rsid w:val="009C252C"/>
    <w:rsid w:val="009C3586"/>
    <w:rsid w:val="009C4CCF"/>
    <w:rsid w:val="009C5BCF"/>
    <w:rsid w:val="009C65A9"/>
    <w:rsid w:val="009C6A0C"/>
    <w:rsid w:val="009C73F4"/>
    <w:rsid w:val="009D00F7"/>
    <w:rsid w:val="009D0780"/>
    <w:rsid w:val="009D1327"/>
    <w:rsid w:val="009D1717"/>
    <w:rsid w:val="009D1C21"/>
    <w:rsid w:val="009D1E7E"/>
    <w:rsid w:val="009D2441"/>
    <w:rsid w:val="009D2BCE"/>
    <w:rsid w:val="009D3766"/>
    <w:rsid w:val="009D3E79"/>
    <w:rsid w:val="009D4227"/>
    <w:rsid w:val="009D49F9"/>
    <w:rsid w:val="009D5057"/>
    <w:rsid w:val="009D52F7"/>
    <w:rsid w:val="009D59B0"/>
    <w:rsid w:val="009D77AE"/>
    <w:rsid w:val="009D78D0"/>
    <w:rsid w:val="009D7FA3"/>
    <w:rsid w:val="009D7FA7"/>
    <w:rsid w:val="009E0705"/>
    <w:rsid w:val="009E1E04"/>
    <w:rsid w:val="009E2161"/>
    <w:rsid w:val="009E2DDF"/>
    <w:rsid w:val="009E4196"/>
    <w:rsid w:val="009E492F"/>
    <w:rsid w:val="009E6825"/>
    <w:rsid w:val="009E7123"/>
    <w:rsid w:val="009E753F"/>
    <w:rsid w:val="009E755A"/>
    <w:rsid w:val="009E75BF"/>
    <w:rsid w:val="009E7E59"/>
    <w:rsid w:val="009F0318"/>
    <w:rsid w:val="009F10EB"/>
    <w:rsid w:val="009F1246"/>
    <w:rsid w:val="009F1507"/>
    <w:rsid w:val="009F18ED"/>
    <w:rsid w:val="009F1A28"/>
    <w:rsid w:val="009F1CC0"/>
    <w:rsid w:val="009F2A8A"/>
    <w:rsid w:val="009F2C3E"/>
    <w:rsid w:val="009F328D"/>
    <w:rsid w:val="009F37A8"/>
    <w:rsid w:val="009F492C"/>
    <w:rsid w:val="009F4E09"/>
    <w:rsid w:val="009F4F39"/>
    <w:rsid w:val="009F562C"/>
    <w:rsid w:val="009F6841"/>
    <w:rsid w:val="009F73D2"/>
    <w:rsid w:val="009F748C"/>
    <w:rsid w:val="009F7766"/>
    <w:rsid w:val="009F7AA0"/>
    <w:rsid w:val="009F7BFC"/>
    <w:rsid w:val="009F7C19"/>
    <w:rsid w:val="009F7E3A"/>
    <w:rsid w:val="00A0017F"/>
    <w:rsid w:val="00A00EF2"/>
    <w:rsid w:val="00A01287"/>
    <w:rsid w:val="00A01930"/>
    <w:rsid w:val="00A019F2"/>
    <w:rsid w:val="00A01CF6"/>
    <w:rsid w:val="00A0279A"/>
    <w:rsid w:val="00A02C7B"/>
    <w:rsid w:val="00A02C9A"/>
    <w:rsid w:val="00A02D89"/>
    <w:rsid w:val="00A02DE1"/>
    <w:rsid w:val="00A04306"/>
    <w:rsid w:val="00A04F21"/>
    <w:rsid w:val="00A05397"/>
    <w:rsid w:val="00A05998"/>
    <w:rsid w:val="00A05DD0"/>
    <w:rsid w:val="00A07321"/>
    <w:rsid w:val="00A07586"/>
    <w:rsid w:val="00A079AB"/>
    <w:rsid w:val="00A07A93"/>
    <w:rsid w:val="00A07AA1"/>
    <w:rsid w:val="00A07E40"/>
    <w:rsid w:val="00A10335"/>
    <w:rsid w:val="00A109AA"/>
    <w:rsid w:val="00A111CB"/>
    <w:rsid w:val="00A1172D"/>
    <w:rsid w:val="00A12291"/>
    <w:rsid w:val="00A12A89"/>
    <w:rsid w:val="00A12A97"/>
    <w:rsid w:val="00A143C1"/>
    <w:rsid w:val="00A147A2"/>
    <w:rsid w:val="00A147A8"/>
    <w:rsid w:val="00A149E7"/>
    <w:rsid w:val="00A15D95"/>
    <w:rsid w:val="00A15E78"/>
    <w:rsid w:val="00A162B6"/>
    <w:rsid w:val="00A1638A"/>
    <w:rsid w:val="00A1661F"/>
    <w:rsid w:val="00A16EAF"/>
    <w:rsid w:val="00A1704C"/>
    <w:rsid w:val="00A17182"/>
    <w:rsid w:val="00A17286"/>
    <w:rsid w:val="00A1750C"/>
    <w:rsid w:val="00A17709"/>
    <w:rsid w:val="00A177BC"/>
    <w:rsid w:val="00A178B1"/>
    <w:rsid w:val="00A17D31"/>
    <w:rsid w:val="00A20373"/>
    <w:rsid w:val="00A206B9"/>
    <w:rsid w:val="00A206CA"/>
    <w:rsid w:val="00A20B54"/>
    <w:rsid w:val="00A2101A"/>
    <w:rsid w:val="00A21BC6"/>
    <w:rsid w:val="00A21C01"/>
    <w:rsid w:val="00A21EB7"/>
    <w:rsid w:val="00A222B1"/>
    <w:rsid w:val="00A22A04"/>
    <w:rsid w:val="00A22FB2"/>
    <w:rsid w:val="00A22FCB"/>
    <w:rsid w:val="00A236CF"/>
    <w:rsid w:val="00A23778"/>
    <w:rsid w:val="00A23BC7"/>
    <w:rsid w:val="00A23CFF"/>
    <w:rsid w:val="00A24505"/>
    <w:rsid w:val="00A24B7C"/>
    <w:rsid w:val="00A26252"/>
    <w:rsid w:val="00A263AC"/>
    <w:rsid w:val="00A26595"/>
    <w:rsid w:val="00A26845"/>
    <w:rsid w:val="00A26EE8"/>
    <w:rsid w:val="00A27184"/>
    <w:rsid w:val="00A27240"/>
    <w:rsid w:val="00A2743B"/>
    <w:rsid w:val="00A27D37"/>
    <w:rsid w:val="00A305F7"/>
    <w:rsid w:val="00A3094F"/>
    <w:rsid w:val="00A30B42"/>
    <w:rsid w:val="00A30B95"/>
    <w:rsid w:val="00A30D3F"/>
    <w:rsid w:val="00A31815"/>
    <w:rsid w:val="00A31886"/>
    <w:rsid w:val="00A31B41"/>
    <w:rsid w:val="00A31E87"/>
    <w:rsid w:val="00A32814"/>
    <w:rsid w:val="00A342D3"/>
    <w:rsid w:val="00A34363"/>
    <w:rsid w:val="00A34A69"/>
    <w:rsid w:val="00A34F06"/>
    <w:rsid w:val="00A352CE"/>
    <w:rsid w:val="00A355D9"/>
    <w:rsid w:val="00A35911"/>
    <w:rsid w:val="00A36302"/>
    <w:rsid w:val="00A36557"/>
    <w:rsid w:val="00A367E6"/>
    <w:rsid w:val="00A36F1E"/>
    <w:rsid w:val="00A36FE9"/>
    <w:rsid w:val="00A37099"/>
    <w:rsid w:val="00A375C5"/>
    <w:rsid w:val="00A37754"/>
    <w:rsid w:val="00A3776C"/>
    <w:rsid w:val="00A3785C"/>
    <w:rsid w:val="00A37B48"/>
    <w:rsid w:val="00A40579"/>
    <w:rsid w:val="00A40B7F"/>
    <w:rsid w:val="00A40BBF"/>
    <w:rsid w:val="00A416AD"/>
    <w:rsid w:val="00A42F2D"/>
    <w:rsid w:val="00A4303B"/>
    <w:rsid w:val="00A4316E"/>
    <w:rsid w:val="00A437E8"/>
    <w:rsid w:val="00A43EE4"/>
    <w:rsid w:val="00A44470"/>
    <w:rsid w:val="00A4462F"/>
    <w:rsid w:val="00A44B73"/>
    <w:rsid w:val="00A452A5"/>
    <w:rsid w:val="00A4532B"/>
    <w:rsid w:val="00A45A9D"/>
    <w:rsid w:val="00A45E10"/>
    <w:rsid w:val="00A462B7"/>
    <w:rsid w:val="00A4646B"/>
    <w:rsid w:val="00A46630"/>
    <w:rsid w:val="00A46DF8"/>
    <w:rsid w:val="00A47444"/>
    <w:rsid w:val="00A47C7F"/>
    <w:rsid w:val="00A5090D"/>
    <w:rsid w:val="00A5180D"/>
    <w:rsid w:val="00A51C76"/>
    <w:rsid w:val="00A51CE3"/>
    <w:rsid w:val="00A52305"/>
    <w:rsid w:val="00A523E6"/>
    <w:rsid w:val="00A52515"/>
    <w:rsid w:val="00A52DAE"/>
    <w:rsid w:val="00A530EE"/>
    <w:rsid w:val="00A535C6"/>
    <w:rsid w:val="00A5364B"/>
    <w:rsid w:val="00A53840"/>
    <w:rsid w:val="00A53A02"/>
    <w:rsid w:val="00A53B75"/>
    <w:rsid w:val="00A54078"/>
    <w:rsid w:val="00A54264"/>
    <w:rsid w:val="00A546CA"/>
    <w:rsid w:val="00A54759"/>
    <w:rsid w:val="00A547CD"/>
    <w:rsid w:val="00A54F94"/>
    <w:rsid w:val="00A562FB"/>
    <w:rsid w:val="00A56486"/>
    <w:rsid w:val="00A568A1"/>
    <w:rsid w:val="00A5735E"/>
    <w:rsid w:val="00A57ECE"/>
    <w:rsid w:val="00A60D0B"/>
    <w:rsid w:val="00A60D55"/>
    <w:rsid w:val="00A610AF"/>
    <w:rsid w:val="00A61465"/>
    <w:rsid w:val="00A61718"/>
    <w:rsid w:val="00A62022"/>
    <w:rsid w:val="00A63E7A"/>
    <w:rsid w:val="00A64122"/>
    <w:rsid w:val="00A6473E"/>
    <w:rsid w:val="00A64903"/>
    <w:rsid w:val="00A658B1"/>
    <w:rsid w:val="00A65A6C"/>
    <w:rsid w:val="00A65B83"/>
    <w:rsid w:val="00A65F77"/>
    <w:rsid w:val="00A65FF7"/>
    <w:rsid w:val="00A66204"/>
    <w:rsid w:val="00A66EE9"/>
    <w:rsid w:val="00A67515"/>
    <w:rsid w:val="00A67CEB"/>
    <w:rsid w:val="00A7043C"/>
    <w:rsid w:val="00A705F9"/>
    <w:rsid w:val="00A70C40"/>
    <w:rsid w:val="00A710DF"/>
    <w:rsid w:val="00A71273"/>
    <w:rsid w:val="00A716D8"/>
    <w:rsid w:val="00A71806"/>
    <w:rsid w:val="00A7247E"/>
    <w:rsid w:val="00A726A1"/>
    <w:rsid w:val="00A73568"/>
    <w:rsid w:val="00A735A3"/>
    <w:rsid w:val="00A739E0"/>
    <w:rsid w:val="00A73F6E"/>
    <w:rsid w:val="00A743EC"/>
    <w:rsid w:val="00A74CAD"/>
    <w:rsid w:val="00A74E9F"/>
    <w:rsid w:val="00A753C5"/>
    <w:rsid w:val="00A75C04"/>
    <w:rsid w:val="00A76E73"/>
    <w:rsid w:val="00A77D8E"/>
    <w:rsid w:val="00A80286"/>
    <w:rsid w:val="00A804B9"/>
    <w:rsid w:val="00A80BDB"/>
    <w:rsid w:val="00A80D90"/>
    <w:rsid w:val="00A81240"/>
    <w:rsid w:val="00A828B6"/>
    <w:rsid w:val="00A832FD"/>
    <w:rsid w:val="00A83BA5"/>
    <w:rsid w:val="00A844AA"/>
    <w:rsid w:val="00A84753"/>
    <w:rsid w:val="00A85B47"/>
    <w:rsid w:val="00A85B8E"/>
    <w:rsid w:val="00A86066"/>
    <w:rsid w:val="00A861FA"/>
    <w:rsid w:val="00A863F7"/>
    <w:rsid w:val="00A867CC"/>
    <w:rsid w:val="00A9044B"/>
    <w:rsid w:val="00A91905"/>
    <w:rsid w:val="00A921FB"/>
    <w:rsid w:val="00A929EF"/>
    <w:rsid w:val="00A92D30"/>
    <w:rsid w:val="00A934D8"/>
    <w:rsid w:val="00A93BBD"/>
    <w:rsid w:val="00A942DB"/>
    <w:rsid w:val="00A9437D"/>
    <w:rsid w:val="00A95773"/>
    <w:rsid w:val="00A9665E"/>
    <w:rsid w:val="00A97759"/>
    <w:rsid w:val="00A9795E"/>
    <w:rsid w:val="00A97D28"/>
    <w:rsid w:val="00AA00D8"/>
    <w:rsid w:val="00AA0152"/>
    <w:rsid w:val="00AA088E"/>
    <w:rsid w:val="00AA09D3"/>
    <w:rsid w:val="00AA192A"/>
    <w:rsid w:val="00AA1E8E"/>
    <w:rsid w:val="00AA2648"/>
    <w:rsid w:val="00AA276D"/>
    <w:rsid w:val="00AA3A33"/>
    <w:rsid w:val="00AA3D31"/>
    <w:rsid w:val="00AA624B"/>
    <w:rsid w:val="00AA693F"/>
    <w:rsid w:val="00AA6D4A"/>
    <w:rsid w:val="00AA6E6D"/>
    <w:rsid w:val="00AA7353"/>
    <w:rsid w:val="00AA74D7"/>
    <w:rsid w:val="00AA751A"/>
    <w:rsid w:val="00AA7DE0"/>
    <w:rsid w:val="00AA7E75"/>
    <w:rsid w:val="00AB03D3"/>
    <w:rsid w:val="00AB123B"/>
    <w:rsid w:val="00AB12F4"/>
    <w:rsid w:val="00AB1978"/>
    <w:rsid w:val="00AB1B3A"/>
    <w:rsid w:val="00AB1BA4"/>
    <w:rsid w:val="00AB1DA3"/>
    <w:rsid w:val="00AB2595"/>
    <w:rsid w:val="00AB41C2"/>
    <w:rsid w:val="00AB44D0"/>
    <w:rsid w:val="00AB473D"/>
    <w:rsid w:val="00AB4DEC"/>
    <w:rsid w:val="00AB5334"/>
    <w:rsid w:val="00AB5517"/>
    <w:rsid w:val="00AB55D5"/>
    <w:rsid w:val="00AB595F"/>
    <w:rsid w:val="00AB6A2D"/>
    <w:rsid w:val="00AB6BFE"/>
    <w:rsid w:val="00AB7531"/>
    <w:rsid w:val="00AB7D2D"/>
    <w:rsid w:val="00AC1474"/>
    <w:rsid w:val="00AC1F24"/>
    <w:rsid w:val="00AC205B"/>
    <w:rsid w:val="00AC20CE"/>
    <w:rsid w:val="00AC2548"/>
    <w:rsid w:val="00AC26C1"/>
    <w:rsid w:val="00AC2C43"/>
    <w:rsid w:val="00AC350F"/>
    <w:rsid w:val="00AC3C9B"/>
    <w:rsid w:val="00AC46D8"/>
    <w:rsid w:val="00AC471A"/>
    <w:rsid w:val="00AC5B9A"/>
    <w:rsid w:val="00AC5D4D"/>
    <w:rsid w:val="00AC5DB6"/>
    <w:rsid w:val="00AC5F3F"/>
    <w:rsid w:val="00AC609B"/>
    <w:rsid w:val="00AC6506"/>
    <w:rsid w:val="00AC6708"/>
    <w:rsid w:val="00AD0129"/>
    <w:rsid w:val="00AD11E7"/>
    <w:rsid w:val="00AD1980"/>
    <w:rsid w:val="00AD21E7"/>
    <w:rsid w:val="00AD263F"/>
    <w:rsid w:val="00AD2745"/>
    <w:rsid w:val="00AD2D7A"/>
    <w:rsid w:val="00AD3C08"/>
    <w:rsid w:val="00AD3CE2"/>
    <w:rsid w:val="00AD3DD0"/>
    <w:rsid w:val="00AD50A1"/>
    <w:rsid w:val="00AD636F"/>
    <w:rsid w:val="00AD6BB6"/>
    <w:rsid w:val="00AD6DD0"/>
    <w:rsid w:val="00AD7228"/>
    <w:rsid w:val="00AD7322"/>
    <w:rsid w:val="00AD7391"/>
    <w:rsid w:val="00AD74E4"/>
    <w:rsid w:val="00AD75CE"/>
    <w:rsid w:val="00AD7CA0"/>
    <w:rsid w:val="00AD7DE0"/>
    <w:rsid w:val="00AE010D"/>
    <w:rsid w:val="00AE0D51"/>
    <w:rsid w:val="00AE0E18"/>
    <w:rsid w:val="00AE136F"/>
    <w:rsid w:val="00AE1C82"/>
    <w:rsid w:val="00AE2BD6"/>
    <w:rsid w:val="00AE2E81"/>
    <w:rsid w:val="00AE2FEF"/>
    <w:rsid w:val="00AE32B3"/>
    <w:rsid w:val="00AE41F3"/>
    <w:rsid w:val="00AE4B8A"/>
    <w:rsid w:val="00AE4DB4"/>
    <w:rsid w:val="00AE4FE0"/>
    <w:rsid w:val="00AE541B"/>
    <w:rsid w:val="00AE5CA1"/>
    <w:rsid w:val="00AE66CE"/>
    <w:rsid w:val="00AE680D"/>
    <w:rsid w:val="00AE7C8B"/>
    <w:rsid w:val="00AF1121"/>
    <w:rsid w:val="00AF1164"/>
    <w:rsid w:val="00AF1172"/>
    <w:rsid w:val="00AF1380"/>
    <w:rsid w:val="00AF14D5"/>
    <w:rsid w:val="00AF1C07"/>
    <w:rsid w:val="00AF2CC7"/>
    <w:rsid w:val="00AF31F9"/>
    <w:rsid w:val="00AF3905"/>
    <w:rsid w:val="00AF3C1E"/>
    <w:rsid w:val="00AF3CE5"/>
    <w:rsid w:val="00AF45AF"/>
    <w:rsid w:val="00AF5090"/>
    <w:rsid w:val="00AF5277"/>
    <w:rsid w:val="00AF55EC"/>
    <w:rsid w:val="00AF586C"/>
    <w:rsid w:val="00AF5B08"/>
    <w:rsid w:val="00AF603E"/>
    <w:rsid w:val="00AF64AE"/>
    <w:rsid w:val="00AF7107"/>
    <w:rsid w:val="00AF7680"/>
    <w:rsid w:val="00AF78F4"/>
    <w:rsid w:val="00AF7F06"/>
    <w:rsid w:val="00B00AF9"/>
    <w:rsid w:val="00B00CDD"/>
    <w:rsid w:val="00B01036"/>
    <w:rsid w:val="00B012CA"/>
    <w:rsid w:val="00B017C2"/>
    <w:rsid w:val="00B01D3C"/>
    <w:rsid w:val="00B02FB3"/>
    <w:rsid w:val="00B03C18"/>
    <w:rsid w:val="00B04A91"/>
    <w:rsid w:val="00B04C07"/>
    <w:rsid w:val="00B05181"/>
    <w:rsid w:val="00B052ED"/>
    <w:rsid w:val="00B055A1"/>
    <w:rsid w:val="00B06076"/>
    <w:rsid w:val="00B0637A"/>
    <w:rsid w:val="00B06DA8"/>
    <w:rsid w:val="00B06DF8"/>
    <w:rsid w:val="00B0748D"/>
    <w:rsid w:val="00B0753B"/>
    <w:rsid w:val="00B07801"/>
    <w:rsid w:val="00B07E29"/>
    <w:rsid w:val="00B100EF"/>
    <w:rsid w:val="00B10B66"/>
    <w:rsid w:val="00B10DF4"/>
    <w:rsid w:val="00B10E53"/>
    <w:rsid w:val="00B11143"/>
    <w:rsid w:val="00B11EFA"/>
    <w:rsid w:val="00B12FF6"/>
    <w:rsid w:val="00B13464"/>
    <w:rsid w:val="00B13954"/>
    <w:rsid w:val="00B1423B"/>
    <w:rsid w:val="00B14516"/>
    <w:rsid w:val="00B1452E"/>
    <w:rsid w:val="00B14626"/>
    <w:rsid w:val="00B14AF3"/>
    <w:rsid w:val="00B15EE7"/>
    <w:rsid w:val="00B160C5"/>
    <w:rsid w:val="00B161D8"/>
    <w:rsid w:val="00B16D60"/>
    <w:rsid w:val="00B170FA"/>
    <w:rsid w:val="00B178BC"/>
    <w:rsid w:val="00B17AA6"/>
    <w:rsid w:val="00B20381"/>
    <w:rsid w:val="00B20BBD"/>
    <w:rsid w:val="00B2112A"/>
    <w:rsid w:val="00B213F0"/>
    <w:rsid w:val="00B216BF"/>
    <w:rsid w:val="00B22721"/>
    <w:rsid w:val="00B22B6C"/>
    <w:rsid w:val="00B22CCB"/>
    <w:rsid w:val="00B22CED"/>
    <w:rsid w:val="00B22E04"/>
    <w:rsid w:val="00B2361B"/>
    <w:rsid w:val="00B23736"/>
    <w:rsid w:val="00B23B99"/>
    <w:rsid w:val="00B23CDF"/>
    <w:rsid w:val="00B23E8F"/>
    <w:rsid w:val="00B2476D"/>
    <w:rsid w:val="00B24C95"/>
    <w:rsid w:val="00B25728"/>
    <w:rsid w:val="00B25EBB"/>
    <w:rsid w:val="00B25F6F"/>
    <w:rsid w:val="00B25FB3"/>
    <w:rsid w:val="00B2631D"/>
    <w:rsid w:val="00B265E7"/>
    <w:rsid w:val="00B27531"/>
    <w:rsid w:val="00B27F11"/>
    <w:rsid w:val="00B3027C"/>
    <w:rsid w:val="00B30D6D"/>
    <w:rsid w:val="00B30FCC"/>
    <w:rsid w:val="00B31080"/>
    <w:rsid w:val="00B312AE"/>
    <w:rsid w:val="00B31EF9"/>
    <w:rsid w:val="00B3213D"/>
    <w:rsid w:val="00B32556"/>
    <w:rsid w:val="00B334D8"/>
    <w:rsid w:val="00B33AFB"/>
    <w:rsid w:val="00B33CE3"/>
    <w:rsid w:val="00B33E9E"/>
    <w:rsid w:val="00B33F71"/>
    <w:rsid w:val="00B33F76"/>
    <w:rsid w:val="00B34836"/>
    <w:rsid w:val="00B35632"/>
    <w:rsid w:val="00B3576E"/>
    <w:rsid w:val="00B3610F"/>
    <w:rsid w:val="00B36264"/>
    <w:rsid w:val="00B364F2"/>
    <w:rsid w:val="00B36620"/>
    <w:rsid w:val="00B3678F"/>
    <w:rsid w:val="00B3757E"/>
    <w:rsid w:val="00B376D7"/>
    <w:rsid w:val="00B40D55"/>
    <w:rsid w:val="00B41536"/>
    <w:rsid w:val="00B41CEB"/>
    <w:rsid w:val="00B41E85"/>
    <w:rsid w:val="00B42047"/>
    <w:rsid w:val="00B422C7"/>
    <w:rsid w:val="00B42367"/>
    <w:rsid w:val="00B4383E"/>
    <w:rsid w:val="00B44070"/>
    <w:rsid w:val="00B44833"/>
    <w:rsid w:val="00B44991"/>
    <w:rsid w:val="00B452FF"/>
    <w:rsid w:val="00B45781"/>
    <w:rsid w:val="00B459A8"/>
    <w:rsid w:val="00B4705B"/>
    <w:rsid w:val="00B47474"/>
    <w:rsid w:val="00B505B9"/>
    <w:rsid w:val="00B50C4B"/>
    <w:rsid w:val="00B50E7A"/>
    <w:rsid w:val="00B51018"/>
    <w:rsid w:val="00B512A3"/>
    <w:rsid w:val="00B51980"/>
    <w:rsid w:val="00B519A9"/>
    <w:rsid w:val="00B519DC"/>
    <w:rsid w:val="00B52587"/>
    <w:rsid w:val="00B5317A"/>
    <w:rsid w:val="00B53C7F"/>
    <w:rsid w:val="00B53FB9"/>
    <w:rsid w:val="00B54165"/>
    <w:rsid w:val="00B54294"/>
    <w:rsid w:val="00B54B4E"/>
    <w:rsid w:val="00B54F1C"/>
    <w:rsid w:val="00B561A1"/>
    <w:rsid w:val="00B56329"/>
    <w:rsid w:val="00B56467"/>
    <w:rsid w:val="00B567D4"/>
    <w:rsid w:val="00B569D5"/>
    <w:rsid w:val="00B56FDF"/>
    <w:rsid w:val="00B57022"/>
    <w:rsid w:val="00B5744E"/>
    <w:rsid w:val="00B6002B"/>
    <w:rsid w:val="00B60B3F"/>
    <w:rsid w:val="00B62214"/>
    <w:rsid w:val="00B6292B"/>
    <w:rsid w:val="00B63B55"/>
    <w:rsid w:val="00B640D3"/>
    <w:rsid w:val="00B64EA8"/>
    <w:rsid w:val="00B65017"/>
    <w:rsid w:val="00B66762"/>
    <w:rsid w:val="00B667BF"/>
    <w:rsid w:val="00B669AB"/>
    <w:rsid w:val="00B66E2A"/>
    <w:rsid w:val="00B676B6"/>
    <w:rsid w:val="00B67DCC"/>
    <w:rsid w:val="00B709C5"/>
    <w:rsid w:val="00B71297"/>
    <w:rsid w:val="00B71306"/>
    <w:rsid w:val="00B71711"/>
    <w:rsid w:val="00B719D4"/>
    <w:rsid w:val="00B71CFD"/>
    <w:rsid w:val="00B71DC8"/>
    <w:rsid w:val="00B71E07"/>
    <w:rsid w:val="00B7251F"/>
    <w:rsid w:val="00B73E0F"/>
    <w:rsid w:val="00B746A5"/>
    <w:rsid w:val="00B75418"/>
    <w:rsid w:val="00B759CC"/>
    <w:rsid w:val="00B759F0"/>
    <w:rsid w:val="00B75D93"/>
    <w:rsid w:val="00B75E76"/>
    <w:rsid w:val="00B75F0B"/>
    <w:rsid w:val="00B764DA"/>
    <w:rsid w:val="00B766C2"/>
    <w:rsid w:val="00B7746C"/>
    <w:rsid w:val="00B80007"/>
    <w:rsid w:val="00B80371"/>
    <w:rsid w:val="00B81098"/>
    <w:rsid w:val="00B81210"/>
    <w:rsid w:val="00B815B2"/>
    <w:rsid w:val="00B81D77"/>
    <w:rsid w:val="00B81F91"/>
    <w:rsid w:val="00B8269C"/>
    <w:rsid w:val="00B82922"/>
    <w:rsid w:val="00B82FF4"/>
    <w:rsid w:val="00B83376"/>
    <w:rsid w:val="00B83488"/>
    <w:rsid w:val="00B83F2E"/>
    <w:rsid w:val="00B84643"/>
    <w:rsid w:val="00B84700"/>
    <w:rsid w:val="00B8477F"/>
    <w:rsid w:val="00B847C7"/>
    <w:rsid w:val="00B84AF5"/>
    <w:rsid w:val="00B84D34"/>
    <w:rsid w:val="00B85141"/>
    <w:rsid w:val="00B86E0F"/>
    <w:rsid w:val="00B8711B"/>
    <w:rsid w:val="00B877AD"/>
    <w:rsid w:val="00B87A4E"/>
    <w:rsid w:val="00B902FA"/>
    <w:rsid w:val="00B90730"/>
    <w:rsid w:val="00B92039"/>
    <w:rsid w:val="00B92C25"/>
    <w:rsid w:val="00B93458"/>
    <w:rsid w:val="00B945EF"/>
    <w:rsid w:val="00B94A64"/>
    <w:rsid w:val="00B94D60"/>
    <w:rsid w:val="00B954A7"/>
    <w:rsid w:val="00B956D2"/>
    <w:rsid w:val="00B95885"/>
    <w:rsid w:val="00B96202"/>
    <w:rsid w:val="00B96D34"/>
    <w:rsid w:val="00B96DF7"/>
    <w:rsid w:val="00BA003C"/>
    <w:rsid w:val="00BA06AC"/>
    <w:rsid w:val="00BA234F"/>
    <w:rsid w:val="00BA31B6"/>
    <w:rsid w:val="00BA334E"/>
    <w:rsid w:val="00BA3561"/>
    <w:rsid w:val="00BA453D"/>
    <w:rsid w:val="00BA4883"/>
    <w:rsid w:val="00BA5522"/>
    <w:rsid w:val="00BA55B5"/>
    <w:rsid w:val="00BA653D"/>
    <w:rsid w:val="00BA65E5"/>
    <w:rsid w:val="00BA6678"/>
    <w:rsid w:val="00BA6681"/>
    <w:rsid w:val="00BA6AF2"/>
    <w:rsid w:val="00BA7210"/>
    <w:rsid w:val="00BB02C0"/>
    <w:rsid w:val="00BB037C"/>
    <w:rsid w:val="00BB050A"/>
    <w:rsid w:val="00BB0588"/>
    <w:rsid w:val="00BB06D7"/>
    <w:rsid w:val="00BB11D7"/>
    <w:rsid w:val="00BB1707"/>
    <w:rsid w:val="00BB2482"/>
    <w:rsid w:val="00BB2E1B"/>
    <w:rsid w:val="00BB3414"/>
    <w:rsid w:val="00BB34FC"/>
    <w:rsid w:val="00BB37ED"/>
    <w:rsid w:val="00BB390A"/>
    <w:rsid w:val="00BB3B8A"/>
    <w:rsid w:val="00BB441C"/>
    <w:rsid w:val="00BB564A"/>
    <w:rsid w:val="00BB6192"/>
    <w:rsid w:val="00BB742F"/>
    <w:rsid w:val="00BB74AF"/>
    <w:rsid w:val="00BB7560"/>
    <w:rsid w:val="00BC01AA"/>
    <w:rsid w:val="00BC102C"/>
    <w:rsid w:val="00BC156D"/>
    <w:rsid w:val="00BC17F8"/>
    <w:rsid w:val="00BC1D45"/>
    <w:rsid w:val="00BC1D91"/>
    <w:rsid w:val="00BC242E"/>
    <w:rsid w:val="00BC245B"/>
    <w:rsid w:val="00BC2E73"/>
    <w:rsid w:val="00BC4092"/>
    <w:rsid w:val="00BC42AA"/>
    <w:rsid w:val="00BC42F2"/>
    <w:rsid w:val="00BC49AE"/>
    <w:rsid w:val="00BC5264"/>
    <w:rsid w:val="00BC5CE5"/>
    <w:rsid w:val="00BC660B"/>
    <w:rsid w:val="00BC68E2"/>
    <w:rsid w:val="00BC7300"/>
    <w:rsid w:val="00BC75FF"/>
    <w:rsid w:val="00BD002F"/>
    <w:rsid w:val="00BD0710"/>
    <w:rsid w:val="00BD1356"/>
    <w:rsid w:val="00BD1C67"/>
    <w:rsid w:val="00BD1F7C"/>
    <w:rsid w:val="00BD20CD"/>
    <w:rsid w:val="00BD2996"/>
    <w:rsid w:val="00BD33D4"/>
    <w:rsid w:val="00BD3C20"/>
    <w:rsid w:val="00BD3EF4"/>
    <w:rsid w:val="00BD404C"/>
    <w:rsid w:val="00BD42C1"/>
    <w:rsid w:val="00BD435B"/>
    <w:rsid w:val="00BD5725"/>
    <w:rsid w:val="00BD6555"/>
    <w:rsid w:val="00BD67D6"/>
    <w:rsid w:val="00BD695E"/>
    <w:rsid w:val="00BD6D6A"/>
    <w:rsid w:val="00BD7661"/>
    <w:rsid w:val="00BD7763"/>
    <w:rsid w:val="00BE0308"/>
    <w:rsid w:val="00BE09E2"/>
    <w:rsid w:val="00BE0B75"/>
    <w:rsid w:val="00BE0C23"/>
    <w:rsid w:val="00BE0D8C"/>
    <w:rsid w:val="00BE0F9E"/>
    <w:rsid w:val="00BE1660"/>
    <w:rsid w:val="00BE19A6"/>
    <w:rsid w:val="00BE1C7B"/>
    <w:rsid w:val="00BE1F0F"/>
    <w:rsid w:val="00BE2BB3"/>
    <w:rsid w:val="00BE2E91"/>
    <w:rsid w:val="00BE2FE1"/>
    <w:rsid w:val="00BE3292"/>
    <w:rsid w:val="00BE34C6"/>
    <w:rsid w:val="00BE3951"/>
    <w:rsid w:val="00BE39EE"/>
    <w:rsid w:val="00BE3E1E"/>
    <w:rsid w:val="00BE41BE"/>
    <w:rsid w:val="00BE41D6"/>
    <w:rsid w:val="00BE4236"/>
    <w:rsid w:val="00BE4C69"/>
    <w:rsid w:val="00BE4F33"/>
    <w:rsid w:val="00BE5359"/>
    <w:rsid w:val="00BE58D2"/>
    <w:rsid w:val="00BE590A"/>
    <w:rsid w:val="00BE6673"/>
    <w:rsid w:val="00BE6961"/>
    <w:rsid w:val="00BE7146"/>
    <w:rsid w:val="00BE7787"/>
    <w:rsid w:val="00BE7A84"/>
    <w:rsid w:val="00BE7CE6"/>
    <w:rsid w:val="00BE7F39"/>
    <w:rsid w:val="00BF026B"/>
    <w:rsid w:val="00BF0EEC"/>
    <w:rsid w:val="00BF1942"/>
    <w:rsid w:val="00BF1E73"/>
    <w:rsid w:val="00BF26BF"/>
    <w:rsid w:val="00BF2F35"/>
    <w:rsid w:val="00BF36BB"/>
    <w:rsid w:val="00BF4383"/>
    <w:rsid w:val="00BF46E1"/>
    <w:rsid w:val="00BF475D"/>
    <w:rsid w:val="00BF487D"/>
    <w:rsid w:val="00BF495E"/>
    <w:rsid w:val="00BF4F70"/>
    <w:rsid w:val="00BF514F"/>
    <w:rsid w:val="00BF55DD"/>
    <w:rsid w:val="00BF5693"/>
    <w:rsid w:val="00BF5991"/>
    <w:rsid w:val="00BF5CFA"/>
    <w:rsid w:val="00BF5D9E"/>
    <w:rsid w:val="00BF5EAB"/>
    <w:rsid w:val="00BF61A7"/>
    <w:rsid w:val="00BF690C"/>
    <w:rsid w:val="00BF6D64"/>
    <w:rsid w:val="00BF75D9"/>
    <w:rsid w:val="00BF76B7"/>
    <w:rsid w:val="00BF7F01"/>
    <w:rsid w:val="00C00190"/>
    <w:rsid w:val="00C0027E"/>
    <w:rsid w:val="00C00B6B"/>
    <w:rsid w:val="00C01076"/>
    <w:rsid w:val="00C012B3"/>
    <w:rsid w:val="00C01303"/>
    <w:rsid w:val="00C01569"/>
    <w:rsid w:val="00C020B9"/>
    <w:rsid w:val="00C029CF"/>
    <w:rsid w:val="00C02CD8"/>
    <w:rsid w:val="00C034C8"/>
    <w:rsid w:val="00C03538"/>
    <w:rsid w:val="00C04AA6"/>
    <w:rsid w:val="00C051AE"/>
    <w:rsid w:val="00C052AE"/>
    <w:rsid w:val="00C05BAC"/>
    <w:rsid w:val="00C060AE"/>
    <w:rsid w:val="00C068FD"/>
    <w:rsid w:val="00C06C04"/>
    <w:rsid w:val="00C07069"/>
    <w:rsid w:val="00C1006D"/>
    <w:rsid w:val="00C1021C"/>
    <w:rsid w:val="00C103B4"/>
    <w:rsid w:val="00C10444"/>
    <w:rsid w:val="00C106F8"/>
    <w:rsid w:val="00C10A78"/>
    <w:rsid w:val="00C1122C"/>
    <w:rsid w:val="00C11311"/>
    <w:rsid w:val="00C11447"/>
    <w:rsid w:val="00C11627"/>
    <w:rsid w:val="00C1244F"/>
    <w:rsid w:val="00C13293"/>
    <w:rsid w:val="00C1394C"/>
    <w:rsid w:val="00C13ED5"/>
    <w:rsid w:val="00C14207"/>
    <w:rsid w:val="00C14B31"/>
    <w:rsid w:val="00C14E36"/>
    <w:rsid w:val="00C1698D"/>
    <w:rsid w:val="00C16E8B"/>
    <w:rsid w:val="00C171D4"/>
    <w:rsid w:val="00C17B95"/>
    <w:rsid w:val="00C17C94"/>
    <w:rsid w:val="00C205CB"/>
    <w:rsid w:val="00C2085E"/>
    <w:rsid w:val="00C20C47"/>
    <w:rsid w:val="00C2168D"/>
    <w:rsid w:val="00C2176A"/>
    <w:rsid w:val="00C21B99"/>
    <w:rsid w:val="00C21C8A"/>
    <w:rsid w:val="00C22391"/>
    <w:rsid w:val="00C22459"/>
    <w:rsid w:val="00C22981"/>
    <w:rsid w:val="00C22E40"/>
    <w:rsid w:val="00C23074"/>
    <w:rsid w:val="00C23379"/>
    <w:rsid w:val="00C236E8"/>
    <w:rsid w:val="00C23CF3"/>
    <w:rsid w:val="00C242DE"/>
    <w:rsid w:val="00C24549"/>
    <w:rsid w:val="00C24688"/>
    <w:rsid w:val="00C24945"/>
    <w:rsid w:val="00C2518B"/>
    <w:rsid w:val="00C253A3"/>
    <w:rsid w:val="00C2545E"/>
    <w:rsid w:val="00C25635"/>
    <w:rsid w:val="00C2703B"/>
    <w:rsid w:val="00C304FB"/>
    <w:rsid w:val="00C305AC"/>
    <w:rsid w:val="00C30780"/>
    <w:rsid w:val="00C310A7"/>
    <w:rsid w:val="00C315D1"/>
    <w:rsid w:val="00C32000"/>
    <w:rsid w:val="00C3254E"/>
    <w:rsid w:val="00C32863"/>
    <w:rsid w:val="00C32C20"/>
    <w:rsid w:val="00C33205"/>
    <w:rsid w:val="00C338DA"/>
    <w:rsid w:val="00C33E4D"/>
    <w:rsid w:val="00C35394"/>
    <w:rsid w:val="00C35980"/>
    <w:rsid w:val="00C36AE9"/>
    <w:rsid w:val="00C36CA7"/>
    <w:rsid w:val="00C36E2C"/>
    <w:rsid w:val="00C376CD"/>
    <w:rsid w:val="00C376DF"/>
    <w:rsid w:val="00C37C5B"/>
    <w:rsid w:val="00C40136"/>
    <w:rsid w:val="00C40270"/>
    <w:rsid w:val="00C4039C"/>
    <w:rsid w:val="00C408B7"/>
    <w:rsid w:val="00C41763"/>
    <w:rsid w:val="00C41D96"/>
    <w:rsid w:val="00C42177"/>
    <w:rsid w:val="00C421D5"/>
    <w:rsid w:val="00C42350"/>
    <w:rsid w:val="00C42B70"/>
    <w:rsid w:val="00C42FC0"/>
    <w:rsid w:val="00C4363C"/>
    <w:rsid w:val="00C436C6"/>
    <w:rsid w:val="00C4378F"/>
    <w:rsid w:val="00C43B56"/>
    <w:rsid w:val="00C43BFB"/>
    <w:rsid w:val="00C44182"/>
    <w:rsid w:val="00C443B1"/>
    <w:rsid w:val="00C447B8"/>
    <w:rsid w:val="00C44866"/>
    <w:rsid w:val="00C449AC"/>
    <w:rsid w:val="00C44A11"/>
    <w:rsid w:val="00C44E22"/>
    <w:rsid w:val="00C4505F"/>
    <w:rsid w:val="00C452DB"/>
    <w:rsid w:val="00C455E8"/>
    <w:rsid w:val="00C459C1"/>
    <w:rsid w:val="00C470C5"/>
    <w:rsid w:val="00C5081A"/>
    <w:rsid w:val="00C50A48"/>
    <w:rsid w:val="00C50FA2"/>
    <w:rsid w:val="00C51E9C"/>
    <w:rsid w:val="00C5200E"/>
    <w:rsid w:val="00C52740"/>
    <w:rsid w:val="00C53484"/>
    <w:rsid w:val="00C53A7A"/>
    <w:rsid w:val="00C5420E"/>
    <w:rsid w:val="00C548F9"/>
    <w:rsid w:val="00C551DE"/>
    <w:rsid w:val="00C55655"/>
    <w:rsid w:val="00C556C8"/>
    <w:rsid w:val="00C55BDA"/>
    <w:rsid w:val="00C563B3"/>
    <w:rsid w:val="00C56456"/>
    <w:rsid w:val="00C5683F"/>
    <w:rsid w:val="00C56C09"/>
    <w:rsid w:val="00C56C24"/>
    <w:rsid w:val="00C571F6"/>
    <w:rsid w:val="00C574A4"/>
    <w:rsid w:val="00C576C0"/>
    <w:rsid w:val="00C5790A"/>
    <w:rsid w:val="00C57974"/>
    <w:rsid w:val="00C57D3A"/>
    <w:rsid w:val="00C60097"/>
    <w:rsid w:val="00C60444"/>
    <w:rsid w:val="00C605AF"/>
    <w:rsid w:val="00C60FD8"/>
    <w:rsid w:val="00C6124A"/>
    <w:rsid w:val="00C61478"/>
    <w:rsid w:val="00C61AC9"/>
    <w:rsid w:val="00C626EF"/>
    <w:rsid w:val="00C6286E"/>
    <w:rsid w:val="00C62884"/>
    <w:rsid w:val="00C63172"/>
    <w:rsid w:val="00C63528"/>
    <w:rsid w:val="00C63C97"/>
    <w:rsid w:val="00C63D97"/>
    <w:rsid w:val="00C650B2"/>
    <w:rsid w:val="00C65641"/>
    <w:rsid w:val="00C65D3D"/>
    <w:rsid w:val="00C66451"/>
    <w:rsid w:val="00C66D4B"/>
    <w:rsid w:val="00C6710C"/>
    <w:rsid w:val="00C671A7"/>
    <w:rsid w:val="00C67570"/>
    <w:rsid w:val="00C704A8"/>
    <w:rsid w:val="00C70A4B"/>
    <w:rsid w:val="00C70E38"/>
    <w:rsid w:val="00C7254A"/>
    <w:rsid w:val="00C72DBE"/>
    <w:rsid w:val="00C7308D"/>
    <w:rsid w:val="00C7385D"/>
    <w:rsid w:val="00C73C6B"/>
    <w:rsid w:val="00C73CE6"/>
    <w:rsid w:val="00C73D3B"/>
    <w:rsid w:val="00C73ECC"/>
    <w:rsid w:val="00C7455A"/>
    <w:rsid w:val="00C745B9"/>
    <w:rsid w:val="00C75983"/>
    <w:rsid w:val="00C76662"/>
    <w:rsid w:val="00C77BE3"/>
    <w:rsid w:val="00C803DD"/>
    <w:rsid w:val="00C81049"/>
    <w:rsid w:val="00C810F8"/>
    <w:rsid w:val="00C81998"/>
    <w:rsid w:val="00C81A39"/>
    <w:rsid w:val="00C829B4"/>
    <w:rsid w:val="00C82BCE"/>
    <w:rsid w:val="00C83974"/>
    <w:rsid w:val="00C83EBE"/>
    <w:rsid w:val="00C845F3"/>
    <w:rsid w:val="00C84990"/>
    <w:rsid w:val="00C85A1A"/>
    <w:rsid w:val="00C86E93"/>
    <w:rsid w:val="00C873B9"/>
    <w:rsid w:val="00C87996"/>
    <w:rsid w:val="00C90BF8"/>
    <w:rsid w:val="00C9132F"/>
    <w:rsid w:val="00C91477"/>
    <w:rsid w:val="00C9149F"/>
    <w:rsid w:val="00C9202B"/>
    <w:rsid w:val="00C93104"/>
    <w:rsid w:val="00C937A0"/>
    <w:rsid w:val="00C93A75"/>
    <w:rsid w:val="00C93B74"/>
    <w:rsid w:val="00C94329"/>
    <w:rsid w:val="00C94ACB"/>
    <w:rsid w:val="00C94BB1"/>
    <w:rsid w:val="00C94C08"/>
    <w:rsid w:val="00C94F5D"/>
    <w:rsid w:val="00C959B3"/>
    <w:rsid w:val="00C964C4"/>
    <w:rsid w:val="00C96A10"/>
    <w:rsid w:val="00C96A63"/>
    <w:rsid w:val="00C976DE"/>
    <w:rsid w:val="00C97AA2"/>
    <w:rsid w:val="00CA0570"/>
    <w:rsid w:val="00CA08C2"/>
    <w:rsid w:val="00CA0E36"/>
    <w:rsid w:val="00CA1139"/>
    <w:rsid w:val="00CA13FB"/>
    <w:rsid w:val="00CA142B"/>
    <w:rsid w:val="00CA1534"/>
    <w:rsid w:val="00CA1AF9"/>
    <w:rsid w:val="00CA2002"/>
    <w:rsid w:val="00CA2050"/>
    <w:rsid w:val="00CA22F2"/>
    <w:rsid w:val="00CA2BDD"/>
    <w:rsid w:val="00CA3236"/>
    <w:rsid w:val="00CA37E2"/>
    <w:rsid w:val="00CA3C7E"/>
    <w:rsid w:val="00CA3C85"/>
    <w:rsid w:val="00CA4615"/>
    <w:rsid w:val="00CA4A73"/>
    <w:rsid w:val="00CA5126"/>
    <w:rsid w:val="00CA551E"/>
    <w:rsid w:val="00CA564D"/>
    <w:rsid w:val="00CA57DC"/>
    <w:rsid w:val="00CA5BCB"/>
    <w:rsid w:val="00CA5BCE"/>
    <w:rsid w:val="00CA5E0D"/>
    <w:rsid w:val="00CA6687"/>
    <w:rsid w:val="00CA6720"/>
    <w:rsid w:val="00CA6B7E"/>
    <w:rsid w:val="00CA6C9A"/>
    <w:rsid w:val="00CA7181"/>
    <w:rsid w:val="00CB1528"/>
    <w:rsid w:val="00CB1575"/>
    <w:rsid w:val="00CB16FC"/>
    <w:rsid w:val="00CB17BF"/>
    <w:rsid w:val="00CB1935"/>
    <w:rsid w:val="00CB286C"/>
    <w:rsid w:val="00CB2EF8"/>
    <w:rsid w:val="00CB2FEE"/>
    <w:rsid w:val="00CB38B9"/>
    <w:rsid w:val="00CB45C5"/>
    <w:rsid w:val="00CB4754"/>
    <w:rsid w:val="00CB5AE9"/>
    <w:rsid w:val="00CB62E0"/>
    <w:rsid w:val="00CB6310"/>
    <w:rsid w:val="00CB6A13"/>
    <w:rsid w:val="00CB6B4E"/>
    <w:rsid w:val="00CB6D53"/>
    <w:rsid w:val="00CB74A7"/>
    <w:rsid w:val="00CC034D"/>
    <w:rsid w:val="00CC08A9"/>
    <w:rsid w:val="00CC0B90"/>
    <w:rsid w:val="00CC122F"/>
    <w:rsid w:val="00CC1EA8"/>
    <w:rsid w:val="00CC1F1E"/>
    <w:rsid w:val="00CC2B8F"/>
    <w:rsid w:val="00CC3F13"/>
    <w:rsid w:val="00CC4118"/>
    <w:rsid w:val="00CC434A"/>
    <w:rsid w:val="00CC4543"/>
    <w:rsid w:val="00CC4973"/>
    <w:rsid w:val="00CC4C7B"/>
    <w:rsid w:val="00CC5223"/>
    <w:rsid w:val="00CC6488"/>
    <w:rsid w:val="00CC65D7"/>
    <w:rsid w:val="00CC7208"/>
    <w:rsid w:val="00CC7328"/>
    <w:rsid w:val="00CC7AB0"/>
    <w:rsid w:val="00CC7BD7"/>
    <w:rsid w:val="00CD0122"/>
    <w:rsid w:val="00CD0481"/>
    <w:rsid w:val="00CD0CDC"/>
    <w:rsid w:val="00CD11DC"/>
    <w:rsid w:val="00CD1FD1"/>
    <w:rsid w:val="00CD21E2"/>
    <w:rsid w:val="00CD24B3"/>
    <w:rsid w:val="00CD2EB9"/>
    <w:rsid w:val="00CD3196"/>
    <w:rsid w:val="00CD38EE"/>
    <w:rsid w:val="00CD4479"/>
    <w:rsid w:val="00CD49FF"/>
    <w:rsid w:val="00CD63D1"/>
    <w:rsid w:val="00CD698D"/>
    <w:rsid w:val="00CD715E"/>
    <w:rsid w:val="00CD72A2"/>
    <w:rsid w:val="00CD7B06"/>
    <w:rsid w:val="00CE071F"/>
    <w:rsid w:val="00CE0ECA"/>
    <w:rsid w:val="00CE184E"/>
    <w:rsid w:val="00CE1AF7"/>
    <w:rsid w:val="00CE1BA8"/>
    <w:rsid w:val="00CE1DB9"/>
    <w:rsid w:val="00CE2F6B"/>
    <w:rsid w:val="00CE32EC"/>
    <w:rsid w:val="00CE3319"/>
    <w:rsid w:val="00CE349B"/>
    <w:rsid w:val="00CE3DE1"/>
    <w:rsid w:val="00CE3FF8"/>
    <w:rsid w:val="00CE4026"/>
    <w:rsid w:val="00CE4881"/>
    <w:rsid w:val="00CE563B"/>
    <w:rsid w:val="00CE5FD7"/>
    <w:rsid w:val="00CE686E"/>
    <w:rsid w:val="00CE6F2F"/>
    <w:rsid w:val="00CF0933"/>
    <w:rsid w:val="00CF09A7"/>
    <w:rsid w:val="00CF145A"/>
    <w:rsid w:val="00CF15E0"/>
    <w:rsid w:val="00CF177A"/>
    <w:rsid w:val="00CF17B6"/>
    <w:rsid w:val="00CF19F5"/>
    <w:rsid w:val="00CF1A9C"/>
    <w:rsid w:val="00CF208D"/>
    <w:rsid w:val="00CF2546"/>
    <w:rsid w:val="00CF25C2"/>
    <w:rsid w:val="00CF2D2B"/>
    <w:rsid w:val="00CF2D69"/>
    <w:rsid w:val="00CF3730"/>
    <w:rsid w:val="00CF4536"/>
    <w:rsid w:val="00CF5B5D"/>
    <w:rsid w:val="00CF5CD8"/>
    <w:rsid w:val="00CF5D4C"/>
    <w:rsid w:val="00CF659E"/>
    <w:rsid w:val="00CF66F3"/>
    <w:rsid w:val="00CF69EF"/>
    <w:rsid w:val="00CF7753"/>
    <w:rsid w:val="00D01085"/>
    <w:rsid w:val="00D011DD"/>
    <w:rsid w:val="00D018F0"/>
    <w:rsid w:val="00D02CBE"/>
    <w:rsid w:val="00D02CD5"/>
    <w:rsid w:val="00D03163"/>
    <w:rsid w:val="00D03E44"/>
    <w:rsid w:val="00D0450B"/>
    <w:rsid w:val="00D0463F"/>
    <w:rsid w:val="00D04748"/>
    <w:rsid w:val="00D04F00"/>
    <w:rsid w:val="00D05D44"/>
    <w:rsid w:val="00D06335"/>
    <w:rsid w:val="00D06533"/>
    <w:rsid w:val="00D06639"/>
    <w:rsid w:val="00D06CAF"/>
    <w:rsid w:val="00D06F8B"/>
    <w:rsid w:val="00D078AA"/>
    <w:rsid w:val="00D07C43"/>
    <w:rsid w:val="00D07CC8"/>
    <w:rsid w:val="00D100C5"/>
    <w:rsid w:val="00D10A7F"/>
    <w:rsid w:val="00D10A9F"/>
    <w:rsid w:val="00D10BC5"/>
    <w:rsid w:val="00D12814"/>
    <w:rsid w:val="00D12A86"/>
    <w:rsid w:val="00D12BA4"/>
    <w:rsid w:val="00D13388"/>
    <w:rsid w:val="00D13643"/>
    <w:rsid w:val="00D143F2"/>
    <w:rsid w:val="00D144FE"/>
    <w:rsid w:val="00D146F8"/>
    <w:rsid w:val="00D14703"/>
    <w:rsid w:val="00D14A0B"/>
    <w:rsid w:val="00D15147"/>
    <w:rsid w:val="00D151C1"/>
    <w:rsid w:val="00D15B84"/>
    <w:rsid w:val="00D16A8C"/>
    <w:rsid w:val="00D1765A"/>
    <w:rsid w:val="00D17C5E"/>
    <w:rsid w:val="00D17F26"/>
    <w:rsid w:val="00D20BD7"/>
    <w:rsid w:val="00D21553"/>
    <w:rsid w:val="00D21D23"/>
    <w:rsid w:val="00D22153"/>
    <w:rsid w:val="00D222C3"/>
    <w:rsid w:val="00D2288A"/>
    <w:rsid w:val="00D2291D"/>
    <w:rsid w:val="00D234C5"/>
    <w:rsid w:val="00D2532D"/>
    <w:rsid w:val="00D2544D"/>
    <w:rsid w:val="00D257C3"/>
    <w:rsid w:val="00D261BB"/>
    <w:rsid w:val="00D26EB6"/>
    <w:rsid w:val="00D26FB8"/>
    <w:rsid w:val="00D273AE"/>
    <w:rsid w:val="00D27CE3"/>
    <w:rsid w:val="00D30112"/>
    <w:rsid w:val="00D30197"/>
    <w:rsid w:val="00D30C14"/>
    <w:rsid w:val="00D31D4C"/>
    <w:rsid w:val="00D32610"/>
    <w:rsid w:val="00D326A8"/>
    <w:rsid w:val="00D327CA"/>
    <w:rsid w:val="00D32E07"/>
    <w:rsid w:val="00D32F5C"/>
    <w:rsid w:val="00D331F2"/>
    <w:rsid w:val="00D3329F"/>
    <w:rsid w:val="00D335FE"/>
    <w:rsid w:val="00D3367D"/>
    <w:rsid w:val="00D34206"/>
    <w:rsid w:val="00D35D70"/>
    <w:rsid w:val="00D363A6"/>
    <w:rsid w:val="00D36BF2"/>
    <w:rsid w:val="00D36E3D"/>
    <w:rsid w:val="00D3737F"/>
    <w:rsid w:val="00D37729"/>
    <w:rsid w:val="00D37DD0"/>
    <w:rsid w:val="00D40291"/>
    <w:rsid w:val="00D413D7"/>
    <w:rsid w:val="00D41C85"/>
    <w:rsid w:val="00D41E03"/>
    <w:rsid w:val="00D426F3"/>
    <w:rsid w:val="00D428F5"/>
    <w:rsid w:val="00D43340"/>
    <w:rsid w:val="00D43623"/>
    <w:rsid w:val="00D43DBB"/>
    <w:rsid w:val="00D43FFF"/>
    <w:rsid w:val="00D447D3"/>
    <w:rsid w:val="00D449ED"/>
    <w:rsid w:val="00D44ACA"/>
    <w:rsid w:val="00D45E6D"/>
    <w:rsid w:val="00D4607D"/>
    <w:rsid w:val="00D4693F"/>
    <w:rsid w:val="00D47BDB"/>
    <w:rsid w:val="00D50475"/>
    <w:rsid w:val="00D50A95"/>
    <w:rsid w:val="00D51E60"/>
    <w:rsid w:val="00D5270E"/>
    <w:rsid w:val="00D527A7"/>
    <w:rsid w:val="00D52C86"/>
    <w:rsid w:val="00D52CED"/>
    <w:rsid w:val="00D53714"/>
    <w:rsid w:val="00D53A54"/>
    <w:rsid w:val="00D542E1"/>
    <w:rsid w:val="00D544B7"/>
    <w:rsid w:val="00D54821"/>
    <w:rsid w:val="00D54CB2"/>
    <w:rsid w:val="00D54E0A"/>
    <w:rsid w:val="00D54EE6"/>
    <w:rsid w:val="00D550AE"/>
    <w:rsid w:val="00D5645F"/>
    <w:rsid w:val="00D57427"/>
    <w:rsid w:val="00D5793D"/>
    <w:rsid w:val="00D57DBE"/>
    <w:rsid w:val="00D60273"/>
    <w:rsid w:val="00D61758"/>
    <w:rsid w:val="00D61A29"/>
    <w:rsid w:val="00D61C7A"/>
    <w:rsid w:val="00D62CA3"/>
    <w:rsid w:val="00D63068"/>
    <w:rsid w:val="00D637B8"/>
    <w:rsid w:val="00D63DB3"/>
    <w:rsid w:val="00D6430B"/>
    <w:rsid w:val="00D64C87"/>
    <w:rsid w:val="00D65893"/>
    <w:rsid w:val="00D65A08"/>
    <w:rsid w:val="00D65B72"/>
    <w:rsid w:val="00D660E9"/>
    <w:rsid w:val="00D6611E"/>
    <w:rsid w:val="00D66C0B"/>
    <w:rsid w:val="00D674C5"/>
    <w:rsid w:val="00D67905"/>
    <w:rsid w:val="00D67A2B"/>
    <w:rsid w:val="00D67BA9"/>
    <w:rsid w:val="00D67F54"/>
    <w:rsid w:val="00D704DC"/>
    <w:rsid w:val="00D7076F"/>
    <w:rsid w:val="00D709AE"/>
    <w:rsid w:val="00D712EA"/>
    <w:rsid w:val="00D71349"/>
    <w:rsid w:val="00D7135A"/>
    <w:rsid w:val="00D7145A"/>
    <w:rsid w:val="00D7146F"/>
    <w:rsid w:val="00D71498"/>
    <w:rsid w:val="00D715C8"/>
    <w:rsid w:val="00D728E3"/>
    <w:rsid w:val="00D72E56"/>
    <w:rsid w:val="00D733C5"/>
    <w:rsid w:val="00D73ABE"/>
    <w:rsid w:val="00D73BC1"/>
    <w:rsid w:val="00D74068"/>
    <w:rsid w:val="00D74220"/>
    <w:rsid w:val="00D74337"/>
    <w:rsid w:val="00D746DB"/>
    <w:rsid w:val="00D747B9"/>
    <w:rsid w:val="00D74A5E"/>
    <w:rsid w:val="00D7524E"/>
    <w:rsid w:val="00D758C8"/>
    <w:rsid w:val="00D764C7"/>
    <w:rsid w:val="00D768B5"/>
    <w:rsid w:val="00D76BB9"/>
    <w:rsid w:val="00D76F4B"/>
    <w:rsid w:val="00D776CF"/>
    <w:rsid w:val="00D77830"/>
    <w:rsid w:val="00D77AAB"/>
    <w:rsid w:val="00D77C9A"/>
    <w:rsid w:val="00D77CA7"/>
    <w:rsid w:val="00D80A20"/>
    <w:rsid w:val="00D80EAB"/>
    <w:rsid w:val="00D8152B"/>
    <w:rsid w:val="00D817D9"/>
    <w:rsid w:val="00D83357"/>
    <w:rsid w:val="00D8356D"/>
    <w:rsid w:val="00D83E31"/>
    <w:rsid w:val="00D83EEF"/>
    <w:rsid w:val="00D84238"/>
    <w:rsid w:val="00D846BB"/>
    <w:rsid w:val="00D85172"/>
    <w:rsid w:val="00D859CA"/>
    <w:rsid w:val="00D859F1"/>
    <w:rsid w:val="00D85E76"/>
    <w:rsid w:val="00D866AB"/>
    <w:rsid w:val="00D866DD"/>
    <w:rsid w:val="00D867DF"/>
    <w:rsid w:val="00D86C66"/>
    <w:rsid w:val="00D86DEE"/>
    <w:rsid w:val="00D86FA0"/>
    <w:rsid w:val="00D90BAC"/>
    <w:rsid w:val="00D90CC1"/>
    <w:rsid w:val="00D91117"/>
    <w:rsid w:val="00D91BB7"/>
    <w:rsid w:val="00D91D97"/>
    <w:rsid w:val="00D924A6"/>
    <w:rsid w:val="00D9254B"/>
    <w:rsid w:val="00D92B80"/>
    <w:rsid w:val="00D938C4"/>
    <w:rsid w:val="00D93DCB"/>
    <w:rsid w:val="00D94565"/>
    <w:rsid w:val="00D94ABB"/>
    <w:rsid w:val="00D94C8E"/>
    <w:rsid w:val="00D952FD"/>
    <w:rsid w:val="00D954D8"/>
    <w:rsid w:val="00D95631"/>
    <w:rsid w:val="00D95EC3"/>
    <w:rsid w:val="00D963B0"/>
    <w:rsid w:val="00D96905"/>
    <w:rsid w:val="00D97CC2"/>
    <w:rsid w:val="00DA0435"/>
    <w:rsid w:val="00DA04CE"/>
    <w:rsid w:val="00DA0761"/>
    <w:rsid w:val="00DA1ADD"/>
    <w:rsid w:val="00DA1F2B"/>
    <w:rsid w:val="00DA2310"/>
    <w:rsid w:val="00DA2B07"/>
    <w:rsid w:val="00DA355D"/>
    <w:rsid w:val="00DA35A2"/>
    <w:rsid w:val="00DA3839"/>
    <w:rsid w:val="00DA3A25"/>
    <w:rsid w:val="00DA3AB1"/>
    <w:rsid w:val="00DA3D94"/>
    <w:rsid w:val="00DA4037"/>
    <w:rsid w:val="00DA4122"/>
    <w:rsid w:val="00DA435B"/>
    <w:rsid w:val="00DA5953"/>
    <w:rsid w:val="00DA6E1E"/>
    <w:rsid w:val="00DA71A9"/>
    <w:rsid w:val="00DA7614"/>
    <w:rsid w:val="00DA76E5"/>
    <w:rsid w:val="00DA7D26"/>
    <w:rsid w:val="00DB0D1F"/>
    <w:rsid w:val="00DB1EBC"/>
    <w:rsid w:val="00DB2640"/>
    <w:rsid w:val="00DB2C33"/>
    <w:rsid w:val="00DB4009"/>
    <w:rsid w:val="00DB4052"/>
    <w:rsid w:val="00DB4279"/>
    <w:rsid w:val="00DB53E4"/>
    <w:rsid w:val="00DB5FF1"/>
    <w:rsid w:val="00DB6005"/>
    <w:rsid w:val="00DB62AF"/>
    <w:rsid w:val="00DB6730"/>
    <w:rsid w:val="00DB680C"/>
    <w:rsid w:val="00DB6E19"/>
    <w:rsid w:val="00DB721D"/>
    <w:rsid w:val="00DB77EE"/>
    <w:rsid w:val="00DB7B9D"/>
    <w:rsid w:val="00DC0002"/>
    <w:rsid w:val="00DC0ACE"/>
    <w:rsid w:val="00DC1AF7"/>
    <w:rsid w:val="00DC21BF"/>
    <w:rsid w:val="00DC2359"/>
    <w:rsid w:val="00DC2802"/>
    <w:rsid w:val="00DC2AE0"/>
    <w:rsid w:val="00DC334D"/>
    <w:rsid w:val="00DC3739"/>
    <w:rsid w:val="00DC3910"/>
    <w:rsid w:val="00DC4036"/>
    <w:rsid w:val="00DC4578"/>
    <w:rsid w:val="00DC495A"/>
    <w:rsid w:val="00DC5402"/>
    <w:rsid w:val="00DC55B3"/>
    <w:rsid w:val="00DC636E"/>
    <w:rsid w:val="00DD007D"/>
    <w:rsid w:val="00DD0D2D"/>
    <w:rsid w:val="00DD0EEF"/>
    <w:rsid w:val="00DD1BD4"/>
    <w:rsid w:val="00DD1EE7"/>
    <w:rsid w:val="00DD2251"/>
    <w:rsid w:val="00DD27F9"/>
    <w:rsid w:val="00DD352E"/>
    <w:rsid w:val="00DD3A2E"/>
    <w:rsid w:val="00DD3BAC"/>
    <w:rsid w:val="00DD49A9"/>
    <w:rsid w:val="00DD4C76"/>
    <w:rsid w:val="00DD4ECB"/>
    <w:rsid w:val="00DD5984"/>
    <w:rsid w:val="00DD5C15"/>
    <w:rsid w:val="00DD60D6"/>
    <w:rsid w:val="00DD6399"/>
    <w:rsid w:val="00DD65FF"/>
    <w:rsid w:val="00DD6656"/>
    <w:rsid w:val="00DD6681"/>
    <w:rsid w:val="00DD6F7F"/>
    <w:rsid w:val="00DD71F7"/>
    <w:rsid w:val="00DD7AA2"/>
    <w:rsid w:val="00DD7D14"/>
    <w:rsid w:val="00DD7F57"/>
    <w:rsid w:val="00DE0194"/>
    <w:rsid w:val="00DE080A"/>
    <w:rsid w:val="00DE120A"/>
    <w:rsid w:val="00DE1AA6"/>
    <w:rsid w:val="00DE1DBB"/>
    <w:rsid w:val="00DE1E17"/>
    <w:rsid w:val="00DE1FE1"/>
    <w:rsid w:val="00DE20CB"/>
    <w:rsid w:val="00DE23A3"/>
    <w:rsid w:val="00DE2A10"/>
    <w:rsid w:val="00DE2AEA"/>
    <w:rsid w:val="00DE33EB"/>
    <w:rsid w:val="00DE440A"/>
    <w:rsid w:val="00DE467C"/>
    <w:rsid w:val="00DE47CE"/>
    <w:rsid w:val="00DE4A2E"/>
    <w:rsid w:val="00DE4C3F"/>
    <w:rsid w:val="00DE4E14"/>
    <w:rsid w:val="00DE54DA"/>
    <w:rsid w:val="00DE5B0E"/>
    <w:rsid w:val="00DE639B"/>
    <w:rsid w:val="00DE708C"/>
    <w:rsid w:val="00DF0880"/>
    <w:rsid w:val="00DF0D99"/>
    <w:rsid w:val="00DF0DC5"/>
    <w:rsid w:val="00DF1B13"/>
    <w:rsid w:val="00DF2074"/>
    <w:rsid w:val="00DF27DF"/>
    <w:rsid w:val="00DF303F"/>
    <w:rsid w:val="00DF462A"/>
    <w:rsid w:val="00DF4DC0"/>
    <w:rsid w:val="00DF4DD5"/>
    <w:rsid w:val="00DF5BDC"/>
    <w:rsid w:val="00DF6738"/>
    <w:rsid w:val="00DF70AD"/>
    <w:rsid w:val="00DF76FE"/>
    <w:rsid w:val="00DF7855"/>
    <w:rsid w:val="00DF7B4E"/>
    <w:rsid w:val="00DF7EE1"/>
    <w:rsid w:val="00E00455"/>
    <w:rsid w:val="00E0085C"/>
    <w:rsid w:val="00E008A1"/>
    <w:rsid w:val="00E00CAD"/>
    <w:rsid w:val="00E0166A"/>
    <w:rsid w:val="00E0184C"/>
    <w:rsid w:val="00E01971"/>
    <w:rsid w:val="00E01B9B"/>
    <w:rsid w:val="00E01C27"/>
    <w:rsid w:val="00E01CE8"/>
    <w:rsid w:val="00E01F50"/>
    <w:rsid w:val="00E021D2"/>
    <w:rsid w:val="00E02F40"/>
    <w:rsid w:val="00E03420"/>
    <w:rsid w:val="00E040C0"/>
    <w:rsid w:val="00E0445D"/>
    <w:rsid w:val="00E04758"/>
    <w:rsid w:val="00E04AA6"/>
    <w:rsid w:val="00E05047"/>
    <w:rsid w:val="00E05142"/>
    <w:rsid w:val="00E0524D"/>
    <w:rsid w:val="00E05252"/>
    <w:rsid w:val="00E052F4"/>
    <w:rsid w:val="00E05433"/>
    <w:rsid w:val="00E056E7"/>
    <w:rsid w:val="00E05740"/>
    <w:rsid w:val="00E06625"/>
    <w:rsid w:val="00E071B4"/>
    <w:rsid w:val="00E07D16"/>
    <w:rsid w:val="00E106F8"/>
    <w:rsid w:val="00E107FB"/>
    <w:rsid w:val="00E11283"/>
    <w:rsid w:val="00E118B1"/>
    <w:rsid w:val="00E11EFC"/>
    <w:rsid w:val="00E121E8"/>
    <w:rsid w:val="00E14189"/>
    <w:rsid w:val="00E14770"/>
    <w:rsid w:val="00E15198"/>
    <w:rsid w:val="00E154B7"/>
    <w:rsid w:val="00E15602"/>
    <w:rsid w:val="00E1655A"/>
    <w:rsid w:val="00E17067"/>
    <w:rsid w:val="00E17098"/>
    <w:rsid w:val="00E201DB"/>
    <w:rsid w:val="00E204E7"/>
    <w:rsid w:val="00E205AB"/>
    <w:rsid w:val="00E20931"/>
    <w:rsid w:val="00E209AA"/>
    <w:rsid w:val="00E21509"/>
    <w:rsid w:val="00E21588"/>
    <w:rsid w:val="00E217E2"/>
    <w:rsid w:val="00E21DEB"/>
    <w:rsid w:val="00E2201F"/>
    <w:rsid w:val="00E22BD2"/>
    <w:rsid w:val="00E23461"/>
    <w:rsid w:val="00E2352B"/>
    <w:rsid w:val="00E23C0A"/>
    <w:rsid w:val="00E242FC"/>
    <w:rsid w:val="00E25DBE"/>
    <w:rsid w:val="00E260C5"/>
    <w:rsid w:val="00E261BB"/>
    <w:rsid w:val="00E263F5"/>
    <w:rsid w:val="00E26CA2"/>
    <w:rsid w:val="00E26EF0"/>
    <w:rsid w:val="00E27C41"/>
    <w:rsid w:val="00E306D2"/>
    <w:rsid w:val="00E30A3A"/>
    <w:rsid w:val="00E30A70"/>
    <w:rsid w:val="00E310B3"/>
    <w:rsid w:val="00E31173"/>
    <w:rsid w:val="00E31453"/>
    <w:rsid w:val="00E31AF5"/>
    <w:rsid w:val="00E32047"/>
    <w:rsid w:val="00E32166"/>
    <w:rsid w:val="00E32642"/>
    <w:rsid w:val="00E3301B"/>
    <w:rsid w:val="00E330E8"/>
    <w:rsid w:val="00E333C6"/>
    <w:rsid w:val="00E3353B"/>
    <w:rsid w:val="00E34011"/>
    <w:rsid w:val="00E34D51"/>
    <w:rsid w:val="00E3566A"/>
    <w:rsid w:val="00E35B42"/>
    <w:rsid w:val="00E362EC"/>
    <w:rsid w:val="00E36589"/>
    <w:rsid w:val="00E3696C"/>
    <w:rsid w:val="00E36B2B"/>
    <w:rsid w:val="00E36FED"/>
    <w:rsid w:val="00E371F1"/>
    <w:rsid w:val="00E3761B"/>
    <w:rsid w:val="00E3780B"/>
    <w:rsid w:val="00E37E87"/>
    <w:rsid w:val="00E40586"/>
    <w:rsid w:val="00E40910"/>
    <w:rsid w:val="00E40A5C"/>
    <w:rsid w:val="00E40C0A"/>
    <w:rsid w:val="00E40FBB"/>
    <w:rsid w:val="00E4134D"/>
    <w:rsid w:val="00E41AC7"/>
    <w:rsid w:val="00E41DEA"/>
    <w:rsid w:val="00E42017"/>
    <w:rsid w:val="00E4273F"/>
    <w:rsid w:val="00E428A4"/>
    <w:rsid w:val="00E429FD"/>
    <w:rsid w:val="00E42A1F"/>
    <w:rsid w:val="00E42A8C"/>
    <w:rsid w:val="00E4314C"/>
    <w:rsid w:val="00E4314F"/>
    <w:rsid w:val="00E4321C"/>
    <w:rsid w:val="00E43348"/>
    <w:rsid w:val="00E444EF"/>
    <w:rsid w:val="00E445C3"/>
    <w:rsid w:val="00E44E4E"/>
    <w:rsid w:val="00E4661C"/>
    <w:rsid w:val="00E47FAA"/>
    <w:rsid w:val="00E5057B"/>
    <w:rsid w:val="00E50AC6"/>
    <w:rsid w:val="00E51510"/>
    <w:rsid w:val="00E5217B"/>
    <w:rsid w:val="00E52D05"/>
    <w:rsid w:val="00E534FE"/>
    <w:rsid w:val="00E54477"/>
    <w:rsid w:val="00E54789"/>
    <w:rsid w:val="00E547A3"/>
    <w:rsid w:val="00E54D99"/>
    <w:rsid w:val="00E54FC2"/>
    <w:rsid w:val="00E55032"/>
    <w:rsid w:val="00E555CD"/>
    <w:rsid w:val="00E556C7"/>
    <w:rsid w:val="00E5604E"/>
    <w:rsid w:val="00E5613B"/>
    <w:rsid w:val="00E5686E"/>
    <w:rsid w:val="00E56924"/>
    <w:rsid w:val="00E56CCE"/>
    <w:rsid w:val="00E56CD2"/>
    <w:rsid w:val="00E57614"/>
    <w:rsid w:val="00E57954"/>
    <w:rsid w:val="00E60180"/>
    <w:rsid w:val="00E6097A"/>
    <w:rsid w:val="00E60D3C"/>
    <w:rsid w:val="00E6173A"/>
    <w:rsid w:val="00E61AA4"/>
    <w:rsid w:val="00E62417"/>
    <w:rsid w:val="00E6258E"/>
    <w:rsid w:val="00E62DF1"/>
    <w:rsid w:val="00E63CE1"/>
    <w:rsid w:val="00E64395"/>
    <w:rsid w:val="00E643C8"/>
    <w:rsid w:val="00E655EA"/>
    <w:rsid w:val="00E65795"/>
    <w:rsid w:val="00E65D17"/>
    <w:rsid w:val="00E6610B"/>
    <w:rsid w:val="00E66AE5"/>
    <w:rsid w:val="00E67299"/>
    <w:rsid w:val="00E703C6"/>
    <w:rsid w:val="00E709BF"/>
    <w:rsid w:val="00E71886"/>
    <w:rsid w:val="00E71EE3"/>
    <w:rsid w:val="00E722DC"/>
    <w:rsid w:val="00E72F3E"/>
    <w:rsid w:val="00E73135"/>
    <w:rsid w:val="00E73913"/>
    <w:rsid w:val="00E73AA3"/>
    <w:rsid w:val="00E74468"/>
    <w:rsid w:val="00E74BE2"/>
    <w:rsid w:val="00E74DD9"/>
    <w:rsid w:val="00E74F05"/>
    <w:rsid w:val="00E74F80"/>
    <w:rsid w:val="00E7597A"/>
    <w:rsid w:val="00E75C8F"/>
    <w:rsid w:val="00E76206"/>
    <w:rsid w:val="00E77338"/>
    <w:rsid w:val="00E77550"/>
    <w:rsid w:val="00E778D4"/>
    <w:rsid w:val="00E7791A"/>
    <w:rsid w:val="00E8005C"/>
    <w:rsid w:val="00E80567"/>
    <w:rsid w:val="00E81030"/>
    <w:rsid w:val="00E812F9"/>
    <w:rsid w:val="00E815EF"/>
    <w:rsid w:val="00E81AFA"/>
    <w:rsid w:val="00E81DF5"/>
    <w:rsid w:val="00E81EF1"/>
    <w:rsid w:val="00E8232A"/>
    <w:rsid w:val="00E826FC"/>
    <w:rsid w:val="00E828D4"/>
    <w:rsid w:val="00E82E3A"/>
    <w:rsid w:val="00E8387E"/>
    <w:rsid w:val="00E84567"/>
    <w:rsid w:val="00E84A41"/>
    <w:rsid w:val="00E84BCE"/>
    <w:rsid w:val="00E84F85"/>
    <w:rsid w:val="00E8569D"/>
    <w:rsid w:val="00E85983"/>
    <w:rsid w:val="00E86244"/>
    <w:rsid w:val="00E865DD"/>
    <w:rsid w:val="00E867BF"/>
    <w:rsid w:val="00E867CA"/>
    <w:rsid w:val="00E86C01"/>
    <w:rsid w:val="00E879F0"/>
    <w:rsid w:val="00E9034C"/>
    <w:rsid w:val="00E91270"/>
    <w:rsid w:val="00E925DC"/>
    <w:rsid w:val="00E9293A"/>
    <w:rsid w:val="00E9298C"/>
    <w:rsid w:val="00E93095"/>
    <w:rsid w:val="00E93E90"/>
    <w:rsid w:val="00E93F28"/>
    <w:rsid w:val="00E93FA7"/>
    <w:rsid w:val="00E9433A"/>
    <w:rsid w:val="00E945AC"/>
    <w:rsid w:val="00E959DE"/>
    <w:rsid w:val="00E96941"/>
    <w:rsid w:val="00E96AB8"/>
    <w:rsid w:val="00E96DD4"/>
    <w:rsid w:val="00E97C56"/>
    <w:rsid w:val="00E97F9A"/>
    <w:rsid w:val="00EA028C"/>
    <w:rsid w:val="00EA0943"/>
    <w:rsid w:val="00EA0A64"/>
    <w:rsid w:val="00EA0DF6"/>
    <w:rsid w:val="00EA12AE"/>
    <w:rsid w:val="00EA16E8"/>
    <w:rsid w:val="00EA19BE"/>
    <w:rsid w:val="00EA1B34"/>
    <w:rsid w:val="00EA1C14"/>
    <w:rsid w:val="00EA1C83"/>
    <w:rsid w:val="00EA22D5"/>
    <w:rsid w:val="00EA2AA0"/>
    <w:rsid w:val="00EA34F3"/>
    <w:rsid w:val="00EA3D68"/>
    <w:rsid w:val="00EA4F4C"/>
    <w:rsid w:val="00EA55D1"/>
    <w:rsid w:val="00EA5E24"/>
    <w:rsid w:val="00EA62AC"/>
    <w:rsid w:val="00EA658E"/>
    <w:rsid w:val="00EA7ADF"/>
    <w:rsid w:val="00EB016F"/>
    <w:rsid w:val="00EB056D"/>
    <w:rsid w:val="00EB16BA"/>
    <w:rsid w:val="00EB1806"/>
    <w:rsid w:val="00EB1A9A"/>
    <w:rsid w:val="00EB21F4"/>
    <w:rsid w:val="00EB2607"/>
    <w:rsid w:val="00EB285E"/>
    <w:rsid w:val="00EB28C2"/>
    <w:rsid w:val="00EB3314"/>
    <w:rsid w:val="00EB3367"/>
    <w:rsid w:val="00EB34DA"/>
    <w:rsid w:val="00EB357A"/>
    <w:rsid w:val="00EB3769"/>
    <w:rsid w:val="00EB3864"/>
    <w:rsid w:val="00EB38BE"/>
    <w:rsid w:val="00EB3EE1"/>
    <w:rsid w:val="00EB436D"/>
    <w:rsid w:val="00EB46E2"/>
    <w:rsid w:val="00EB4834"/>
    <w:rsid w:val="00EB5505"/>
    <w:rsid w:val="00EB5BBF"/>
    <w:rsid w:val="00EB7179"/>
    <w:rsid w:val="00EB7764"/>
    <w:rsid w:val="00EB7D12"/>
    <w:rsid w:val="00EB7DF2"/>
    <w:rsid w:val="00EC0124"/>
    <w:rsid w:val="00EC01E2"/>
    <w:rsid w:val="00EC02D9"/>
    <w:rsid w:val="00EC03F6"/>
    <w:rsid w:val="00EC18C2"/>
    <w:rsid w:val="00EC381C"/>
    <w:rsid w:val="00EC4BDA"/>
    <w:rsid w:val="00EC5A6B"/>
    <w:rsid w:val="00EC5E37"/>
    <w:rsid w:val="00EC5E3F"/>
    <w:rsid w:val="00EC607C"/>
    <w:rsid w:val="00EC60C8"/>
    <w:rsid w:val="00EC6288"/>
    <w:rsid w:val="00EC638C"/>
    <w:rsid w:val="00EC6830"/>
    <w:rsid w:val="00EC6853"/>
    <w:rsid w:val="00EC73E6"/>
    <w:rsid w:val="00EC741D"/>
    <w:rsid w:val="00EC7605"/>
    <w:rsid w:val="00EC76C7"/>
    <w:rsid w:val="00EC7CDF"/>
    <w:rsid w:val="00ED01C4"/>
    <w:rsid w:val="00ED03BE"/>
    <w:rsid w:val="00ED0B51"/>
    <w:rsid w:val="00ED1133"/>
    <w:rsid w:val="00ED1C9A"/>
    <w:rsid w:val="00ED1E77"/>
    <w:rsid w:val="00ED1E80"/>
    <w:rsid w:val="00ED211D"/>
    <w:rsid w:val="00ED25A3"/>
    <w:rsid w:val="00ED2B1C"/>
    <w:rsid w:val="00ED2B65"/>
    <w:rsid w:val="00ED3648"/>
    <w:rsid w:val="00ED3810"/>
    <w:rsid w:val="00ED3D51"/>
    <w:rsid w:val="00ED42B7"/>
    <w:rsid w:val="00ED446A"/>
    <w:rsid w:val="00ED4A06"/>
    <w:rsid w:val="00ED4BA7"/>
    <w:rsid w:val="00ED5B3E"/>
    <w:rsid w:val="00ED68B1"/>
    <w:rsid w:val="00ED73F3"/>
    <w:rsid w:val="00ED77E2"/>
    <w:rsid w:val="00EE0362"/>
    <w:rsid w:val="00EE0A6B"/>
    <w:rsid w:val="00EE0B6C"/>
    <w:rsid w:val="00EE0D00"/>
    <w:rsid w:val="00EE1982"/>
    <w:rsid w:val="00EE203C"/>
    <w:rsid w:val="00EE20DC"/>
    <w:rsid w:val="00EE2640"/>
    <w:rsid w:val="00EE2D2F"/>
    <w:rsid w:val="00EE2D87"/>
    <w:rsid w:val="00EE30C9"/>
    <w:rsid w:val="00EE3114"/>
    <w:rsid w:val="00EE3571"/>
    <w:rsid w:val="00EE3A97"/>
    <w:rsid w:val="00EE3C12"/>
    <w:rsid w:val="00EE46DE"/>
    <w:rsid w:val="00EE4E77"/>
    <w:rsid w:val="00EE504D"/>
    <w:rsid w:val="00EE5FFD"/>
    <w:rsid w:val="00EE60F5"/>
    <w:rsid w:val="00EE6135"/>
    <w:rsid w:val="00EE695C"/>
    <w:rsid w:val="00EE6B33"/>
    <w:rsid w:val="00EE7567"/>
    <w:rsid w:val="00EE75BE"/>
    <w:rsid w:val="00EE7AB5"/>
    <w:rsid w:val="00EE7EF3"/>
    <w:rsid w:val="00EF04BD"/>
    <w:rsid w:val="00EF0F0C"/>
    <w:rsid w:val="00EF17AB"/>
    <w:rsid w:val="00EF1DB3"/>
    <w:rsid w:val="00EF21DC"/>
    <w:rsid w:val="00EF2AFB"/>
    <w:rsid w:val="00EF2E46"/>
    <w:rsid w:val="00EF2F91"/>
    <w:rsid w:val="00EF301B"/>
    <w:rsid w:val="00EF42FD"/>
    <w:rsid w:val="00EF47B5"/>
    <w:rsid w:val="00EF4E1C"/>
    <w:rsid w:val="00EF5BC6"/>
    <w:rsid w:val="00EF5CE1"/>
    <w:rsid w:val="00EF7590"/>
    <w:rsid w:val="00EF78EA"/>
    <w:rsid w:val="00EF7930"/>
    <w:rsid w:val="00EF7AAA"/>
    <w:rsid w:val="00F0006C"/>
    <w:rsid w:val="00F019B2"/>
    <w:rsid w:val="00F027BD"/>
    <w:rsid w:val="00F032F5"/>
    <w:rsid w:val="00F0380C"/>
    <w:rsid w:val="00F04539"/>
    <w:rsid w:val="00F04FE2"/>
    <w:rsid w:val="00F056F5"/>
    <w:rsid w:val="00F0592D"/>
    <w:rsid w:val="00F07BAF"/>
    <w:rsid w:val="00F07BB4"/>
    <w:rsid w:val="00F07C4F"/>
    <w:rsid w:val="00F07D5A"/>
    <w:rsid w:val="00F07EC4"/>
    <w:rsid w:val="00F100AA"/>
    <w:rsid w:val="00F10BC3"/>
    <w:rsid w:val="00F110F4"/>
    <w:rsid w:val="00F11459"/>
    <w:rsid w:val="00F1244E"/>
    <w:rsid w:val="00F12AA5"/>
    <w:rsid w:val="00F13478"/>
    <w:rsid w:val="00F13B12"/>
    <w:rsid w:val="00F14301"/>
    <w:rsid w:val="00F14375"/>
    <w:rsid w:val="00F1498A"/>
    <w:rsid w:val="00F14E7A"/>
    <w:rsid w:val="00F15F7A"/>
    <w:rsid w:val="00F16741"/>
    <w:rsid w:val="00F16C3C"/>
    <w:rsid w:val="00F16E6A"/>
    <w:rsid w:val="00F17356"/>
    <w:rsid w:val="00F17C5D"/>
    <w:rsid w:val="00F20682"/>
    <w:rsid w:val="00F20801"/>
    <w:rsid w:val="00F20F37"/>
    <w:rsid w:val="00F21938"/>
    <w:rsid w:val="00F21A25"/>
    <w:rsid w:val="00F231EE"/>
    <w:rsid w:val="00F23A48"/>
    <w:rsid w:val="00F23A93"/>
    <w:rsid w:val="00F23E3D"/>
    <w:rsid w:val="00F24358"/>
    <w:rsid w:val="00F25530"/>
    <w:rsid w:val="00F25A08"/>
    <w:rsid w:val="00F25EFE"/>
    <w:rsid w:val="00F26075"/>
    <w:rsid w:val="00F26271"/>
    <w:rsid w:val="00F265FF"/>
    <w:rsid w:val="00F26761"/>
    <w:rsid w:val="00F26839"/>
    <w:rsid w:val="00F26A1E"/>
    <w:rsid w:val="00F2765C"/>
    <w:rsid w:val="00F27B9B"/>
    <w:rsid w:val="00F30697"/>
    <w:rsid w:val="00F30DFE"/>
    <w:rsid w:val="00F311F0"/>
    <w:rsid w:val="00F31CF3"/>
    <w:rsid w:val="00F32B9D"/>
    <w:rsid w:val="00F334C9"/>
    <w:rsid w:val="00F339A4"/>
    <w:rsid w:val="00F34B26"/>
    <w:rsid w:val="00F36375"/>
    <w:rsid w:val="00F36435"/>
    <w:rsid w:val="00F36653"/>
    <w:rsid w:val="00F36BEC"/>
    <w:rsid w:val="00F36F5B"/>
    <w:rsid w:val="00F373E5"/>
    <w:rsid w:val="00F3741A"/>
    <w:rsid w:val="00F3798A"/>
    <w:rsid w:val="00F37CD1"/>
    <w:rsid w:val="00F414EE"/>
    <w:rsid w:val="00F415C4"/>
    <w:rsid w:val="00F41606"/>
    <w:rsid w:val="00F41CDB"/>
    <w:rsid w:val="00F4212B"/>
    <w:rsid w:val="00F42564"/>
    <w:rsid w:val="00F43056"/>
    <w:rsid w:val="00F43449"/>
    <w:rsid w:val="00F43AF3"/>
    <w:rsid w:val="00F43E73"/>
    <w:rsid w:val="00F43F43"/>
    <w:rsid w:val="00F44C47"/>
    <w:rsid w:val="00F452A5"/>
    <w:rsid w:val="00F45C6E"/>
    <w:rsid w:val="00F4648C"/>
    <w:rsid w:val="00F471A8"/>
    <w:rsid w:val="00F472BB"/>
    <w:rsid w:val="00F4730D"/>
    <w:rsid w:val="00F47701"/>
    <w:rsid w:val="00F47CBF"/>
    <w:rsid w:val="00F47E0F"/>
    <w:rsid w:val="00F50429"/>
    <w:rsid w:val="00F50F9B"/>
    <w:rsid w:val="00F5137F"/>
    <w:rsid w:val="00F51AFA"/>
    <w:rsid w:val="00F51B18"/>
    <w:rsid w:val="00F52628"/>
    <w:rsid w:val="00F52AE9"/>
    <w:rsid w:val="00F53083"/>
    <w:rsid w:val="00F539C1"/>
    <w:rsid w:val="00F53A3E"/>
    <w:rsid w:val="00F53C73"/>
    <w:rsid w:val="00F5402E"/>
    <w:rsid w:val="00F54144"/>
    <w:rsid w:val="00F5432E"/>
    <w:rsid w:val="00F54485"/>
    <w:rsid w:val="00F54BF4"/>
    <w:rsid w:val="00F54C3F"/>
    <w:rsid w:val="00F54D97"/>
    <w:rsid w:val="00F54EA3"/>
    <w:rsid w:val="00F55718"/>
    <w:rsid w:val="00F560AC"/>
    <w:rsid w:val="00F563E2"/>
    <w:rsid w:val="00F56A33"/>
    <w:rsid w:val="00F56B69"/>
    <w:rsid w:val="00F56CED"/>
    <w:rsid w:val="00F56EE3"/>
    <w:rsid w:val="00F57195"/>
    <w:rsid w:val="00F57509"/>
    <w:rsid w:val="00F57636"/>
    <w:rsid w:val="00F57922"/>
    <w:rsid w:val="00F57AEF"/>
    <w:rsid w:val="00F57D9A"/>
    <w:rsid w:val="00F60097"/>
    <w:rsid w:val="00F6035F"/>
    <w:rsid w:val="00F6103D"/>
    <w:rsid w:val="00F61088"/>
    <w:rsid w:val="00F61B83"/>
    <w:rsid w:val="00F628AF"/>
    <w:rsid w:val="00F63B86"/>
    <w:rsid w:val="00F63D6A"/>
    <w:rsid w:val="00F64474"/>
    <w:rsid w:val="00F64F40"/>
    <w:rsid w:val="00F662C4"/>
    <w:rsid w:val="00F664DD"/>
    <w:rsid w:val="00F66613"/>
    <w:rsid w:val="00F6708B"/>
    <w:rsid w:val="00F6721D"/>
    <w:rsid w:val="00F67F4E"/>
    <w:rsid w:val="00F70206"/>
    <w:rsid w:val="00F70489"/>
    <w:rsid w:val="00F704FE"/>
    <w:rsid w:val="00F70C7E"/>
    <w:rsid w:val="00F70E18"/>
    <w:rsid w:val="00F71305"/>
    <w:rsid w:val="00F71EBD"/>
    <w:rsid w:val="00F7277F"/>
    <w:rsid w:val="00F729B9"/>
    <w:rsid w:val="00F72CF6"/>
    <w:rsid w:val="00F73F97"/>
    <w:rsid w:val="00F74474"/>
    <w:rsid w:val="00F74496"/>
    <w:rsid w:val="00F74670"/>
    <w:rsid w:val="00F74E98"/>
    <w:rsid w:val="00F756B0"/>
    <w:rsid w:val="00F75827"/>
    <w:rsid w:val="00F75F66"/>
    <w:rsid w:val="00F75FFC"/>
    <w:rsid w:val="00F762C2"/>
    <w:rsid w:val="00F7646B"/>
    <w:rsid w:val="00F7652A"/>
    <w:rsid w:val="00F768C8"/>
    <w:rsid w:val="00F76ED0"/>
    <w:rsid w:val="00F76F54"/>
    <w:rsid w:val="00F77053"/>
    <w:rsid w:val="00F77218"/>
    <w:rsid w:val="00F772F3"/>
    <w:rsid w:val="00F779B7"/>
    <w:rsid w:val="00F8030F"/>
    <w:rsid w:val="00F80639"/>
    <w:rsid w:val="00F8069C"/>
    <w:rsid w:val="00F806F7"/>
    <w:rsid w:val="00F809F8"/>
    <w:rsid w:val="00F80CA0"/>
    <w:rsid w:val="00F812AE"/>
    <w:rsid w:val="00F81367"/>
    <w:rsid w:val="00F8143D"/>
    <w:rsid w:val="00F82092"/>
    <w:rsid w:val="00F8264F"/>
    <w:rsid w:val="00F8283A"/>
    <w:rsid w:val="00F82862"/>
    <w:rsid w:val="00F82B5A"/>
    <w:rsid w:val="00F82F75"/>
    <w:rsid w:val="00F8327A"/>
    <w:rsid w:val="00F83670"/>
    <w:rsid w:val="00F838A1"/>
    <w:rsid w:val="00F840FF"/>
    <w:rsid w:val="00F84CB1"/>
    <w:rsid w:val="00F86051"/>
    <w:rsid w:val="00F86147"/>
    <w:rsid w:val="00F86201"/>
    <w:rsid w:val="00F86836"/>
    <w:rsid w:val="00F869EB"/>
    <w:rsid w:val="00F86D96"/>
    <w:rsid w:val="00F86E73"/>
    <w:rsid w:val="00F875EC"/>
    <w:rsid w:val="00F87CDA"/>
    <w:rsid w:val="00F90C86"/>
    <w:rsid w:val="00F90CD1"/>
    <w:rsid w:val="00F90E53"/>
    <w:rsid w:val="00F914A8"/>
    <w:rsid w:val="00F91C73"/>
    <w:rsid w:val="00F923F9"/>
    <w:rsid w:val="00F92880"/>
    <w:rsid w:val="00F9301E"/>
    <w:rsid w:val="00F93709"/>
    <w:rsid w:val="00F94D5B"/>
    <w:rsid w:val="00F94D97"/>
    <w:rsid w:val="00F952CC"/>
    <w:rsid w:val="00F9538B"/>
    <w:rsid w:val="00F95BD5"/>
    <w:rsid w:val="00F96533"/>
    <w:rsid w:val="00F96B7D"/>
    <w:rsid w:val="00F970DA"/>
    <w:rsid w:val="00F971C5"/>
    <w:rsid w:val="00F97F69"/>
    <w:rsid w:val="00FA1459"/>
    <w:rsid w:val="00FA16E5"/>
    <w:rsid w:val="00FA1ACF"/>
    <w:rsid w:val="00FA1E99"/>
    <w:rsid w:val="00FA203A"/>
    <w:rsid w:val="00FA23BD"/>
    <w:rsid w:val="00FA2808"/>
    <w:rsid w:val="00FA295A"/>
    <w:rsid w:val="00FA342D"/>
    <w:rsid w:val="00FA3971"/>
    <w:rsid w:val="00FA3BB2"/>
    <w:rsid w:val="00FA4310"/>
    <w:rsid w:val="00FA4AB3"/>
    <w:rsid w:val="00FA4E07"/>
    <w:rsid w:val="00FA563F"/>
    <w:rsid w:val="00FA5769"/>
    <w:rsid w:val="00FA5871"/>
    <w:rsid w:val="00FA58A2"/>
    <w:rsid w:val="00FA66EA"/>
    <w:rsid w:val="00FA6D08"/>
    <w:rsid w:val="00FA779B"/>
    <w:rsid w:val="00FA7858"/>
    <w:rsid w:val="00FA7DEE"/>
    <w:rsid w:val="00FB010F"/>
    <w:rsid w:val="00FB057B"/>
    <w:rsid w:val="00FB09B5"/>
    <w:rsid w:val="00FB0A32"/>
    <w:rsid w:val="00FB142B"/>
    <w:rsid w:val="00FB14B7"/>
    <w:rsid w:val="00FB1914"/>
    <w:rsid w:val="00FB1FFB"/>
    <w:rsid w:val="00FB2ACB"/>
    <w:rsid w:val="00FB2C28"/>
    <w:rsid w:val="00FB2C57"/>
    <w:rsid w:val="00FB34BA"/>
    <w:rsid w:val="00FB34F9"/>
    <w:rsid w:val="00FB3C37"/>
    <w:rsid w:val="00FB4197"/>
    <w:rsid w:val="00FB446A"/>
    <w:rsid w:val="00FB5450"/>
    <w:rsid w:val="00FB56D2"/>
    <w:rsid w:val="00FB5D6B"/>
    <w:rsid w:val="00FB5FE7"/>
    <w:rsid w:val="00FB61A4"/>
    <w:rsid w:val="00FB6D25"/>
    <w:rsid w:val="00FB71DF"/>
    <w:rsid w:val="00FB7327"/>
    <w:rsid w:val="00FB7357"/>
    <w:rsid w:val="00FB7526"/>
    <w:rsid w:val="00FC0177"/>
    <w:rsid w:val="00FC02FD"/>
    <w:rsid w:val="00FC04E6"/>
    <w:rsid w:val="00FC09CD"/>
    <w:rsid w:val="00FC0F22"/>
    <w:rsid w:val="00FC1133"/>
    <w:rsid w:val="00FC12CB"/>
    <w:rsid w:val="00FC15B4"/>
    <w:rsid w:val="00FC1C36"/>
    <w:rsid w:val="00FC2293"/>
    <w:rsid w:val="00FC237F"/>
    <w:rsid w:val="00FC247F"/>
    <w:rsid w:val="00FC34A6"/>
    <w:rsid w:val="00FC3E48"/>
    <w:rsid w:val="00FC3F41"/>
    <w:rsid w:val="00FC486A"/>
    <w:rsid w:val="00FC5199"/>
    <w:rsid w:val="00FC582A"/>
    <w:rsid w:val="00FC5E93"/>
    <w:rsid w:val="00FC6B54"/>
    <w:rsid w:val="00FC72D5"/>
    <w:rsid w:val="00FC7582"/>
    <w:rsid w:val="00FC7AA5"/>
    <w:rsid w:val="00FD0186"/>
    <w:rsid w:val="00FD0234"/>
    <w:rsid w:val="00FD0941"/>
    <w:rsid w:val="00FD111D"/>
    <w:rsid w:val="00FD180E"/>
    <w:rsid w:val="00FD1ED1"/>
    <w:rsid w:val="00FD2275"/>
    <w:rsid w:val="00FD24B1"/>
    <w:rsid w:val="00FD262A"/>
    <w:rsid w:val="00FD2751"/>
    <w:rsid w:val="00FD2A59"/>
    <w:rsid w:val="00FD2FDE"/>
    <w:rsid w:val="00FD3204"/>
    <w:rsid w:val="00FD427D"/>
    <w:rsid w:val="00FD43FF"/>
    <w:rsid w:val="00FD4841"/>
    <w:rsid w:val="00FD4A1F"/>
    <w:rsid w:val="00FD5808"/>
    <w:rsid w:val="00FD58A5"/>
    <w:rsid w:val="00FD591B"/>
    <w:rsid w:val="00FD5A2A"/>
    <w:rsid w:val="00FD6BF2"/>
    <w:rsid w:val="00FD79FE"/>
    <w:rsid w:val="00FD7DDF"/>
    <w:rsid w:val="00FE0317"/>
    <w:rsid w:val="00FE0451"/>
    <w:rsid w:val="00FE0DB0"/>
    <w:rsid w:val="00FE12DD"/>
    <w:rsid w:val="00FE13B2"/>
    <w:rsid w:val="00FE1415"/>
    <w:rsid w:val="00FE1466"/>
    <w:rsid w:val="00FE1668"/>
    <w:rsid w:val="00FE2042"/>
    <w:rsid w:val="00FE2992"/>
    <w:rsid w:val="00FE2E2C"/>
    <w:rsid w:val="00FE32AC"/>
    <w:rsid w:val="00FE34DC"/>
    <w:rsid w:val="00FE3B39"/>
    <w:rsid w:val="00FE43CD"/>
    <w:rsid w:val="00FE4A9E"/>
    <w:rsid w:val="00FE4DC0"/>
    <w:rsid w:val="00FE4E0C"/>
    <w:rsid w:val="00FE53E0"/>
    <w:rsid w:val="00FE7591"/>
    <w:rsid w:val="00FE75B6"/>
    <w:rsid w:val="00FE79B0"/>
    <w:rsid w:val="00FE7BB7"/>
    <w:rsid w:val="00FE7C57"/>
    <w:rsid w:val="00FE7C58"/>
    <w:rsid w:val="00FF0708"/>
    <w:rsid w:val="00FF0B3D"/>
    <w:rsid w:val="00FF0B4C"/>
    <w:rsid w:val="00FF10D6"/>
    <w:rsid w:val="00FF15EB"/>
    <w:rsid w:val="00FF1841"/>
    <w:rsid w:val="00FF1D00"/>
    <w:rsid w:val="00FF1E0B"/>
    <w:rsid w:val="00FF2249"/>
    <w:rsid w:val="00FF25CA"/>
    <w:rsid w:val="00FF2C68"/>
    <w:rsid w:val="00FF30C3"/>
    <w:rsid w:val="00FF3906"/>
    <w:rsid w:val="00FF395E"/>
    <w:rsid w:val="00FF3D02"/>
    <w:rsid w:val="00FF4161"/>
    <w:rsid w:val="00FF4217"/>
    <w:rsid w:val="00FF4BBA"/>
    <w:rsid w:val="00FF50D8"/>
    <w:rsid w:val="00FF60FF"/>
    <w:rsid w:val="00FF62D3"/>
    <w:rsid w:val="00FF737A"/>
    <w:rsid w:val="00FF74DB"/>
    <w:rsid w:val="00FF753D"/>
    <w:rsid w:val="00FF7556"/>
    <w:rsid w:val="00FF7E4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3073BD"/>
  <w15:docId w15:val="{427249F5-646E-4348-8950-387D2CA0D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 w:unhideWhenUsed="1" w:qFormat="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B1743"/>
  </w:style>
  <w:style w:type="paragraph" w:styleId="Heading1">
    <w:name w:val="heading 1"/>
    <w:aliases w:val="Cover Title"/>
    <w:basedOn w:val="Normal"/>
    <w:next w:val="Normal"/>
    <w:link w:val="Heading1Char"/>
    <w:uiPriority w:val="1"/>
    <w:qFormat/>
    <w:rsid w:val="00FB34BA"/>
    <w:pPr>
      <w:keepNext/>
      <w:keepLines/>
      <w:suppressAutoHyphens/>
      <w:spacing w:before="2520" w:after="120" w:line="960" w:lineRule="exact"/>
      <w:ind w:left="-43"/>
      <w:outlineLvl w:val="0"/>
    </w:pPr>
    <w:rPr>
      <w:rFonts w:asciiTheme="majorHAnsi" w:eastAsia="Perpetua" w:hAnsiTheme="majorHAnsi" w:cstheme="majorHAnsi"/>
      <w:color w:val="003F5C" w:themeColor="accent1"/>
      <w:sz w:val="90"/>
      <w:szCs w:val="90"/>
    </w:rPr>
  </w:style>
  <w:style w:type="paragraph" w:styleId="Heading2">
    <w:name w:val="heading 2"/>
    <w:basedOn w:val="Normal"/>
    <w:next w:val="BodyTextPostHead"/>
    <w:link w:val="Heading2Char"/>
    <w:uiPriority w:val="1"/>
    <w:unhideWhenUsed/>
    <w:qFormat/>
    <w:rsid w:val="009D1717"/>
    <w:pPr>
      <w:keepNext/>
      <w:keepLines/>
      <w:suppressAutoHyphens/>
      <w:spacing w:before="240" w:after="120"/>
      <w:outlineLvl w:val="1"/>
    </w:pPr>
    <w:rPr>
      <w:rFonts w:asciiTheme="majorHAnsi" w:eastAsiaTheme="majorEastAsia" w:hAnsiTheme="majorHAnsi" w:cstheme="majorBidi"/>
      <w:b/>
      <w:color w:val="202452"/>
      <w:sz w:val="44"/>
      <w:szCs w:val="44"/>
    </w:rPr>
  </w:style>
  <w:style w:type="paragraph" w:styleId="Heading3">
    <w:name w:val="heading 3"/>
    <w:basedOn w:val="Heading2"/>
    <w:next w:val="BodyTextPostHead"/>
    <w:link w:val="Heading3Char"/>
    <w:uiPriority w:val="1"/>
    <w:unhideWhenUsed/>
    <w:qFormat/>
    <w:rsid w:val="00B422C7"/>
    <w:pPr>
      <w:outlineLvl w:val="2"/>
    </w:pPr>
    <w:rPr>
      <w:sz w:val="30"/>
      <w:szCs w:val="30"/>
    </w:rPr>
  </w:style>
  <w:style w:type="paragraph" w:styleId="Heading4">
    <w:name w:val="heading 4"/>
    <w:basedOn w:val="Heading3"/>
    <w:next w:val="BodyTextPostHead"/>
    <w:link w:val="Heading4Char"/>
    <w:uiPriority w:val="9"/>
    <w:unhideWhenUsed/>
    <w:qFormat/>
    <w:rsid w:val="00FF7E4B"/>
    <w:pPr>
      <w:outlineLvl w:val="3"/>
    </w:pPr>
    <w:rPr>
      <w:i/>
      <w:iCs/>
      <w:sz w:val="26"/>
    </w:rPr>
  </w:style>
  <w:style w:type="paragraph" w:styleId="Heading5">
    <w:name w:val="heading 5"/>
    <w:basedOn w:val="BodyText"/>
    <w:next w:val="BodyText"/>
    <w:link w:val="Heading5Char"/>
    <w:uiPriority w:val="9"/>
    <w:unhideWhenUsed/>
    <w:qFormat/>
    <w:rsid w:val="00D94565"/>
    <w:pPr>
      <w:keepNext/>
      <w:keepLines/>
      <w:outlineLvl w:val="4"/>
    </w:pPr>
    <w:rPr>
      <w:rFonts w:cstheme="majorHAnsi"/>
      <w:b/>
    </w:rPr>
  </w:style>
  <w:style w:type="paragraph" w:styleId="Heading6">
    <w:name w:val="heading 6"/>
    <w:basedOn w:val="BodyText"/>
    <w:next w:val="BodyText"/>
    <w:link w:val="Heading6Char"/>
    <w:uiPriority w:val="9"/>
    <w:unhideWhenUsed/>
    <w:qFormat/>
    <w:rsid w:val="00FF7E4B"/>
    <w:pPr>
      <w:keepNext/>
      <w:keepLines/>
      <w:outlineLvl w:val="5"/>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over Title Char"/>
    <w:basedOn w:val="DefaultParagraphFont"/>
    <w:link w:val="Heading1"/>
    <w:uiPriority w:val="1"/>
    <w:rsid w:val="00FB34BA"/>
    <w:rPr>
      <w:rFonts w:asciiTheme="majorHAnsi" w:eastAsia="Perpetua" w:hAnsiTheme="majorHAnsi" w:cstheme="majorHAnsi"/>
      <w:color w:val="003F5C" w:themeColor="accent1"/>
      <w:sz w:val="90"/>
      <w:szCs w:val="90"/>
    </w:rPr>
  </w:style>
  <w:style w:type="paragraph" w:styleId="BodyText">
    <w:name w:val="Body Text"/>
    <w:basedOn w:val="Normal"/>
    <w:link w:val="BodyTextChar"/>
    <w:uiPriority w:val="1"/>
    <w:unhideWhenUsed/>
    <w:qFormat/>
    <w:rsid w:val="003049BF"/>
    <w:pPr>
      <w:suppressAutoHyphens/>
      <w:spacing w:before="240" w:after="120" w:line="264" w:lineRule="auto"/>
    </w:pPr>
  </w:style>
  <w:style w:type="character" w:customStyle="1" w:styleId="BodyTextChar">
    <w:name w:val="Body Text Char"/>
    <w:basedOn w:val="DefaultParagraphFont"/>
    <w:link w:val="BodyText"/>
    <w:uiPriority w:val="1"/>
    <w:rsid w:val="003049BF"/>
  </w:style>
  <w:style w:type="character" w:customStyle="1" w:styleId="Heading2Char">
    <w:name w:val="Heading 2 Char"/>
    <w:basedOn w:val="DefaultParagraphFont"/>
    <w:link w:val="Heading2"/>
    <w:uiPriority w:val="1"/>
    <w:rsid w:val="009D1717"/>
    <w:rPr>
      <w:rFonts w:asciiTheme="majorHAnsi" w:eastAsiaTheme="majorEastAsia" w:hAnsiTheme="majorHAnsi" w:cstheme="majorBidi"/>
      <w:b/>
      <w:color w:val="202452"/>
      <w:sz w:val="44"/>
      <w:szCs w:val="44"/>
    </w:rPr>
  </w:style>
  <w:style w:type="character" w:customStyle="1" w:styleId="Heading3Char">
    <w:name w:val="Heading 3 Char"/>
    <w:basedOn w:val="DefaultParagraphFont"/>
    <w:link w:val="Heading3"/>
    <w:uiPriority w:val="1"/>
    <w:rsid w:val="00B422C7"/>
    <w:rPr>
      <w:rFonts w:asciiTheme="majorHAnsi" w:eastAsiaTheme="majorEastAsia" w:hAnsiTheme="majorHAnsi" w:cstheme="majorBidi"/>
      <w:color w:val="006992" w:themeColor="accent2"/>
      <w:sz w:val="30"/>
      <w:szCs w:val="30"/>
    </w:rPr>
  </w:style>
  <w:style w:type="character" w:customStyle="1" w:styleId="Heading4Char">
    <w:name w:val="Heading 4 Char"/>
    <w:basedOn w:val="DefaultParagraphFont"/>
    <w:link w:val="Heading4"/>
    <w:uiPriority w:val="9"/>
    <w:rsid w:val="00FF7E4B"/>
    <w:rPr>
      <w:rFonts w:asciiTheme="majorHAnsi" w:eastAsiaTheme="majorEastAsia" w:hAnsiTheme="majorHAnsi" w:cstheme="majorBidi"/>
      <w:b/>
      <w:i/>
      <w:iCs/>
      <w:color w:val="003F5C" w:themeColor="accent1"/>
      <w:sz w:val="26"/>
      <w:szCs w:val="26"/>
    </w:rPr>
  </w:style>
  <w:style w:type="character" w:customStyle="1" w:styleId="Heading5Char">
    <w:name w:val="Heading 5 Char"/>
    <w:basedOn w:val="DefaultParagraphFont"/>
    <w:link w:val="Heading5"/>
    <w:uiPriority w:val="9"/>
    <w:rsid w:val="00FF7E4B"/>
    <w:rPr>
      <w:rFonts w:cstheme="majorHAnsi"/>
      <w:b/>
    </w:rPr>
  </w:style>
  <w:style w:type="character" w:customStyle="1" w:styleId="Heading6Char">
    <w:name w:val="Heading 6 Char"/>
    <w:basedOn w:val="DefaultParagraphFont"/>
    <w:link w:val="Heading6"/>
    <w:uiPriority w:val="9"/>
    <w:rsid w:val="00FF7E4B"/>
    <w:rPr>
      <w:b/>
      <w:i/>
    </w:rPr>
  </w:style>
  <w:style w:type="paragraph" w:styleId="Header">
    <w:name w:val="header"/>
    <w:link w:val="HeaderChar"/>
    <w:uiPriority w:val="99"/>
    <w:unhideWhenUsed/>
    <w:rsid w:val="007D770F"/>
    <w:pPr>
      <w:spacing w:line="240" w:lineRule="auto"/>
    </w:pPr>
    <w:rPr>
      <w:rFonts w:asciiTheme="majorHAnsi" w:hAnsiTheme="majorHAnsi"/>
      <w:color w:val="003F5C" w:themeColor="accent1"/>
      <w:sz w:val="20"/>
      <w:szCs w:val="20"/>
    </w:rPr>
  </w:style>
  <w:style w:type="character" w:customStyle="1" w:styleId="HeaderChar">
    <w:name w:val="Header Char"/>
    <w:basedOn w:val="DefaultParagraphFont"/>
    <w:link w:val="Header"/>
    <w:uiPriority w:val="99"/>
    <w:rsid w:val="007D770F"/>
    <w:rPr>
      <w:rFonts w:asciiTheme="majorHAnsi" w:hAnsiTheme="majorHAnsi"/>
      <w:color w:val="003F5C" w:themeColor="accent1"/>
      <w:sz w:val="20"/>
      <w:szCs w:val="20"/>
    </w:rPr>
  </w:style>
  <w:style w:type="paragraph" w:styleId="Footer">
    <w:name w:val="footer"/>
    <w:basedOn w:val="Spacer-075inch"/>
    <w:link w:val="FooterChar"/>
    <w:uiPriority w:val="99"/>
    <w:unhideWhenUsed/>
    <w:qFormat/>
    <w:rsid w:val="00A26252"/>
    <w:pPr>
      <w:spacing w:after="60" w:line="240" w:lineRule="auto"/>
    </w:pPr>
    <w:rPr>
      <w:rFonts w:asciiTheme="majorHAnsi" w:hAnsiTheme="majorHAnsi"/>
      <w:sz w:val="20"/>
      <w:szCs w:val="20"/>
    </w:rPr>
  </w:style>
  <w:style w:type="character" w:customStyle="1" w:styleId="FooterChar">
    <w:name w:val="Footer Char"/>
    <w:basedOn w:val="DefaultParagraphFont"/>
    <w:link w:val="Footer"/>
    <w:uiPriority w:val="99"/>
    <w:rsid w:val="00A26252"/>
    <w:rPr>
      <w:rFonts w:asciiTheme="majorHAnsi" w:hAnsiTheme="majorHAnsi"/>
      <w:color w:val="002060"/>
      <w:sz w:val="20"/>
      <w:szCs w:val="20"/>
    </w:rPr>
  </w:style>
  <w:style w:type="paragraph" w:styleId="FootnoteText">
    <w:name w:val="footnote text"/>
    <w:basedOn w:val="Normal"/>
    <w:link w:val="FootnoteTextChar"/>
    <w:uiPriority w:val="99"/>
    <w:unhideWhenUsed/>
    <w:pPr>
      <w:spacing w:line="240" w:lineRule="auto"/>
    </w:pPr>
    <w:rPr>
      <w:sz w:val="18"/>
      <w:szCs w:val="20"/>
    </w:rPr>
  </w:style>
  <w:style w:type="character" w:customStyle="1" w:styleId="FootnoteTextChar">
    <w:name w:val="Footnote Text Char"/>
    <w:basedOn w:val="DefaultParagraphFont"/>
    <w:link w:val="FootnoteText"/>
    <w:uiPriority w:val="99"/>
    <w:rPr>
      <w:sz w:val="18"/>
      <w:szCs w:val="20"/>
    </w:rPr>
  </w:style>
  <w:style w:type="paragraph" w:styleId="BlockText">
    <w:name w:val="Block Text"/>
    <w:basedOn w:val="BodyText"/>
    <w:next w:val="BodyText"/>
    <w:uiPriority w:val="1"/>
    <w:unhideWhenUsed/>
    <w:qFormat/>
    <w:pPr>
      <w:spacing w:before="120"/>
      <w:ind w:left="720"/>
    </w:pPr>
    <w:rPr>
      <w:rFonts w:eastAsiaTheme="minorEastAsia"/>
      <w:iCs/>
    </w:rPr>
  </w:style>
  <w:style w:type="paragraph" w:customStyle="1" w:styleId="Bullet1">
    <w:name w:val="Bullet 1"/>
    <w:basedOn w:val="BodyText"/>
    <w:uiPriority w:val="4"/>
    <w:qFormat/>
    <w:rsid w:val="004F6755"/>
    <w:pPr>
      <w:keepLines/>
      <w:numPr>
        <w:numId w:val="25"/>
      </w:numPr>
      <w:spacing w:before="120"/>
    </w:pPr>
    <w:rPr>
      <w:rFonts w:eastAsia="Times New Roman" w:cs="Times New Roman"/>
    </w:rPr>
  </w:style>
  <w:style w:type="paragraph" w:customStyle="1" w:styleId="Bullet2">
    <w:name w:val="Bullet 2"/>
    <w:basedOn w:val="BodyText"/>
    <w:uiPriority w:val="4"/>
    <w:qFormat/>
    <w:rsid w:val="004F6755"/>
    <w:pPr>
      <w:keepLines/>
      <w:numPr>
        <w:ilvl w:val="1"/>
        <w:numId w:val="26"/>
      </w:numPr>
      <w:spacing w:before="120"/>
      <w:ind w:left="720"/>
    </w:pPr>
    <w:rPr>
      <w:rFonts w:eastAsia="Times New Roman" w:cs="Times New Roman"/>
    </w:rPr>
  </w:style>
  <w:style w:type="paragraph" w:customStyle="1" w:styleId="Bullet3">
    <w:name w:val="Bullet 3"/>
    <w:basedOn w:val="BodyText"/>
    <w:uiPriority w:val="4"/>
    <w:qFormat/>
    <w:rsid w:val="00FB34BA"/>
    <w:pPr>
      <w:keepLines/>
      <w:numPr>
        <w:ilvl w:val="2"/>
        <w:numId w:val="6"/>
      </w:numPr>
      <w:spacing w:before="120"/>
    </w:pPr>
    <w:rPr>
      <w:rFonts w:eastAsiaTheme="minorEastAsia" w:cs="Times New Roman"/>
    </w:rPr>
  </w:style>
  <w:style w:type="paragraph" w:styleId="Caption">
    <w:name w:val="caption"/>
    <w:basedOn w:val="BodyText"/>
    <w:next w:val="Normal"/>
    <w:uiPriority w:val="35"/>
    <w:unhideWhenUsed/>
    <w:qFormat/>
    <w:rsid w:val="000C5D5E"/>
    <w:pPr>
      <w:keepNext/>
      <w:keepLines/>
    </w:pPr>
    <w:rPr>
      <w:rFonts w:asciiTheme="majorHAnsi" w:eastAsia="Times New Roman" w:hAnsiTheme="majorHAnsi" w:cs="Times"/>
      <w:b/>
    </w:rPr>
  </w:style>
  <w:style w:type="numbering" w:customStyle="1" w:styleId="ListOrdered-Body">
    <w:name w:val="_List Ordered-Body"/>
    <w:uiPriority w:val="99"/>
    <w:rsid w:val="007655BE"/>
    <w:pPr>
      <w:numPr>
        <w:numId w:val="1"/>
      </w:numPr>
    </w:pPr>
  </w:style>
  <w:style w:type="paragraph" w:customStyle="1" w:styleId="NumberedList">
    <w:name w:val="Numbered List"/>
    <w:basedOn w:val="BodyText"/>
    <w:uiPriority w:val="4"/>
    <w:qFormat/>
    <w:rsid w:val="007655BE"/>
    <w:pPr>
      <w:keepLines/>
      <w:numPr>
        <w:numId w:val="7"/>
      </w:numPr>
      <w:spacing w:before="120"/>
    </w:pPr>
    <w:rPr>
      <w:rFonts w:eastAsia="Times New Roman" w:cs="Times New Roman"/>
    </w:rPr>
  </w:style>
  <w:style w:type="paragraph" w:customStyle="1" w:styleId="Spacer-075inch">
    <w:name w:val="Spacer-0.75 inch"/>
    <w:rsid w:val="00130CCE"/>
    <w:pPr>
      <w:spacing w:after="870"/>
    </w:pPr>
    <w:rPr>
      <w:rFonts w:ascii="Calibri" w:hAnsi="Calibri"/>
      <w:color w:val="002060"/>
      <w:sz w:val="15"/>
      <w:szCs w:val="15"/>
    </w:rPr>
  </w:style>
  <w:style w:type="table" w:styleId="TableGrid">
    <w:name w:val="Table Grid"/>
    <w:basedOn w:val="TableNormal"/>
    <w:uiPriority w:val="39"/>
    <w:rsid w:val="000D67D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ubheading">
    <w:name w:val="Table Subheading"/>
    <w:basedOn w:val="TableText"/>
    <w:qFormat/>
    <w:rsid w:val="00A5735E"/>
    <w:rPr>
      <w:rFonts w:eastAsiaTheme="minorEastAsia" w:cstheme="majorHAnsi"/>
      <w:b/>
    </w:rPr>
  </w:style>
  <w:style w:type="paragraph" w:customStyle="1" w:styleId="TableTitle">
    <w:name w:val="Table Title"/>
    <w:basedOn w:val="Caption"/>
    <w:next w:val="Normal"/>
    <w:uiPriority w:val="14"/>
    <w:qFormat/>
    <w:rsid w:val="000C5D5E"/>
  </w:style>
  <w:style w:type="paragraph" w:customStyle="1" w:styleId="TableNote">
    <w:name w:val="Table Note"/>
    <w:aliases w:val="Figure Note,Exhibit Note"/>
    <w:basedOn w:val="TableText"/>
    <w:uiPriority w:val="18"/>
    <w:qFormat/>
    <w:rsid w:val="00A17709"/>
    <w:pPr>
      <w:spacing w:before="120" w:after="360"/>
      <w:contextualSpacing/>
    </w:pPr>
    <w:rPr>
      <w:sz w:val="20"/>
      <w:szCs w:val="20"/>
    </w:rPr>
  </w:style>
  <w:style w:type="paragraph" w:customStyle="1" w:styleId="TableText">
    <w:name w:val="Table Text"/>
    <w:basedOn w:val="BodyText"/>
    <w:uiPriority w:val="15"/>
    <w:qFormat/>
    <w:rsid w:val="00D41E03"/>
    <w:pPr>
      <w:spacing w:before="60" w:after="60"/>
    </w:pPr>
    <w:rPr>
      <w:rFonts w:asciiTheme="majorHAnsi" w:eastAsia="Times New Roman" w:hAnsiTheme="majorHAnsi" w:cs="Times New Roman"/>
      <w:sz w:val="22"/>
    </w:rPr>
  </w:style>
  <w:style w:type="paragraph" w:customStyle="1" w:styleId="TableColumnHeadLeft">
    <w:name w:val="Table Column Head Left"/>
    <w:basedOn w:val="TableText"/>
    <w:next w:val="TableText"/>
    <w:qFormat/>
    <w:rsid w:val="00A5735E"/>
    <w:rPr>
      <w:rFonts w:eastAsia="MS Mincho" w:cs="Arial"/>
      <w:b/>
      <w:bCs/>
      <w:color w:val="FFFFFF"/>
    </w:rPr>
  </w:style>
  <w:style w:type="paragraph" w:styleId="BalloonText">
    <w:name w:val="Balloon Text"/>
    <w:basedOn w:val="Normal"/>
    <w:link w:val="BalloonTextChar"/>
    <w:uiPriority w:val="99"/>
    <w:semiHidden/>
    <w:unhideWhenUs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customStyle="1" w:styleId="TableStyleCall-Out">
    <w:name w:val="_Table Style Call-Out"/>
    <w:basedOn w:val="TableNormal"/>
    <w:uiPriority w:val="99"/>
    <w:rsid w:val="00123D00"/>
    <w:pPr>
      <w:ind w:left="187"/>
    </w:pPr>
    <w:rPr>
      <w:color w:val="003F5C" w:themeColor="accent1"/>
    </w:rPr>
    <w:tblPr>
      <w:tblBorders>
        <w:left w:val="single" w:sz="48" w:space="0" w:color="003F5C" w:themeColor="accent1"/>
      </w:tblBorders>
    </w:tblPr>
    <w:trPr>
      <w:cantSplit/>
      <w:tblHeader/>
    </w:trPr>
    <w:tcPr>
      <w:shd w:val="clear" w:color="auto" w:fill="D6ECFF"/>
    </w:tcPr>
  </w:style>
  <w:style w:type="paragraph" w:customStyle="1" w:styleId="TableBullet1">
    <w:name w:val="Table Bullet 1"/>
    <w:basedOn w:val="TableText"/>
    <w:uiPriority w:val="16"/>
    <w:qFormat/>
    <w:rsid w:val="00A462B7"/>
    <w:pPr>
      <w:numPr>
        <w:numId w:val="5"/>
      </w:numPr>
    </w:pPr>
  </w:style>
  <w:style w:type="paragraph" w:customStyle="1" w:styleId="TableBullet2">
    <w:name w:val="Table Bullet 2"/>
    <w:basedOn w:val="TableText"/>
    <w:uiPriority w:val="16"/>
    <w:qFormat/>
    <w:rsid w:val="008C6A36"/>
    <w:pPr>
      <w:numPr>
        <w:ilvl w:val="1"/>
        <w:numId w:val="5"/>
      </w:numPr>
    </w:pPr>
  </w:style>
  <w:style w:type="paragraph" w:customStyle="1" w:styleId="TableNumbering">
    <w:name w:val="Table Numbering"/>
    <w:basedOn w:val="TableText"/>
    <w:uiPriority w:val="16"/>
    <w:qFormat/>
    <w:rsid w:val="008C6A36"/>
    <w:pPr>
      <w:numPr>
        <w:numId w:val="8"/>
      </w:numPr>
      <w:suppressAutoHyphens w:val="0"/>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TableColumnHeadCenter">
    <w:name w:val="Table Column Head Center"/>
    <w:basedOn w:val="TableColumnHeadLeft"/>
    <w:qFormat/>
    <w:rsid w:val="00A5735E"/>
    <w:pPr>
      <w:jc w:val="center"/>
    </w:pPr>
  </w:style>
  <w:style w:type="paragraph" w:customStyle="1" w:styleId="FigureTitle">
    <w:name w:val="Figure Title"/>
    <w:basedOn w:val="Caption"/>
    <w:next w:val="FigurePlacement"/>
    <w:uiPriority w:val="13"/>
    <w:qFormat/>
    <w:rsid w:val="000C5D5E"/>
  </w:style>
  <w:style w:type="paragraph" w:customStyle="1" w:styleId="ExhibitTitle">
    <w:name w:val="Exhibit Title"/>
    <w:basedOn w:val="Caption"/>
    <w:next w:val="Normal"/>
    <w:uiPriority w:val="12"/>
    <w:qFormat/>
    <w:rsid w:val="000C5D5E"/>
  </w:style>
  <w:style w:type="paragraph" w:customStyle="1" w:styleId="TableTextCentered">
    <w:name w:val="Table Text Centered"/>
    <w:basedOn w:val="TableText"/>
    <w:qFormat/>
    <w:pPr>
      <w:jc w:val="center"/>
    </w:pPr>
  </w:style>
  <w:style w:type="paragraph" w:customStyle="1" w:styleId="Reference">
    <w:name w:val="Reference"/>
    <w:basedOn w:val="BodyText"/>
    <w:link w:val="ReferenceChar"/>
    <w:uiPriority w:val="20"/>
    <w:qFormat/>
    <w:rsid w:val="00FF7E4B"/>
    <w:pPr>
      <w:keepLines/>
      <w:spacing w:before="120" w:after="240"/>
      <w:ind w:left="720" w:hanging="720"/>
    </w:pPr>
  </w:style>
  <w:style w:type="paragraph" w:customStyle="1" w:styleId="Heading3NoTOC">
    <w:name w:val="Heading 3 No TOC"/>
    <w:basedOn w:val="Heading3"/>
    <w:next w:val="BodyTextPostHead"/>
    <w:link w:val="Heading3NoTOCChar"/>
    <w:qFormat/>
    <w:rsid w:val="00B422C7"/>
  </w:style>
  <w:style w:type="paragraph" w:customStyle="1" w:styleId="Heading4NoTOC">
    <w:name w:val="Heading 4 No TOC"/>
    <w:basedOn w:val="Heading4"/>
    <w:next w:val="BodyTextPostHead"/>
    <w:link w:val="Heading4NoTOCChar"/>
    <w:qFormat/>
    <w:rsid w:val="001A0DEF"/>
    <w:pPr>
      <w:outlineLvl w:val="9"/>
    </w:pPr>
    <w:rPr>
      <w:rFonts w:eastAsia="Times New Roman" w:cs="Times New Roman"/>
    </w:rPr>
  </w:style>
  <w:style w:type="paragraph" w:styleId="Revision">
    <w:name w:val="Revision"/>
    <w:hidden/>
    <w:uiPriority w:val="99"/>
    <w:semiHidden/>
    <w:pPr>
      <w:spacing w:line="240" w:lineRule="auto"/>
    </w:pPr>
  </w:style>
  <w:style w:type="table" w:customStyle="1" w:styleId="TableStyle-Simple">
    <w:name w:val="__Table Style-Simple"/>
    <w:basedOn w:val="TableNormal"/>
    <w:uiPriority w:val="99"/>
    <w:rsid w:val="00770C1C"/>
    <w:pPr>
      <w:spacing w:before="60" w:after="60"/>
    </w:pPr>
    <w:rPr>
      <w:rFonts w:asciiTheme="majorHAnsi" w:hAnsiTheme="majorHAnsi"/>
      <w:sz w:val="20"/>
    </w:rPr>
    <w:tblPr>
      <w:tblStyleRowBandSize w:val="1"/>
      <w:tblBorders>
        <w:top w:val="single" w:sz="6" w:space="0" w:color="003F5C" w:themeColor="accent1"/>
        <w:left w:val="single" w:sz="6" w:space="0" w:color="003F5C" w:themeColor="accent1"/>
        <w:bottom w:val="single" w:sz="6" w:space="0" w:color="003F5C" w:themeColor="accent1"/>
        <w:right w:val="single" w:sz="6" w:space="0" w:color="003F5C" w:themeColor="accent1"/>
        <w:insideH w:val="single" w:sz="6" w:space="0" w:color="003F5C" w:themeColor="accent1"/>
        <w:insideV w:val="single" w:sz="6" w:space="0" w:color="003F5C" w:themeColor="accent1"/>
      </w:tblBorders>
      <w:tblCellMar>
        <w:left w:w="72" w:type="dxa"/>
        <w:right w:w="72" w:type="dxa"/>
      </w:tblCellMar>
    </w:tblPr>
    <w:trPr>
      <w:cantSplit/>
    </w:trPr>
    <w:tblStylePr w:type="firstRow">
      <w:pPr>
        <w:jc w:val="left"/>
      </w:pPr>
      <w:rPr>
        <w:b w:val="0"/>
      </w:rPr>
      <w:tblPr/>
      <w:trPr>
        <w:cantSplit/>
        <w:tblHeader/>
      </w:trPr>
      <w:tcPr>
        <w:tcBorders>
          <w:top w:val="single" w:sz="6" w:space="0" w:color="FFFFFF" w:themeColor="background1"/>
          <w:left w:val="single" w:sz="6" w:space="0" w:color="003F5C" w:themeColor="accent1"/>
          <w:bottom w:val="single" w:sz="6" w:space="0" w:color="FFFFFF" w:themeColor="background1"/>
          <w:right w:val="single" w:sz="6" w:space="0" w:color="003F5C" w:themeColor="accent1"/>
          <w:insideH w:val="nil"/>
          <w:insideV w:val="single" w:sz="6" w:space="0" w:color="FFFFFF" w:themeColor="background1"/>
          <w:tl2br w:val="nil"/>
          <w:tr2bl w:val="nil"/>
        </w:tcBorders>
        <w:shd w:val="clear" w:color="auto" w:fill="003F5C" w:themeFill="accent1"/>
        <w:vAlign w:val="bottom"/>
      </w:tcPr>
    </w:tblStylePr>
    <w:tblStylePr w:type="lastRow">
      <w:rPr>
        <w:b w:val="0"/>
      </w:rPr>
    </w:tblStylePr>
    <w:tblStylePr w:type="firstCol">
      <w:pPr>
        <w:jc w:val="left"/>
      </w:pPr>
      <w:rPr>
        <w:b w:val="0"/>
      </w:rPr>
      <w:tblPr/>
      <w:tcPr>
        <w:tcBorders>
          <w:insideH w:val="nil"/>
        </w:tcBorders>
        <w:shd w:val="clear" w:color="auto" w:fill="003F5C" w:themeFill="accent1"/>
      </w:tcPr>
    </w:tblStylePr>
    <w:tblStylePr w:type="band1Horz">
      <w:tblPr/>
      <w:tcPr>
        <w:shd w:val="clear" w:color="auto" w:fill="D6ECFF"/>
      </w:tcPr>
    </w:tblStylePr>
    <w:tblStylePr w:type="nwCell">
      <w:pPr>
        <w:jc w:val="left"/>
      </w:pPr>
      <w:tblPr/>
      <w:tcPr>
        <w:vAlign w:val="bottom"/>
      </w:tcPr>
    </w:tblStylePr>
  </w:style>
  <w:style w:type="paragraph" w:customStyle="1" w:styleId="BodyTextPostHead">
    <w:name w:val="Body Text Post Head"/>
    <w:basedOn w:val="BodyText"/>
    <w:next w:val="BodyText"/>
    <w:qFormat/>
    <w:rsid w:val="003049BF"/>
    <w:pPr>
      <w:spacing w:before="0"/>
    </w:pPr>
  </w:style>
  <w:style w:type="paragraph" w:styleId="TableofFigures">
    <w:name w:val="table of figures"/>
    <w:basedOn w:val="TOC1"/>
    <w:next w:val="Normal"/>
    <w:uiPriority w:val="99"/>
    <w:unhideWhenUsed/>
    <w:rsid w:val="00145140"/>
    <w:pPr>
      <w:spacing w:before="120" w:after="120"/>
    </w:pPr>
  </w:style>
  <w:style w:type="paragraph" w:styleId="TOC1">
    <w:name w:val="toc 1"/>
    <w:basedOn w:val="Normal"/>
    <w:next w:val="Normal"/>
    <w:autoRedefine/>
    <w:uiPriority w:val="39"/>
    <w:unhideWhenUsed/>
    <w:rsid w:val="00793BF8"/>
    <w:pPr>
      <w:tabs>
        <w:tab w:val="right" w:leader="dot" w:pos="9360"/>
      </w:tabs>
      <w:spacing w:before="240" w:after="100" w:line="240" w:lineRule="auto"/>
      <w:ind w:right="720"/>
    </w:pPr>
    <w:rPr>
      <w:rFonts w:eastAsia="Times New Roman" w:cs="OfficinaSansITCStd-Bold"/>
      <w:b/>
      <w:bCs/>
      <w:noProof/>
    </w:rPr>
  </w:style>
  <w:style w:type="paragraph" w:styleId="TOC2">
    <w:name w:val="toc 2"/>
    <w:basedOn w:val="Normal"/>
    <w:next w:val="Normal"/>
    <w:autoRedefine/>
    <w:uiPriority w:val="39"/>
    <w:unhideWhenUsed/>
    <w:rsid w:val="001E1A1D"/>
    <w:pPr>
      <w:tabs>
        <w:tab w:val="right" w:leader="dot" w:pos="9360"/>
      </w:tabs>
      <w:spacing w:before="100" w:line="240" w:lineRule="auto"/>
      <w:ind w:left="245" w:right="720"/>
    </w:pPr>
    <w:rPr>
      <w:rFonts w:eastAsia="Times New Roman"/>
      <w:noProof/>
    </w:rPr>
  </w:style>
  <w:style w:type="paragraph" w:styleId="TOCHeading">
    <w:name w:val="TOC Heading"/>
    <w:next w:val="Normal"/>
    <w:uiPriority w:val="39"/>
    <w:unhideWhenUsed/>
    <w:qFormat/>
    <w:rsid w:val="00770C1C"/>
    <w:pPr>
      <w:keepNext/>
      <w:keepLines/>
    </w:pPr>
    <w:rPr>
      <w:rFonts w:asciiTheme="majorHAnsi" w:eastAsiaTheme="majorEastAsia" w:hAnsiTheme="majorHAnsi" w:cstheme="majorBidi"/>
      <w:b/>
      <w:bCs/>
      <w:color w:val="003462"/>
      <w:sz w:val="36"/>
      <w:szCs w:val="28"/>
    </w:rPr>
  </w:style>
  <w:style w:type="character" w:styleId="Hyperlink">
    <w:name w:val="Hyperlink"/>
    <w:basedOn w:val="DefaultParagraphFont"/>
    <w:uiPriority w:val="99"/>
    <w:unhideWhenUsed/>
    <w:rPr>
      <w:color w:val="0000FF" w:themeColor="hyperlink"/>
      <w:u w:val="single"/>
    </w:rPr>
  </w:style>
  <w:style w:type="paragraph" w:customStyle="1" w:styleId="FigurePlacement">
    <w:name w:val="Figure Placement"/>
    <w:uiPriority w:val="14"/>
    <w:qFormat/>
    <w:rsid w:val="00223ADA"/>
    <w:pPr>
      <w:keepNext/>
      <w:pBdr>
        <w:top w:val="single" w:sz="6" w:space="2" w:color="003F5C" w:themeColor="accent1"/>
        <w:left w:val="single" w:sz="6" w:space="0" w:color="003F5C" w:themeColor="accent1"/>
        <w:bottom w:val="single" w:sz="6" w:space="2" w:color="003F5C" w:themeColor="accent1"/>
        <w:right w:val="single" w:sz="6" w:space="0" w:color="003F5C" w:themeColor="accent1"/>
      </w:pBdr>
      <w:spacing w:before="120" w:after="120" w:line="240" w:lineRule="auto"/>
      <w:jc w:val="center"/>
    </w:pPr>
    <w:rPr>
      <w:rFonts w:asciiTheme="majorHAnsi" w:eastAsia="Times New Roman" w:hAnsiTheme="majorHAnsi" w:cs="Times New Roman"/>
    </w:rPr>
  </w:style>
  <w:style w:type="character" w:styleId="FootnoteReference">
    <w:name w:val="footnote reference"/>
    <w:uiPriority w:val="99"/>
    <w:qFormat/>
    <w:rPr>
      <w:vertAlign w:val="superscript"/>
    </w:rPr>
  </w:style>
  <w:style w:type="character" w:customStyle="1" w:styleId="ReferenceChar">
    <w:name w:val="Reference Char"/>
    <w:basedOn w:val="DefaultParagraphFont"/>
    <w:link w:val="Reference"/>
    <w:uiPriority w:val="20"/>
    <w:rsid w:val="00FF7E4B"/>
  </w:style>
  <w:style w:type="character" w:customStyle="1" w:styleId="ReferenceItalics">
    <w:name w:val="Reference Italics"/>
    <w:basedOn w:val="DefaultParagraphFont"/>
    <w:uiPriority w:val="20"/>
    <w:qFormat/>
    <w:rPr>
      <w:i/>
    </w:rPr>
  </w:style>
  <w:style w:type="paragraph" w:customStyle="1" w:styleId="ReferenceSubheading">
    <w:name w:val="Reference Subheading"/>
    <w:basedOn w:val="Heading3NoTOC"/>
    <w:next w:val="Reference"/>
    <w:uiPriority w:val="19"/>
    <w:qFormat/>
    <w:rsid w:val="00190CE6"/>
    <w:rPr>
      <w:bCs/>
      <w:color w:val="auto"/>
    </w:rPr>
  </w:style>
  <w:style w:type="paragraph" w:customStyle="1" w:styleId="Call-OutText">
    <w:name w:val="Call-Out Text"/>
    <w:basedOn w:val="BodyText"/>
    <w:next w:val="BodyText"/>
    <w:uiPriority w:val="1"/>
    <w:rsid w:val="00FB34BA"/>
    <w:pPr>
      <w:keepLines/>
      <w:pBdr>
        <w:top w:val="single" w:sz="12" w:space="3" w:color="003F5C" w:themeColor="accent1"/>
        <w:bottom w:val="single" w:sz="12" w:space="3" w:color="003F5C" w:themeColor="accent1"/>
      </w:pBdr>
      <w:shd w:val="clear" w:color="auto" w:fill="EEEFEF" w:themeFill="background2"/>
      <w:spacing w:before="120" w:after="480"/>
      <w:ind w:left="720" w:right="720"/>
      <w:contextualSpacing/>
      <w:jc w:val="center"/>
    </w:pPr>
    <w:rPr>
      <w:rFonts w:asciiTheme="majorHAnsi" w:eastAsia="Times New Roman" w:hAnsiTheme="majorHAnsi" w:cstheme="majorHAnsi"/>
      <w:i/>
      <w:color w:val="003F5C" w:themeColor="accent1"/>
    </w:rPr>
  </w:style>
  <w:style w:type="paragraph" w:customStyle="1" w:styleId="Heading5NoTOC">
    <w:name w:val="Heading 5 No TOC"/>
    <w:basedOn w:val="Heading5"/>
    <w:link w:val="Heading5NoTOCChar"/>
    <w:rsid w:val="00016EEC"/>
    <w:pPr>
      <w:outlineLvl w:val="9"/>
    </w:pPr>
  </w:style>
  <w:style w:type="paragraph" w:customStyle="1" w:styleId="Heading6NoTOC">
    <w:name w:val="Heading 6 No TOC"/>
    <w:basedOn w:val="Heading6"/>
    <w:link w:val="Heading6NoTOCChar"/>
    <w:rsid w:val="00671999"/>
    <w:pPr>
      <w:outlineLvl w:val="9"/>
    </w:pPr>
  </w:style>
  <w:style w:type="character" w:customStyle="1" w:styleId="Heading5NoTOCChar">
    <w:name w:val="Heading 5 No TOC Char"/>
    <w:basedOn w:val="Heading5Char"/>
    <w:link w:val="Heading5NoTOC"/>
    <w:rsid w:val="00016EEC"/>
    <w:rPr>
      <w:rFonts w:cstheme="majorHAnsi"/>
      <w:b/>
    </w:rPr>
  </w:style>
  <w:style w:type="character" w:customStyle="1" w:styleId="Heading4NoTOCChar">
    <w:name w:val="Heading 4 No TOC Char"/>
    <w:basedOn w:val="DefaultParagraphFont"/>
    <w:link w:val="Heading4NoTOC"/>
    <w:rsid w:val="001A0DEF"/>
    <w:rPr>
      <w:rFonts w:asciiTheme="majorHAnsi" w:eastAsia="Times New Roman" w:hAnsiTheme="majorHAnsi" w:cs="Times New Roman"/>
      <w:b/>
      <w:i/>
      <w:iCs/>
      <w:color w:val="000000" w:themeColor="text2"/>
      <w:sz w:val="26"/>
    </w:rPr>
  </w:style>
  <w:style w:type="character" w:customStyle="1" w:styleId="Heading3NoTOCChar">
    <w:name w:val="Heading 3 No TOC Char"/>
    <w:basedOn w:val="Heading3Char"/>
    <w:link w:val="Heading3NoTOC"/>
    <w:rsid w:val="00B422C7"/>
    <w:rPr>
      <w:rFonts w:asciiTheme="majorHAnsi" w:eastAsiaTheme="majorEastAsia" w:hAnsiTheme="majorHAnsi" w:cstheme="majorBidi"/>
      <w:color w:val="006992" w:themeColor="accent2"/>
      <w:sz w:val="30"/>
      <w:szCs w:val="30"/>
    </w:rPr>
  </w:style>
  <w:style w:type="paragraph" w:customStyle="1" w:styleId="TableBullet3">
    <w:name w:val="Table Bullet 3"/>
    <w:basedOn w:val="TableText"/>
    <w:qFormat/>
    <w:rsid w:val="00A462B7"/>
    <w:pPr>
      <w:numPr>
        <w:ilvl w:val="2"/>
        <w:numId w:val="5"/>
      </w:numPr>
    </w:pPr>
  </w:style>
  <w:style w:type="paragraph" w:customStyle="1" w:styleId="CoverBackPubID">
    <w:name w:val="Cover Back PubID"/>
    <w:basedOn w:val="CoverBackAIRLocations"/>
    <w:link w:val="CoverBackPubIDChar"/>
    <w:qFormat/>
    <w:rsid w:val="00E00CAD"/>
    <w:pPr>
      <w:spacing w:before="0"/>
      <w:jc w:val="right"/>
    </w:pPr>
    <w:rPr>
      <w:rFonts w:ascii="Arial Narrow" w:hAnsi="Arial Narrow"/>
      <w:sz w:val="16"/>
      <w:szCs w:val="16"/>
    </w:rPr>
  </w:style>
  <w:style w:type="numbering" w:customStyle="1" w:styleId="ListBullets-Body">
    <w:name w:val="_List Bullets-Body"/>
    <w:uiPriority w:val="99"/>
    <w:rsid w:val="00FF1841"/>
    <w:pPr>
      <w:numPr>
        <w:numId w:val="2"/>
      </w:numPr>
    </w:pPr>
  </w:style>
  <w:style w:type="table" w:customStyle="1" w:styleId="TableStyle-Handout">
    <w:name w:val="_Table Style-Handout"/>
    <w:basedOn w:val="TableNormal"/>
    <w:uiPriority w:val="99"/>
    <w:rsid w:val="009E2DDF"/>
    <w:pPr>
      <w:spacing w:before="120" w:after="120"/>
    </w:pPr>
    <w:tblPr>
      <w:tblBorders>
        <w:bottom w:val="single" w:sz="6" w:space="0" w:color="A6A6A6" w:themeColor="background1" w:themeShade="A6"/>
        <w:insideH w:val="single" w:sz="6" w:space="0" w:color="A6A6A6" w:themeColor="background1" w:themeShade="A6"/>
      </w:tblBorders>
    </w:tblPr>
    <w:trPr>
      <w:cantSplit/>
    </w:trPr>
    <w:tblStylePr w:type="firstRow">
      <w:pPr>
        <w:jc w:val="left"/>
      </w:pPr>
      <w:rPr>
        <w:b w:val="0"/>
        <w:color w:val="auto"/>
      </w:rPr>
      <w:tblPr/>
      <w:trPr>
        <w:cantSplit w:val="0"/>
        <w:tblHeader/>
      </w:trPr>
      <w:tcPr>
        <w:vAlign w:val="bottom"/>
      </w:tcPr>
    </w:tblStylePr>
    <w:tblStylePr w:type="firstCol">
      <w:rPr>
        <w:b w:val="0"/>
        <w:color w:val="auto"/>
      </w:rPr>
    </w:tblStylePr>
  </w:style>
  <w:style w:type="table" w:customStyle="1" w:styleId="TableStyle-Numbers">
    <w:name w:val="_Table Style-Numbers"/>
    <w:basedOn w:val="TableStyle-Simple"/>
    <w:uiPriority w:val="99"/>
    <w:rsid w:val="000C74C5"/>
    <w:pPr>
      <w:jc w:val="center"/>
    </w:pPr>
    <w:tblPr/>
    <w:tblStylePr w:type="firstRow">
      <w:pPr>
        <w:wordWrap/>
        <w:spacing w:beforeLines="0" w:before="60" w:beforeAutospacing="0" w:afterLines="0" w:after="60" w:afterAutospacing="0"/>
        <w:jc w:val="center"/>
      </w:pPr>
      <w:rPr>
        <w:rFonts w:asciiTheme="minorHAnsi" w:hAnsiTheme="minorHAnsi"/>
        <w:b/>
        <w:sz w:val="22"/>
      </w:rPr>
      <w:tblPr/>
      <w:trPr>
        <w:cantSplit w:val="0"/>
        <w:tblHeader/>
      </w:trPr>
      <w:tcPr>
        <w:tcBorders>
          <w:top w:val="single" w:sz="6" w:space="0" w:color="FFFFFF" w:themeColor="background1"/>
          <w:left w:val="single" w:sz="6" w:space="0" w:color="003F5C" w:themeColor="accent1"/>
          <w:bottom w:val="single" w:sz="6" w:space="0" w:color="FFFFFF" w:themeColor="background1"/>
          <w:right w:val="single" w:sz="6" w:space="0" w:color="003F5C" w:themeColor="accent1"/>
          <w:insideH w:val="nil"/>
          <w:insideV w:val="single" w:sz="6" w:space="0" w:color="FFFFFF" w:themeColor="background1"/>
          <w:tl2br w:val="nil"/>
          <w:tr2bl w:val="nil"/>
        </w:tcBorders>
        <w:shd w:val="clear" w:color="auto" w:fill="003F5C" w:themeFill="accent1"/>
        <w:vAlign w:val="center"/>
      </w:tcPr>
    </w:tblStylePr>
    <w:tblStylePr w:type="lastRow">
      <w:pPr>
        <w:wordWrap/>
        <w:spacing w:beforeLines="0" w:before="120" w:beforeAutospacing="0" w:afterLines="0" w:after="120" w:afterAutospacing="0"/>
      </w:pPr>
      <w:rPr>
        <w:rFonts w:asciiTheme="minorHAnsi" w:hAnsiTheme="minorHAnsi"/>
        <w:b/>
        <w:i w:val="0"/>
        <w:sz w:val="22"/>
      </w:rPr>
    </w:tblStylePr>
    <w:tblStylePr w:type="firstCol">
      <w:pPr>
        <w:wordWrap/>
        <w:spacing w:beforeLines="0" w:before="60" w:beforeAutospacing="0" w:afterLines="0" w:after="60" w:afterAutospacing="0"/>
        <w:jc w:val="left"/>
      </w:pPr>
      <w:rPr>
        <w:rFonts w:asciiTheme="majorHAnsi" w:hAnsiTheme="majorHAnsi"/>
        <w:b/>
        <w:sz w:val="20"/>
      </w:rPr>
      <w:tblPr/>
      <w:tcPr>
        <w:tcBorders>
          <w:insideH w:val="nil"/>
        </w:tcBorders>
        <w:shd w:val="clear" w:color="auto" w:fill="D6ECFF"/>
      </w:tcPr>
    </w:tblStylePr>
    <w:tblStylePr w:type="band1Horz">
      <w:tblPr/>
      <w:tcPr>
        <w:shd w:val="clear" w:color="auto" w:fill="D4F1FF" w:themeFill="accent1" w:themeFillTint="1A"/>
      </w:tcPr>
    </w:tblStylePr>
    <w:tblStylePr w:type="nwCell">
      <w:pPr>
        <w:jc w:val="left"/>
      </w:pPr>
      <w:tblPr/>
      <w:tcPr>
        <w:vAlign w:val="bottom"/>
      </w:tcPr>
    </w:tblStylePr>
  </w:style>
  <w:style w:type="table" w:customStyle="1" w:styleId="TableStyle-Text">
    <w:name w:val="_Table Style-Text"/>
    <w:basedOn w:val="TableStyle-Simple"/>
    <w:uiPriority w:val="99"/>
    <w:rsid w:val="000C74C5"/>
    <w:tblPr/>
    <w:tblStylePr w:type="firstRow">
      <w:pPr>
        <w:jc w:val="left"/>
      </w:pPr>
      <w:rPr>
        <w:b/>
      </w:rPr>
      <w:tblPr/>
      <w:trPr>
        <w:cantSplit w:val="0"/>
        <w:tblHeader/>
      </w:trPr>
      <w:tcPr>
        <w:tcBorders>
          <w:top w:val="single" w:sz="6" w:space="0" w:color="FFFFFF" w:themeColor="background1"/>
          <w:left w:val="single" w:sz="6" w:space="0" w:color="003F5C" w:themeColor="accent1"/>
          <w:bottom w:val="single" w:sz="6" w:space="0" w:color="FFFFFF" w:themeColor="background1"/>
          <w:right w:val="single" w:sz="6" w:space="0" w:color="003F5C" w:themeColor="accent1"/>
          <w:insideH w:val="nil"/>
          <w:insideV w:val="single" w:sz="6" w:space="0" w:color="FFFFFF" w:themeColor="background1"/>
          <w:tl2br w:val="nil"/>
          <w:tr2bl w:val="nil"/>
        </w:tcBorders>
        <w:shd w:val="clear" w:color="auto" w:fill="003F5C" w:themeFill="accent1"/>
        <w:vAlign w:val="bottom"/>
      </w:tcPr>
    </w:tblStylePr>
    <w:tblStylePr w:type="lastRow">
      <w:rPr>
        <w:b/>
      </w:rPr>
    </w:tblStylePr>
    <w:tblStylePr w:type="firstCol">
      <w:pPr>
        <w:jc w:val="left"/>
      </w:pPr>
      <w:rPr>
        <w:b/>
      </w:rPr>
      <w:tblPr/>
      <w:tcPr>
        <w:tcBorders>
          <w:insideH w:val="nil"/>
        </w:tcBorders>
        <w:shd w:val="clear" w:color="auto" w:fill="D6ECFF"/>
      </w:tcPr>
    </w:tblStylePr>
    <w:tblStylePr w:type="band1Horz">
      <w:tblPr/>
      <w:tcPr>
        <w:shd w:val="clear" w:color="auto" w:fill="D6ECFF"/>
      </w:tcPr>
    </w:tblStylePr>
    <w:tblStylePr w:type="nwCell">
      <w:pPr>
        <w:jc w:val="left"/>
      </w:pPr>
      <w:tblPr/>
      <w:tcPr>
        <w:vAlign w:val="bottom"/>
      </w:tcPr>
    </w:tblStylePr>
  </w:style>
  <w:style w:type="paragraph" w:styleId="TOC3">
    <w:name w:val="toc 3"/>
    <w:basedOn w:val="Normal"/>
    <w:next w:val="Normal"/>
    <w:autoRedefine/>
    <w:uiPriority w:val="39"/>
    <w:unhideWhenUsed/>
    <w:rsid w:val="00190CE6"/>
    <w:pPr>
      <w:spacing w:after="100"/>
      <w:ind w:left="440"/>
    </w:pPr>
  </w:style>
  <w:style w:type="numbering" w:customStyle="1" w:styleId="ListOrdered-Table">
    <w:name w:val="_List Ordered-Table"/>
    <w:uiPriority w:val="99"/>
    <w:rsid w:val="008C6A36"/>
    <w:pPr>
      <w:numPr>
        <w:numId w:val="3"/>
      </w:numPr>
    </w:pPr>
  </w:style>
  <w:style w:type="numbering" w:customStyle="1" w:styleId="ListBullets-Table">
    <w:name w:val="_List Bullets-Table"/>
    <w:uiPriority w:val="99"/>
    <w:rsid w:val="008C6A36"/>
    <w:pPr>
      <w:numPr>
        <w:numId w:val="4"/>
      </w:numPr>
    </w:pPr>
  </w:style>
  <w:style w:type="paragraph" w:customStyle="1" w:styleId="Spacer-05inch">
    <w:name w:val="Spacer-0.5 inch"/>
    <w:basedOn w:val="Spacer-075inch"/>
    <w:rsid w:val="00FF7E4B"/>
    <w:pPr>
      <w:spacing w:after="572"/>
    </w:pPr>
    <w:rPr>
      <w:color w:val="003F5C" w:themeColor="accent1"/>
    </w:rPr>
  </w:style>
  <w:style w:type="paragraph" w:customStyle="1" w:styleId="Spacer-025inch">
    <w:name w:val="Spacer-0.25 inch"/>
    <w:basedOn w:val="Normal"/>
    <w:rsid w:val="00FF7E4B"/>
    <w:pPr>
      <w:spacing w:before="140"/>
    </w:pPr>
    <w:rPr>
      <w:rFonts w:ascii="Calibri" w:hAnsi="Calibri"/>
      <w:color w:val="003F5C" w:themeColor="accent1"/>
      <w:sz w:val="16"/>
      <w:szCs w:val="16"/>
    </w:rPr>
  </w:style>
  <w:style w:type="paragraph" w:customStyle="1" w:styleId="CoverFrontSubtitle">
    <w:name w:val="Cover Front Subtitle"/>
    <w:basedOn w:val="Normal"/>
    <w:qFormat/>
    <w:rsid w:val="00352777"/>
    <w:pPr>
      <w:numPr>
        <w:ilvl w:val="1"/>
      </w:numPr>
      <w:suppressAutoHyphens/>
      <w:spacing w:after="360"/>
      <w:outlineLvl w:val="1"/>
    </w:pPr>
    <w:rPr>
      <w:rFonts w:asciiTheme="majorHAnsi" w:eastAsiaTheme="minorEastAsia" w:hAnsiTheme="majorHAnsi"/>
      <w:color w:val="58595B" w:themeColor="text1"/>
      <w:spacing w:val="15"/>
      <w:sz w:val="60"/>
      <w:szCs w:val="60"/>
    </w:rPr>
  </w:style>
  <w:style w:type="paragraph" w:customStyle="1" w:styleId="CoverFrontDate">
    <w:name w:val="Cover Front Date"/>
    <w:basedOn w:val="TitlePageText"/>
    <w:next w:val="CoverFrontAuthor"/>
    <w:uiPriority w:val="99"/>
    <w:qFormat/>
    <w:rsid w:val="00352777"/>
    <w:pPr>
      <w:spacing w:after="480"/>
    </w:pPr>
    <w:rPr>
      <w:rFonts w:eastAsia="MS Mincho" w:cs="Arial"/>
      <w:caps/>
      <w:color w:val="58595B" w:themeColor="text1"/>
      <w:spacing w:val="21"/>
      <w:sz w:val="42"/>
      <w:szCs w:val="42"/>
    </w:rPr>
  </w:style>
  <w:style w:type="paragraph" w:customStyle="1" w:styleId="CoverFrontOrganization">
    <w:name w:val="Cover Front Organization"/>
    <w:basedOn w:val="TitlePageText"/>
    <w:uiPriority w:val="99"/>
    <w:qFormat/>
    <w:rsid w:val="00352777"/>
    <w:rPr>
      <w:rFonts w:eastAsia="MS Mincho" w:cs="Arial"/>
      <w:i/>
      <w:color w:val="58595B" w:themeColor="text1"/>
      <w:spacing w:val="21"/>
      <w:sz w:val="32"/>
      <w:szCs w:val="32"/>
    </w:rPr>
  </w:style>
  <w:style w:type="paragraph" w:customStyle="1" w:styleId="TitlePagePubID">
    <w:name w:val="Title Page PubID"/>
    <w:basedOn w:val="TitlePageText"/>
    <w:next w:val="TitlePageText"/>
    <w:rsid w:val="00E32047"/>
    <w:pPr>
      <w:spacing w:after="0"/>
      <w:jc w:val="right"/>
    </w:pPr>
    <w:rPr>
      <w:sz w:val="16"/>
      <w:szCs w:val="16"/>
    </w:rPr>
  </w:style>
  <w:style w:type="paragraph" w:customStyle="1" w:styleId="TitlePageText">
    <w:name w:val="Title Page Text"/>
    <w:basedOn w:val="BodyText"/>
    <w:link w:val="TitlePageTextChar"/>
    <w:uiPriority w:val="99"/>
    <w:rsid w:val="00DF462A"/>
    <w:pPr>
      <w:spacing w:before="60" w:after="60" w:line="240" w:lineRule="auto"/>
    </w:pPr>
    <w:rPr>
      <w:rFonts w:asciiTheme="majorHAnsi" w:eastAsia="Calibri" w:hAnsiTheme="majorHAnsi"/>
      <w:color w:val="000000" w:themeColor="text2"/>
      <w:sz w:val="22"/>
      <w:szCs w:val="22"/>
    </w:rPr>
  </w:style>
  <w:style w:type="character" w:customStyle="1" w:styleId="TitlePageTextChar">
    <w:name w:val="Title Page Text Char"/>
    <w:basedOn w:val="DefaultParagraphFont"/>
    <w:link w:val="TitlePageText"/>
    <w:uiPriority w:val="99"/>
    <w:rsid w:val="00DF462A"/>
    <w:rPr>
      <w:rFonts w:asciiTheme="majorHAnsi" w:eastAsia="Calibri" w:hAnsiTheme="majorHAnsi"/>
      <w:color w:val="000000" w:themeColor="text2"/>
      <w:sz w:val="22"/>
      <w:szCs w:val="22"/>
    </w:rPr>
  </w:style>
  <w:style w:type="paragraph" w:customStyle="1" w:styleId="CoverFrontAuthor">
    <w:name w:val="Cover Front Author"/>
    <w:basedOn w:val="TitlePageText"/>
    <w:uiPriority w:val="99"/>
    <w:rsid w:val="00352777"/>
    <w:rPr>
      <w:rFonts w:eastAsia="MS Mincho" w:cstheme="majorHAnsi"/>
      <w:color w:val="58595B" w:themeColor="text1"/>
      <w:spacing w:val="21"/>
      <w:sz w:val="32"/>
      <w:szCs w:val="32"/>
    </w:rPr>
  </w:style>
  <w:style w:type="paragraph" w:customStyle="1" w:styleId="TitlePageTitle">
    <w:name w:val="Title Page Title"/>
    <w:basedOn w:val="Heading1"/>
    <w:uiPriority w:val="1"/>
    <w:rsid w:val="00500254"/>
    <w:pPr>
      <w:spacing w:before="1200" w:after="60" w:line="276" w:lineRule="auto"/>
      <w:outlineLvl w:val="9"/>
    </w:pPr>
  </w:style>
  <w:style w:type="paragraph" w:customStyle="1" w:styleId="TitlePageURL">
    <w:name w:val="Title Page URL"/>
    <w:basedOn w:val="Normal"/>
    <w:next w:val="TitlePageText"/>
    <w:qFormat/>
    <w:rsid w:val="0000624F"/>
    <w:pPr>
      <w:spacing w:before="120" w:line="240" w:lineRule="auto"/>
    </w:pPr>
    <w:rPr>
      <w:rFonts w:asciiTheme="majorHAnsi" w:eastAsia="Calibri" w:hAnsiTheme="majorHAnsi" w:cs="Times New Roman"/>
      <w:b/>
      <w:sz w:val="20"/>
    </w:rPr>
  </w:style>
  <w:style w:type="paragraph" w:customStyle="1" w:styleId="TitlePageSubtitle">
    <w:name w:val="Title Page Subtitle"/>
    <w:basedOn w:val="TitlePageText"/>
    <w:next w:val="Normal"/>
    <w:qFormat/>
    <w:rsid w:val="00500254"/>
    <w:pPr>
      <w:spacing w:after="480"/>
    </w:pPr>
    <w:rPr>
      <w:color w:val="58595B" w:themeColor="text1"/>
      <w:sz w:val="60"/>
    </w:rPr>
  </w:style>
  <w:style w:type="paragraph" w:customStyle="1" w:styleId="CoverFrontTagline">
    <w:name w:val="Cover Front Tagline"/>
    <w:basedOn w:val="Normal"/>
    <w:rsid w:val="007C0DCD"/>
    <w:pPr>
      <w:spacing w:line="384" w:lineRule="exact"/>
      <w:jc w:val="center"/>
    </w:pPr>
    <w:rPr>
      <w:rFonts w:ascii="Calibri" w:hAnsi="Calibri" w:cs="Arial"/>
      <w:color w:val="FFFFFF"/>
      <w:spacing w:val="30"/>
      <w:sz w:val="26"/>
      <w:szCs w:val="26"/>
    </w:rPr>
  </w:style>
  <w:style w:type="paragraph" w:customStyle="1" w:styleId="AgendaTime">
    <w:name w:val="Agenda Time"/>
    <w:basedOn w:val="AgendaDescription"/>
    <w:qFormat/>
    <w:rsid w:val="00FB34BA"/>
    <w:pPr>
      <w:spacing w:before="240"/>
    </w:pPr>
    <w:rPr>
      <w:rFonts w:eastAsia="Calibri"/>
      <w:b/>
      <w:color w:val="000000"/>
    </w:rPr>
  </w:style>
  <w:style w:type="paragraph" w:customStyle="1" w:styleId="AgendaItem">
    <w:name w:val="Agenda Item"/>
    <w:basedOn w:val="AgendaDescription"/>
    <w:next w:val="AgendaDescription"/>
    <w:qFormat/>
    <w:rsid w:val="00560F35"/>
    <w:pPr>
      <w:spacing w:before="240"/>
    </w:pPr>
    <w:rPr>
      <w:rFonts w:eastAsia="Calibri"/>
      <w:b/>
    </w:rPr>
  </w:style>
  <w:style w:type="paragraph" w:customStyle="1" w:styleId="AgendaDescription">
    <w:name w:val="Agenda Description"/>
    <w:basedOn w:val="BodyText"/>
    <w:qFormat/>
    <w:rsid w:val="00560F35"/>
    <w:pPr>
      <w:spacing w:before="120"/>
    </w:pPr>
    <w:rPr>
      <w:rFonts w:eastAsia="Times New Roman" w:cs="Times New Roman"/>
    </w:rPr>
  </w:style>
  <w:style w:type="paragraph" w:customStyle="1" w:styleId="AgendaLocation">
    <w:name w:val="Agenda Location"/>
    <w:basedOn w:val="AgendaDescription"/>
    <w:qFormat/>
    <w:rsid w:val="00560F35"/>
    <w:pPr>
      <w:spacing w:before="240"/>
    </w:pPr>
    <w:rPr>
      <w:rFonts w:eastAsia="Calibri"/>
      <w:b/>
      <w:i/>
      <w:color w:val="000000"/>
    </w:rPr>
  </w:style>
  <w:style w:type="table" w:customStyle="1" w:styleId="Agenda">
    <w:name w:val="Agenda"/>
    <w:basedOn w:val="TableNormal"/>
    <w:uiPriority w:val="99"/>
    <w:rsid w:val="008C49E3"/>
    <w:tblPr/>
    <w:tblStylePr w:type="firstRow">
      <w:pPr>
        <w:wordWrap/>
        <w:spacing w:beforeLines="0" w:before="0" w:beforeAutospacing="0" w:afterLines="0" w:after="0" w:afterAutospacing="0" w:line="276" w:lineRule="auto"/>
        <w:jc w:val="left"/>
      </w:pPr>
      <w:rPr>
        <w:b w:val="0"/>
      </w:rPr>
      <w:tblPr/>
      <w:tcPr>
        <w:shd w:val="clear" w:color="auto" w:fill="003F5C" w:themeFill="accent1"/>
        <w:vAlign w:val="bottom"/>
      </w:tcPr>
    </w:tblStylePr>
  </w:style>
  <w:style w:type="character" w:customStyle="1" w:styleId="CoverBackPubIDChar">
    <w:name w:val="Cover Back PubID Char"/>
    <w:basedOn w:val="DefaultParagraphFont"/>
    <w:link w:val="CoverBackPubID"/>
    <w:rsid w:val="00E00CAD"/>
    <w:rPr>
      <w:rFonts w:ascii="Arial Narrow" w:eastAsia="Calibri" w:hAnsi="Arial Narrow" w:cs="Arial"/>
      <w:bCs/>
      <w:color w:val="FFFFFF" w:themeColor="background1"/>
      <w:sz w:val="16"/>
      <w:szCs w:val="16"/>
    </w:rPr>
  </w:style>
  <w:style w:type="paragraph" w:customStyle="1" w:styleId="CoverBackAIRLocations">
    <w:name w:val="Cover Back AIR Locations"/>
    <w:basedOn w:val="CoverBackAboutAIR"/>
    <w:uiPriority w:val="1"/>
    <w:rsid w:val="00E00CAD"/>
    <w:pPr>
      <w:spacing w:before="200" w:line="276" w:lineRule="auto"/>
      <w:ind w:left="-360" w:right="-360"/>
    </w:pPr>
    <w:rPr>
      <w:rFonts w:ascii="Calibri" w:eastAsia="Calibri" w:hAnsi="Calibri" w:cs="Arial"/>
      <w:bCs/>
      <w:color w:val="FFFFFF" w:themeColor="background1"/>
      <w:sz w:val="18"/>
      <w:szCs w:val="18"/>
    </w:rPr>
  </w:style>
  <w:style w:type="paragraph" w:customStyle="1" w:styleId="CoverBackAboutAIR">
    <w:name w:val="Cover Back About AIR"/>
    <w:basedOn w:val="BodyText"/>
    <w:uiPriority w:val="1"/>
    <w:rsid w:val="008415A0"/>
    <w:pPr>
      <w:spacing w:before="120" w:after="0" w:line="360" w:lineRule="auto"/>
    </w:pPr>
    <w:rPr>
      <w:rFonts w:ascii="Arial Narrow" w:hAnsi="Arial Narrow"/>
      <w:sz w:val="22"/>
      <w:szCs w:val="22"/>
    </w:rPr>
  </w:style>
  <w:style w:type="paragraph" w:customStyle="1" w:styleId="CoverBackTagline">
    <w:name w:val="Cover Back Tagline"/>
    <w:basedOn w:val="CoverBackAboutAIR"/>
    <w:uiPriority w:val="99"/>
    <w:rsid w:val="00A17709"/>
    <w:pPr>
      <w:jc w:val="center"/>
    </w:pPr>
    <w:rPr>
      <w:rFonts w:ascii="Arial" w:eastAsia="Calibri" w:hAnsi="Arial" w:cstheme="majorHAnsi"/>
      <w:bCs/>
      <w:color w:val="FFFFFF" w:themeColor="background1"/>
      <w:sz w:val="26"/>
      <w:szCs w:val="26"/>
    </w:rPr>
  </w:style>
  <w:style w:type="paragraph" w:customStyle="1" w:styleId="CoverBackAIRAddress">
    <w:name w:val="Cover Back AIR Address"/>
    <w:basedOn w:val="CoverBackAboutAIR"/>
    <w:uiPriority w:val="1"/>
    <w:rsid w:val="00E00CAD"/>
    <w:pPr>
      <w:spacing w:before="0"/>
    </w:pPr>
    <w:rPr>
      <w:rFonts w:ascii="Arial" w:hAnsi="Arial" w:cs="Arial"/>
      <w:noProof/>
      <w:color w:val="FFFFFF" w:themeColor="background1"/>
      <w:spacing w:val="-4"/>
      <w:sz w:val="20"/>
      <w:szCs w:val="20"/>
    </w:rPr>
  </w:style>
  <w:style w:type="paragraph" w:customStyle="1" w:styleId="FooterPage">
    <w:name w:val="Footer Page"/>
    <w:basedOn w:val="Footer"/>
    <w:rsid w:val="002C56C7"/>
  </w:style>
  <w:style w:type="paragraph" w:customStyle="1" w:styleId="Heading2NoTOC">
    <w:name w:val="Heading 2 No TOC"/>
    <w:basedOn w:val="Heading2"/>
    <w:rsid w:val="008903B6"/>
    <w:pPr>
      <w:outlineLvl w:val="9"/>
    </w:pPr>
    <w:rPr>
      <w:rFonts w:ascii="Calibri" w:eastAsia="Dotum" w:hAnsi="Calibri" w:cs="Times New Roman"/>
    </w:rPr>
  </w:style>
  <w:style w:type="paragraph" w:customStyle="1" w:styleId="TitlePageAddress">
    <w:name w:val="Title Page Address"/>
    <w:basedOn w:val="TitlePageText"/>
    <w:rsid w:val="00DF462A"/>
  </w:style>
  <w:style w:type="paragraph" w:customStyle="1" w:styleId="TOCPage">
    <w:name w:val="TOC Page"/>
    <w:basedOn w:val="Normal"/>
    <w:rsid w:val="00A7043C"/>
    <w:pPr>
      <w:jc w:val="right"/>
    </w:pPr>
    <w:rPr>
      <w:b/>
    </w:rPr>
  </w:style>
  <w:style w:type="paragraph" w:customStyle="1" w:styleId="AgendaColumnHeading">
    <w:name w:val="Agenda Column Heading"/>
    <w:basedOn w:val="AgendaDescription"/>
    <w:rsid w:val="00352F95"/>
    <w:pPr>
      <w:spacing w:before="60" w:after="60"/>
    </w:pPr>
    <w:rPr>
      <w:b/>
    </w:rPr>
  </w:style>
  <w:style w:type="paragraph" w:customStyle="1" w:styleId="Call-OutTableText">
    <w:name w:val="Call-Out Table Text"/>
    <w:basedOn w:val="Normal"/>
    <w:rsid w:val="00123D00"/>
    <w:pPr>
      <w:spacing w:before="120" w:after="120"/>
      <w:ind w:left="187"/>
    </w:pPr>
    <w:rPr>
      <w:rFonts w:asciiTheme="majorHAnsi" w:hAnsiTheme="majorHAnsi"/>
      <w:i/>
      <w:color w:val="003F5C" w:themeColor="accent1"/>
    </w:rPr>
  </w:style>
  <w:style w:type="paragraph" w:customStyle="1" w:styleId="HandoutTableHeading">
    <w:name w:val="Handout Table Heading"/>
    <w:basedOn w:val="BodyText"/>
    <w:rsid w:val="006944B2"/>
    <w:pPr>
      <w:spacing w:before="120"/>
    </w:pPr>
    <w:rPr>
      <w:b/>
      <w:color w:val="003F5C" w:themeColor="accent1"/>
    </w:rPr>
  </w:style>
  <w:style w:type="paragraph" w:customStyle="1" w:styleId="HandoutTableText">
    <w:name w:val="Handout Table Text"/>
    <w:basedOn w:val="BodyText"/>
    <w:next w:val="BodyText"/>
    <w:rsid w:val="005B0268"/>
    <w:pPr>
      <w:spacing w:before="120"/>
    </w:pPr>
  </w:style>
  <w:style w:type="paragraph" w:customStyle="1" w:styleId="TitlePageDate">
    <w:name w:val="Title Page Date"/>
    <w:basedOn w:val="CoverFrontDate"/>
    <w:rsid w:val="00737150"/>
  </w:style>
  <w:style w:type="paragraph" w:customStyle="1" w:styleId="TitlePageAuthor">
    <w:name w:val="Title Page Author"/>
    <w:basedOn w:val="CoverFrontAuthor"/>
    <w:rsid w:val="00737150"/>
  </w:style>
  <w:style w:type="paragraph" w:customStyle="1" w:styleId="TitlePageOrganization">
    <w:name w:val="Title Page Organization"/>
    <w:basedOn w:val="CoverFrontOrganization"/>
    <w:rsid w:val="00737150"/>
  </w:style>
  <w:style w:type="character" w:customStyle="1" w:styleId="Heading6NoTOCChar">
    <w:name w:val="Heading 6 No TOC Char"/>
    <w:basedOn w:val="Heading6Char"/>
    <w:link w:val="Heading6NoTOC"/>
    <w:rsid w:val="00671999"/>
    <w:rPr>
      <w:b/>
      <w:i/>
    </w:rPr>
  </w:style>
  <w:style w:type="paragraph" w:styleId="TOAHeading">
    <w:name w:val="toa heading"/>
    <w:basedOn w:val="Normal"/>
    <w:next w:val="Normal"/>
    <w:uiPriority w:val="99"/>
    <w:semiHidden/>
    <w:unhideWhenUsed/>
    <w:rsid w:val="00F806F7"/>
    <w:pPr>
      <w:spacing w:before="120"/>
    </w:pPr>
    <w:rPr>
      <w:rFonts w:asciiTheme="majorHAnsi" w:eastAsiaTheme="majorEastAsia" w:hAnsiTheme="majorHAnsi" w:cstheme="majorBidi"/>
      <w:b/>
      <w:bCs/>
    </w:rPr>
  </w:style>
  <w:style w:type="character" w:styleId="PageNumber">
    <w:name w:val="page number"/>
    <w:uiPriority w:val="99"/>
    <w:unhideWhenUsed/>
    <w:rsid w:val="00A57ECE"/>
    <w:rPr>
      <w:rFonts w:asciiTheme="majorHAnsi" w:hAnsiTheme="majorHAnsi"/>
      <w:color w:val="FFFFFF" w:themeColor="background1"/>
    </w:rPr>
  </w:style>
  <w:style w:type="paragraph" w:customStyle="1" w:styleId="FooterOdd">
    <w:name w:val="Footer Odd"/>
    <w:basedOn w:val="Footer"/>
    <w:rsid w:val="00A26252"/>
  </w:style>
  <w:style w:type="paragraph" w:customStyle="1" w:styleId="FooterEven">
    <w:name w:val="Footer Even"/>
    <w:basedOn w:val="Footer"/>
    <w:rsid w:val="00A26252"/>
    <w:pPr>
      <w:jc w:val="right"/>
    </w:pPr>
  </w:style>
  <w:style w:type="paragraph" w:customStyle="1" w:styleId="HeaderOdd">
    <w:name w:val="Header Odd"/>
    <w:basedOn w:val="Header"/>
    <w:rsid w:val="007D770F"/>
    <w:pPr>
      <w:jc w:val="right"/>
    </w:pPr>
  </w:style>
  <w:style w:type="paragraph" w:customStyle="1" w:styleId="HeaderEven">
    <w:name w:val="Header Even"/>
    <w:basedOn w:val="Header"/>
    <w:rsid w:val="007D770F"/>
  </w:style>
  <w:style w:type="paragraph" w:customStyle="1" w:styleId="footnote">
    <w:name w:val="footnote"/>
    <w:basedOn w:val="ListParagraph"/>
    <w:uiPriority w:val="1"/>
    <w:qFormat/>
    <w:rsid w:val="00770C1C"/>
    <w:pPr>
      <w:numPr>
        <w:numId w:val="9"/>
      </w:numPr>
      <w:tabs>
        <w:tab w:val="left" w:pos="1728"/>
      </w:tabs>
      <w:kinsoku w:val="0"/>
      <w:overflowPunct w:val="0"/>
      <w:spacing w:before="80" w:after="80" w:line="200" w:lineRule="exact"/>
      <w:contextualSpacing w:val="0"/>
    </w:pPr>
    <w:rPr>
      <w:rFonts w:eastAsia="Times New Roman" w:cstheme="minorHAnsi"/>
      <w:kern w:val="20"/>
      <w:sz w:val="18"/>
    </w:rPr>
  </w:style>
  <w:style w:type="paragraph" w:customStyle="1" w:styleId="BulletList">
    <w:name w:val="Bullet List"/>
    <w:basedOn w:val="ListParagraph"/>
    <w:uiPriority w:val="1"/>
    <w:qFormat/>
    <w:rsid w:val="006D314E"/>
    <w:pPr>
      <w:numPr>
        <w:numId w:val="10"/>
      </w:numPr>
      <w:spacing w:after="157" w:line="288" w:lineRule="exact"/>
      <w:ind w:left="288" w:right="1440" w:hanging="288"/>
      <w:contextualSpacing w:val="0"/>
    </w:pPr>
    <w:rPr>
      <w:rFonts w:ascii="Times New Roman" w:eastAsia="Times New Roman" w:hAnsi="Times New Roman" w:cs="Times New Roman"/>
      <w:kern w:val="24"/>
      <w:sz w:val="22"/>
    </w:rPr>
  </w:style>
  <w:style w:type="paragraph" w:customStyle="1" w:styleId="Text">
    <w:name w:val="Text"/>
    <w:basedOn w:val="Normal"/>
    <w:qFormat/>
    <w:rsid w:val="006D314E"/>
    <w:pPr>
      <w:suppressAutoHyphens/>
      <w:spacing w:after="240" w:line="240" w:lineRule="auto"/>
      <w:textAlignment w:val="center"/>
    </w:pPr>
    <w:rPr>
      <w:rFonts w:ascii="Times New Roman" w:eastAsiaTheme="minorEastAsia" w:hAnsi="Times New Roman" w:cs="Times New Roman"/>
      <w:color w:val="000000"/>
    </w:rPr>
  </w:style>
  <w:style w:type="paragraph" w:styleId="ListBullet2">
    <w:name w:val="List Bullet 2"/>
    <w:basedOn w:val="BulletList"/>
    <w:uiPriority w:val="99"/>
    <w:unhideWhenUsed/>
    <w:rsid w:val="006D314E"/>
    <w:pPr>
      <w:numPr>
        <w:ilvl w:val="1"/>
      </w:numPr>
      <w:ind w:left="576" w:hanging="288"/>
    </w:pPr>
  </w:style>
  <w:style w:type="table" w:styleId="GridTable5Dark-Accent1">
    <w:name w:val="Grid Table 5 Dark Accent 1"/>
    <w:basedOn w:val="TableNormal"/>
    <w:uiPriority w:val="50"/>
    <w:rsid w:val="006D314E"/>
    <w:pPr>
      <w:spacing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BE4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F5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F5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F5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F5C" w:themeFill="accent1"/>
      </w:tcPr>
    </w:tblStylePr>
    <w:tblStylePr w:type="band1Vert">
      <w:tblPr/>
      <w:tcPr>
        <w:shd w:val="clear" w:color="auto" w:fill="57C9FF" w:themeFill="accent1" w:themeFillTint="66"/>
      </w:tcPr>
    </w:tblStylePr>
    <w:tblStylePr w:type="band1Horz">
      <w:tblPr/>
      <w:tcPr>
        <w:shd w:val="clear" w:color="auto" w:fill="57C9FF" w:themeFill="accent1" w:themeFillTint="66"/>
      </w:tcPr>
    </w:tblStylePr>
  </w:style>
  <w:style w:type="paragraph" w:styleId="ListParagraph">
    <w:name w:val="List Paragraph"/>
    <w:basedOn w:val="Normal"/>
    <w:uiPriority w:val="34"/>
    <w:qFormat/>
    <w:rsid w:val="006D314E"/>
    <w:pPr>
      <w:ind w:left="720"/>
      <w:contextualSpacing/>
    </w:pPr>
  </w:style>
  <w:style w:type="table" w:styleId="ListTable4-Accent1">
    <w:name w:val="List Table 4 Accent 1"/>
    <w:basedOn w:val="TableNormal"/>
    <w:uiPriority w:val="49"/>
    <w:rsid w:val="006D314E"/>
    <w:pPr>
      <w:spacing w:line="240" w:lineRule="auto"/>
    </w:pPr>
    <w:tblPr>
      <w:tblStyleRowBandSize w:val="1"/>
      <w:tblStyleColBandSize w:val="1"/>
      <w:tblBorders>
        <w:top w:val="single" w:sz="4" w:space="0" w:color="04AFFF" w:themeColor="accent1" w:themeTint="99"/>
        <w:left w:val="single" w:sz="4" w:space="0" w:color="04AFFF" w:themeColor="accent1" w:themeTint="99"/>
        <w:bottom w:val="single" w:sz="4" w:space="0" w:color="04AFFF" w:themeColor="accent1" w:themeTint="99"/>
        <w:right w:val="single" w:sz="4" w:space="0" w:color="04AFFF" w:themeColor="accent1" w:themeTint="99"/>
        <w:insideH w:val="single" w:sz="4" w:space="0" w:color="04AFFF" w:themeColor="accent1" w:themeTint="99"/>
      </w:tblBorders>
    </w:tblPr>
    <w:tblStylePr w:type="firstRow">
      <w:rPr>
        <w:b/>
        <w:bCs/>
        <w:color w:val="FFFFFF" w:themeColor="background1"/>
      </w:rPr>
      <w:tblPr/>
      <w:tcPr>
        <w:tcBorders>
          <w:top w:val="single" w:sz="4" w:space="0" w:color="003F5C" w:themeColor="accent1"/>
          <w:left w:val="single" w:sz="4" w:space="0" w:color="003F5C" w:themeColor="accent1"/>
          <w:bottom w:val="single" w:sz="4" w:space="0" w:color="003F5C" w:themeColor="accent1"/>
          <w:right w:val="single" w:sz="4" w:space="0" w:color="003F5C" w:themeColor="accent1"/>
          <w:insideH w:val="nil"/>
        </w:tcBorders>
        <w:shd w:val="clear" w:color="auto" w:fill="003F5C" w:themeFill="accent1"/>
      </w:tcPr>
    </w:tblStylePr>
    <w:tblStylePr w:type="lastRow">
      <w:rPr>
        <w:b/>
        <w:bCs/>
      </w:rPr>
      <w:tblPr/>
      <w:tcPr>
        <w:tcBorders>
          <w:top w:val="double" w:sz="4" w:space="0" w:color="04AFFF" w:themeColor="accent1" w:themeTint="99"/>
        </w:tcBorders>
      </w:tcPr>
    </w:tblStylePr>
    <w:tblStylePr w:type="firstCol">
      <w:rPr>
        <w:b/>
        <w:bCs/>
      </w:rPr>
    </w:tblStylePr>
    <w:tblStylePr w:type="lastCol">
      <w:rPr>
        <w:b/>
        <w:bCs/>
      </w:rPr>
    </w:tblStylePr>
    <w:tblStylePr w:type="band1Vert">
      <w:tblPr/>
      <w:tcPr>
        <w:shd w:val="clear" w:color="auto" w:fill="ABE4FF" w:themeFill="accent1" w:themeFillTint="33"/>
      </w:tcPr>
    </w:tblStylePr>
    <w:tblStylePr w:type="band1Horz">
      <w:tblPr/>
      <w:tcPr>
        <w:shd w:val="clear" w:color="auto" w:fill="ABE4FF" w:themeFill="accent1" w:themeFillTint="33"/>
      </w:tcPr>
    </w:tblStylePr>
  </w:style>
  <w:style w:type="character" w:styleId="Strong">
    <w:name w:val="Strong"/>
    <w:basedOn w:val="DefaultParagraphFont"/>
    <w:uiPriority w:val="22"/>
    <w:qFormat/>
    <w:rsid w:val="00F50F9B"/>
    <w:rPr>
      <w:b/>
      <w:bCs/>
    </w:rPr>
  </w:style>
  <w:style w:type="paragraph" w:customStyle="1" w:styleId="TableParagraph">
    <w:name w:val="Table Paragraph"/>
    <w:basedOn w:val="Normal"/>
    <w:uiPriority w:val="1"/>
    <w:qFormat/>
    <w:rsid w:val="00B56FDF"/>
    <w:pPr>
      <w:spacing w:before="44" w:line="240" w:lineRule="auto"/>
    </w:pPr>
    <w:rPr>
      <w:rFonts w:ascii="Times New Roman" w:eastAsia="Times New Roman" w:hAnsi="Times New Roman" w:cs="Times New Roman"/>
    </w:rPr>
  </w:style>
  <w:style w:type="paragraph" w:customStyle="1" w:styleId="ExecSummaryCallout">
    <w:name w:val="Exec Summary Callout"/>
    <w:basedOn w:val="Normal"/>
    <w:uiPriority w:val="99"/>
    <w:rsid w:val="00B56FDF"/>
    <w:pPr>
      <w:suppressAutoHyphens/>
      <w:spacing w:before="480" w:after="180" w:line="288" w:lineRule="auto"/>
      <w:textAlignment w:val="center"/>
    </w:pPr>
    <w:rPr>
      <w:rFonts w:ascii="OfficinaSansITCStd-Bold" w:eastAsia="MS Mincho" w:hAnsi="OfficinaSansITCStd-Bold" w:cs="OfficinaSansITCStd-Bold"/>
      <w:b/>
      <w:bCs/>
      <w:color w:val="22205F"/>
      <w:sz w:val="32"/>
      <w:szCs w:val="32"/>
    </w:rPr>
  </w:style>
  <w:style w:type="character" w:styleId="FollowedHyperlink">
    <w:name w:val="FollowedHyperlink"/>
    <w:basedOn w:val="DefaultParagraphFont"/>
    <w:uiPriority w:val="99"/>
    <w:semiHidden/>
    <w:unhideWhenUsed/>
    <w:rsid w:val="00B56FDF"/>
    <w:rPr>
      <w:color w:val="800080" w:themeColor="followedHyperlink"/>
      <w:u w:val="single"/>
    </w:rPr>
  </w:style>
  <w:style w:type="paragraph" w:customStyle="1" w:styleId="Hyperlinkfootnote">
    <w:name w:val="Hyperlink footnote"/>
    <w:basedOn w:val="footnote"/>
    <w:uiPriority w:val="1"/>
    <w:qFormat/>
    <w:rsid w:val="00B56FDF"/>
    <w:pPr>
      <w:numPr>
        <w:numId w:val="2"/>
      </w:numPr>
      <w:ind w:right="1469"/>
    </w:pPr>
    <w:rPr>
      <w:rFonts w:ascii="Times New Roman" w:hAnsi="Times New Roman" w:cs="Times New Roman"/>
      <w:u w:val="single"/>
    </w:rPr>
  </w:style>
  <w:style w:type="paragraph" w:customStyle="1" w:styleId="Folio">
    <w:name w:val="Folio"/>
    <w:basedOn w:val="Normal"/>
    <w:uiPriority w:val="1"/>
    <w:qFormat/>
    <w:rsid w:val="00B56FDF"/>
    <w:pPr>
      <w:spacing w:line="240" w:lineRule="auto"/>
    </w:pPr>
    <w:rPr>
      <w:rFonts w:ascii="Times New Roman" w:eastAsia="Times New Roman" w:hAnsi="Times New Roman" w:cs="Times New Roman"/>
      <w:b/>
      <w:color w:val="FFFFFF" w:themeColor="background1"/>
    </w:rPr>
  </w:style>
  <w:style w:type="paragraph" w:customStyle="1" w:styleId="TableSub">
    <w:name w:val="Table Sub"/>
    <w:basedOn w:val="Normal"/>
    <w:uiPriority w:val="99"/>
    <w:rsid w:val="00B56FDF"/>
    <w:pPr>
      <w:suppressAutoHyphens/>
      <w:spacing w:after="180" w:line="240" w:lineRule="auto"/>
      <w:textAlignment w:val="center"/>
    </w:pPr>
    <w:rPr>
      <w:rFonts w:ascii="Times New Roman" w:eastAsiaTheme="minorEastAsia" w:hAnsi="Times New Roman" w:cs="Times New Roman"/>
      <w:b/>
      <w:bCs/>
      <w:color w:val="000000"/>
      <w:position w:val="-4"/>
      <w:sz w:val="18"/>
      <w:szCs w:val="18"/>
    </w:rPr>
  </w:style>
  <w:style w:type="paragraph" w:customStyle="1" w:styleId="Tablefootnote">
    <w:name w:val="Table footnote"/>
    <w:basedOn w:val="Text"/>
    <w:uiPriority w:val="1"/>
    <w:qFormat/>
    <w:rsid w:val="00B56FDF"/>
    <w:pPr>
      <w:tabs>
        <w:tab w:val="left" w:pos="1440"/>
      </w:tabs>
      <w:spacing w:after="0"/>
      <w:ind w:left="1440" w:right="1440"/>
    </w:pPr>
    <w:rPr>
      <w:bCs/>
      <w:position w:val="-4"/>
      <w:sz w:val="18"/>
      <w:szCs w:val="18"/>
    </w:rPr>
  </w:style>
  <w:style w:type="character" w:customStyle="1" w:styleId="apple-converted-space">
    <w:name w:val="apple-converted-space"/>
    <w:basedOn w:val="DefaultParagraphFont"/>
    <w:rsid w:val="00B56FDF"/>
  </w:style>
  <w:style w:type="character" w:styleId="UnresolvedMention">
    <w:name w:val="Unresolved Mention"/>
    <w:basedOn w:val="DefaultParagraphFont"/>
    <w:uiPriority w:val="99"/>
    <w:semiHidden/>
    <w:unhideWhenUsed/>
    <w:rsid w:val="00B56FDF"/>
    <w:rPr>
      <w:color w:val="605E5C"/>
      <w:shd w:val="clear" w:color="auto" w:fill="E1DFDD"/>
    </w:rPr>
  </w:style>
  <w:style w:type="table" w:styleId="PlainTable1">
    <w:name w:val="Plain Table 1"/>
    <w:basedOn w:val="TableNormal"/>
    <w:uiPriority w:val="99"/>
    <w:rsid w:val="00B56FDF"/>
    <w:pPr>
      <w:spacing w:line="240" w:lineRule="auto"/>
    </w:pPr>
    <w:rPr>
      <w:rFonts w:ascii="Times New Roman" w:eastAsia="Times New Roman"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1">
    <w:name w:val="Grid Table 4 Accent 1"/>
    <w:basedOn w:val="TableNormal"/>
    <w:uiPriority w:val="49"/>
    <w:rsid w:val="00B56FDF"/>
    <w:pPr>
      <w:spacing w:line="240" w:lineRule="auto"/>
    </w:pPr>
    <w:rPr>
      <w:rFonts w:ascii="Times New Roman" w:eastAsia="Times New Roman" w:hAnsi="Times New Roman" w:cs="Times New Roman"/>
      <w:sz w:val="20"/>
      <w:szCs w:val="20"/>
    </w:rPr>
    <w:tblPr>
      <w:tblStyleRowBandSize w:val="1"/>
      <w:tblStyleColBandSize w:val="1"/>
      <w:tblBorders>
        <w:top w:val="single" w:sz="4" w:space="0" w:color="04AFFF" w:themeColor="accent1" w:themeTint="99"/>
        <w:left w:val="single" w:sz="4" w:space="0" w:color="04AFFF" w:themeColor="accent1" w:themeTint="99"/>
        <w:bottom w:val="single" w:sz="4" w:space="0" w:color="04AFFF" w:themeColor="accent1" w:themeTint="99"/>
        <w:right w:val="single" w:sz="4" w:space="0" w:color="04AFFF" w:themeColor="accent1" w:themeTint="99"/>
        <w:insideH w:val="single" w:sz="4" w:space="0" w:color="04AFFF" w:themeColor="accent1" w:themeTint="99"/>
        <w:insideV w:val="single" w:sz="4" w:space="0" w:color="04AFFF" w:themeColor="accent1" w:themeTint="99"/>
      </w:tblBorders>
    </w:tblPr>
    <w:tblStylePr w:type="firstRow">
      <w:rPr>
        <w:b/>
        <w:bCs/>
        <w:color w:val="FFFFFF" w:themeColor="background1"/>
      </w:rPr>
      <w:tblPr/>
      <w:tcPr>
        <w:tcBorders>
          <w:top w:val="single" w:sz="4" w:space="0" w:color="003F5C" w:themeColor="accent1"/>
          <w:left w:val="single" w:sz="4" w:space="0" w:color="003F5C" w:themeColor="accent1"/>
          <w:bottom w:val="single" w:sz="4" w:space="0" w:color="003F5C" w:themeColor="accent1"/>
          <w:right w:val="single" w:sz="4" w:space="0" w:color="003F5C" w:themeColor="accent1"/>
          <w:insideH w:val="nil"/>
          <w:insideV w:val="nil"/>
        </w:tcBorders>
        <w:shd w:val="clear" w:color="auto" w:fill="003F5C" w:themeFill="accent1"/>
      </w:tcPr>
    </w:tblStylePr>
    <w:tblStylePr w:type="lastRow">
      <w:rPr>
        <w:b/>
        <w:bCs/>
      </w:rPr>
      <w:tblPr/>
      <w:tcPr>
        <w:tcBorders>
          <w:top w:val="double" w:sz="4" w:space="0" w:color="003F5C" w:themeColor="accent1"/>
        </w:tcBorders>
      </w:tcPr>
    </w:tblStylePr>
    <w:tblStylePr w:type="firstCol">
      <w:rPr>
        <w:b/>
        <w:bCs/>
      </w:rPr>
    </w:tblStylePr>
    <w:tblStylePr w:type="lastCol">
      <w:rPr>
        <w:b/>
        <w:bCs/>
      </w:rPr>
    </w:tblStylePr>
    <w:tblStylePr w:type="band1Vert">
      <w:tblPr/>
      <w:tcPr>
        <w:shd w:val="clear" w:color="auto" w:fill="ABE4FF" w:themeFill="accent1" w:themeFillTint="33"/>
      </w:tcPr>
    </w:tblStylePr>
    <w:tblStylePr w:type="band1Horz">
      <w:tblPr/>
      <w:tcPr>
        <w:shd w:val="clear" w:color="auto" w:fill="ABE4FF" w:themeFill="accent1" w:themeFillTint="33"/>
      </w:tcPr>
    </w:tblStylePr>
  </w:style>
  <w:style w:type="table" w:styleId="GridTable5Dark-Accent5">
    <w:name w:val="Grid Table 5 Dark Accent 5"/>
    <w:basedOn w:val="TableNormal"/>
    <w:uiPriority w:val="50"/>
    <w:rsid w:val="00B56FDF"/>
    <w:pPr>
      <w:spacing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1E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1E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1E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1E2" w:themeFill="accent5"/>
      </w:tcPr>
    </w:tblStylePr>
    <w:tblStylePr w:type="band1Vert">
      <w:tblPr/>
      <w:tcPr>
        <w:shd w:val="clear" w:color="auto" w:fill="F2F2F3" w:themeFill="accent5" w:themeFillTint="66"/>
      </w:tcPr>
    </w:tblStylePr>
    <w:tblStylePr w:type="band1Horz">
      <w:tblPr/>
      <w:tcPr>
        <w:shd w:val="clear" w:color="auto" w:fill="F2F2F3" w:themeFill="accent5" w:themeFillTint="66"/>
      </w:tcPr>
    </w:tblStylePr>
  </w:style>
  <w:style w:type="table" w:styleId="GridTable4-Accent5">
    <w:name w:val="Grid Table 4 Accent 5"/>
    <w:basedOn w:val="TableNormal"/>
    <w:uiPriority w:val="49"/>
    <w:rsid w:val="00B56FDF"/>
    <w:pPr>
      <w:spacing w:line="240" w:lineRule="auto"/>
    </w:pPr>
    <w:rPr>
      <w:rFonts w:ascii="Times New Roman" w:eastAsia="Times New Roman" w:hAnsi="Times New Roman" w:cs="Times New Roman"/>
      <w:sz w:val="20"/>
      <w:szCs w:val="20"/>
    </w:rPr>
    <w:tblPr>
      <w:tblStyleRowBandSize w:val="1"/>
      <w:tblStyleColBandSize w:val="1"/>
      <w:tblBorders>
        <w:top w:val="single" w:sz="4" w:space="0" w:color="ECECED" w:themeColor="accent5" w:themeTint="99"/>
        <w:left w:val="single" w:sz="4" w:space="0" w:color="ECECED" w:themeColor="accent5" w:themeTint="99"/>
        <w:bottom w:val="single" w:sz="4" w:space="0" w:color="ECECED" w:themeColor="accent5" w:themeTint="99"/>
        <w:right w:val="single" w:sz="4" w:space="0" w:color="ECECED" w:themeColor="accent5" w:themeTint="99"/>
        <w:insideH w:val="single" w:sz="4" w:space="0" w:color="ECECED" w:themeColor="accent5" w:themeTint="99"/>
        <w:insideV w:val="single" w:sz="4" w:space="0" w:color="ECECED" w:themeColor="accent5" w:themeTint="99"/>
      </w:tblBorders>
    </w:tblPr>
    <w:tblStylePr w:type="firstRow">
      <w:rPr>
        <w:b/>
        <w:bCs/>
        <w:color w:val="FFFFFF" w:themeColor="background1"/>
      </w:rPr>
      <w:tblPr/>
      <w:tcPr>
        <w:tcBorders>
          <w:top w:val="single" w:sz="4" w:space="0" w:color="E0E1E2" w:themeColor="accent5"/>
          <w:left w:val="single" w:sz="4" w:space="0" w:color="E0E1E2" w:themeColor="accent5"/>
          <w:bottom w:val="single" w:sz="4" w:space="0" w:color="E0E1E2" w:themeColor="accent5"/>
          <w:right w:val="single" w:sz="4" w:space="0" w:color="E0E1E2" w:themeColor="accent5"/>
          <w:insideH w:val="nil"/>
          <w:insideV w:val="nil"/>
        </w:tcBorders>
        <w:shd w:val="clear" w:color="auto" w:fill="E0E1E2" w:themeFill="accent5"/>
      </w:tcPr>
    </w:tblStylePr>
    <w:tblStylePr w:type="lastRow">
      <w:rPr>
        <w:b/>
        <w:bCs/>
      </w:rPr>
      <w:tblPr/>
      <w:tcPr>
        <w:tcBorders>
          <w:top w:val="double" w:sz="4" w:space="0" w:color="E0E1E2" w:themeColor="accent5"/>
        </w:tcBorders>
      </w:tcPr>
    </w:tblStylePr>
    <w:tblStylePr w:type="firstCol">
      <w:rPr>
        <w:b/>
        <w:bCs/>
      </w:rPr>
    </w:tblStylePr>
    <w:tblStylePr w:type="lastCol">
      <w:rPr>
        <w:b/>
        <w:bCs/>
      </w:rPr>
    </w:tblStylePr>
    <w:tblStylePr w:type="band1Vert">
      <w:tblPr/>
      <w:tcPr>
        <w:shd w:val="clear" w:color="auto" w:fill="F8F8F9" w:themeFill="accent5" w:themeFillTint="33"/>
      </w:tcPr>
    </w:tblStylePr>
    <w:tblStylePr w:type="band1Horz">
      <w:tblPr/>
      <w:tcPr>
        <w:shd w:val="clear" w:color="auto" w:fill="F8F8F9" w:themeFill="accent5" w:themeFillTint="33"/>
      </w:tcPr>
    </w:tblStylePr>
  </w:style>
  <w:style w:type="paragraph" w:styleId="TOC4">
    <w:name w:val="toc 4"/>
    <w:basedOn w:val="Normal"/>
    <w:next w:val="Normal"/>
    <w:autoRedefine/>
    <w:uiPriority w:val="39"/>
    <w:unhideWhenUsed/>
    <w:rsid w:val="00B56FDF"/>
    <w:pPr>
      <w:spacing w:line="240" w:lineRule="auto"/>
      <w:ind w:left="480"/>
    </w:pPr>
    <w:rPr>
      <w:rFonts w:eastAsia="Times New Roman" w:cstheme="minorHAnsi"/>
      <w:sz w:val="20"/>
      <w:szCs w:val="20"/>
    </w:rPr>
  </w:style>
  <w:style w:type="paragraph" w:styleId="TOC5">
    <w:name w:val="toc 5"/>
    <w:basedOn w:val="Normal"/>
    <w:next w:val="Normal"/>
    <w:autoRedefine/>
    <w:uiPriority w:val="39"/>
    <w:unhideWhenUsed/>
    <w:rsid w:val="00B56FDF"/>
    <w:pPr>
      <w:spacing w:line="240" w:lineRule="auto"/>
      <w:ind w:left="720"/>
    </w:pPr>
    <w:rPr>
      <w:rFonts w:eastAsia="Times New Roman" w:cstheme="minorHAnsi"/>
      <w:sz w:val="20"/>
      <w:szCs w:val="20"/>
    </w:rPr>
  </w:style>
  <w:style w:type="paragraph" w:styleId="TOC6">
    <w:name w:val="toc 6"/>
    <w:basedOn w:val="Normal"/>
    <w:next w:val="Normal"/>
    <w:autoRedefine/>
    <w:uiPriority w:val="39"/>
    <w:unhideWhenUsed/>
    <w:rsid w:val="00B56FDF"/>
    <w:pPr>
      <w:spacing w:line="240" w:lineRule="auto"/>
      <w:ind w:left="960"/>
    </w:pPr>
    <w:rPr>
      <w:rFonts w:eastAsia="Times New Roman" w:cstheme="minorHAnsi"/>
      <w:sz w:val="20"/>
      <w:szCs w:val="20"/>
    </w:rPr>
  </w:style>
  <w:style w:type="paragraph" w:styleId="TOC7">
    <w:name w:val="toc 7"/>
    <w:basedOn w:val="Normal"/>
    <w:next w:val="Normal"/>
    <w:autoRedefine/>
    <w:uiPriority w:val="39"/>
    <w:unhideWhenUsed/>
    <w:rsid w:val="00B56FDF"/>
    <w:pPr>
      <w:spacing w:line="240" w:lineRule="auto"/>
      <w:ind w:left="1200"/>
    </w:pPr>
    <w:rPr>
      <w:rFonts w:eastAsia="Times New Roman" w:cstheme="minorHAnsi"/>
      <w:sz w:val="20"/>
      <w:szCs w:val="20"/>
    </w:rPr>
  </w:style>
  <w:style w:type="paragraph" w:styleId="TOC8">
    <w:name w:val="toc 8"/>
    <w:basedOn w:val="Normal"/>
    <w:next w:val="Normal"/>
    <w:autoRedefine/>
    <w:uiPriority w:val="39"/>
    <w:unhideWhenUsed/>
    <w:rsid w:val="00B56FDF"/>
    <w:pPr>
      <w:spacing w:line="240" w:lineRule="auto"/>
      <w:ind w:left="1440"/>
    </w:pPr>
    <w:rPr>
      <w:rFonts w:eastAsia="Times New Roman" w:cstheme="minorHAnsi"/>
      <w:sz w:val="20"/>
      <w:szCs w:val="20"/>
    </w:rPr>
  </w:style>
  <w:style w:type="paragraph" w:styleId="TOC9">
    <w:name w:val="toc 9"/>
    <w:basedOn w:val="Normal"/>
    <w:next w:val="Normal"/>
    <w:autoRedefine/>
    <w:uiPriority w:val="39"/>
    <w:unhideWhenUsed/>
    <w:rsid w:val="00B56FDF"/>
    <w:pPr>
      <w:spacing w:line="240" w:lineRule="auto"/>
      <w:ind w:left="1680"/>
    </w:pPr>
    <w:rPr>
      <w:rFonts w:eastAsia="Times New Roman" w:cstheme="minorHAnsi"/>
      <w:sz w:val="20"/>
      <w:szCs w:val="20"/>
    </w:rPr>
  </w:style>
  <w:style w:type="paragraph" w:customStyle="1" w:styleId="Tablesubheading9pt">
    <w:name w:val="Table subheading_9 pt"/>
    <w:basedOn w:val="TableSubheading"/>
    <w:rsid w:val="00F14E7A"/>
    <w:rPr>
      <w:sz w:val="18"/>
      <w:szCs w:val="18"/>
    </w:rPr>
  </w:style>
  <w:style w:type="paragraph" w:customStyle="1" w:styleId="Tabletextcentered9pt">
    <w:name w:val="Table text centered_9 pt"/>
    <w:basedOn w:val="TableTextCentered"/>
    <w:rsid w:val="00F14E7A"/>
    <w:rPr>
      <w:sz w:val="18"/>
      <w:szCs w:val="18"/>
    </w:rPr>
  </w:style>
  <w:style w:type="paragraph" w:customStyle="1" w:styleId="TableColumnHeadCenter9pt">
    <w:name w:val="Table Column Head Center_9 pt"/>
    <w:basedOn w:val="TableColumnHeadCenter"/>
    <w:rsid w:val="00F14E7A"/>
    <w:rPr>
      <w:sz w:val="18"/>
      <w:szCs w:val="18"/>
    </w:rPr>
  </w:style>
  <w:style w:type="paragraph" w:customStyle="1" w:styleId="TableColumnHeadLeft9pt">
    <w:name w:val="Table Column Head Left_9 pt"/>
    <w:basedOn w:val="TableColumnHeadLeft"/>
    <w:rsid w:val="00F14E7A"/>
    <w:rPr>
      <w:sz w:val="18"/>
      <w:szCs w:val="18"/>
    </w:rPr>
  </w:style>
  <w:style w:type="paragraph" w:customStyle="1" w:styleId="Sessionbullet">
    <w:name w:val="Session bullet"/>
    <w:basedOn w:val="Normal"/>
    <w:rsid w:val="007A1D73"/>
    <w:pPr>
      <w:numPr>
        <w:numId w:val="24"/>
      </w:numPr>
    </w:pPr>
  </w:style>
  <w:style w:type="table" w:customStyle="1" w:styleId="TableStyle-Simple1">
    <w:name w:val="__Table Style-Simple1"/>
    <w:basedOn w:val="TableNormal"/>
    <w:uiPriority w:val="99"/>
    <w:rsid w:val="006975AC"/>
    <w:pPr>
      <w:spacing w:before="60" w:after="60"/>
    </w:pPr>
    <w:rPr>
      <w:rFonts w:ascii="Arial" w:hAnsi="Arial"/>
      <w:sz w:val="20"/>
    </w:rPr>
    <w:tblPr>
      <w:tblStyleRowBandSize w:val="1"/>
      <w:tblBorders>
        <w:top w:val="single" w:sz="6" w:space="0" w:color="003F5C"/>
        <w:left w:val="single" w:sz="6" w:space="0" w:color="003F5C"/>
        <w:bottom w:val="single" w:sz="6" w:space="0" w:color="003F5C"/>
        <w:right w:val="single" w:sz="6" w:space="0" w:color="003F5C"/>
        <w:insideH w:val="single" w:sz="6" w:space="0" w:color="003F5C"/>
        <w:insideV w:val="single" w:sz="6" w:space="0" w:color="003F5C"/>
      </w:tblBorders>
      <w:tblCellMar>
        <w:left w:w="72" w:type="dxa"/>
        <w:right w:w="72" w:type="dxa"/>
      </w:tblCellMar>
    </w:tblPr>
    <w:trPr>
      <w:cantSplit/>
    </w:trPr>
    <w:tblStylePr w:type="firstRow">
      <w:pPr>
        <w:jc w:val="left"/>
      </w:pPr>
      <w:rPr>
        <w:b w:val="0"/>
      </w:rPr>
      <w:tblPr/>
      <w:trPr>
        <w:cantSplit/>
        <w:tblHeader/>
      </w:trPr>
      <w:tcPr>
        <w:tcBorders>
          <w:top w:val="single" w:sz="6" w:space="0" w:color="FFFFFF"/>
          <w:left w:val="single" w:sz="6" w:space="0" w:color="003F5C"/>
          <w:bottom w:val="single" w:sz="6" w:space="0" w:color="FFFFFF"/>
          <w:right w:val="single" w:sz="6" w:space="0" w:color="003F5C"/>
          <w:insideH w:val="nil"/>
          <w:insideV w:val="single" w:sz="6" w:space="0" w:color="FFFFFF"/>
          <w:tl2br w:val="nil"/>
          <w:tr2bl w:val="nil"/>
        </w:tcBorders>
        <w:shd w:val="clear" w:color="auto" w:fill="003F5C"/>
        <w:vAlign w:val="bottom"/>
      </w:tcPr>
    </w:tblStylePr>
    <w:tblStylePr w:type="lastRow">
      <w:rPr>
        <w:b w:val="0"/>
      </w:rPr>
    </w:tblStylePr>
    <w:tblStylePr w:type="firstCol">
      <w:pPr>
        <w:jc w:val="left"/>
      </w:pPr>
      <w:rPr>
        <w:b w:val="0"/>
      </w:rPr>
      <w:tblPr/>
      <w:tcPr>
        <w:tcBorders>
          <w:insideH w:val="nil"/>
        </w:tcBorders>
        <w:shd w:val="clear" w:color="auto" w:fill="003F5C"/>
      </w:tcPr>
    </w:tblStylePr>
    <w:tblStylePr w:type="band1Horz">
      <w:tblPr/>
      <w:tcPr>
        <w:shd w:val="clear" w:color="auto" w:fill="D6ECFF"/>
      </w:tcPr>
    </w:tblStylePr>
    <w:tblStylePr w:type="nwCell">
      <w:pPr>
        <w:jc w:val="left"/>
      </w:pPr>
      <w:tblPr/>
      <w:tcPr>
        <w:vAlign w:val="bottom"/>
      </w:tcPr>
    </w:tblStylePr>
  </w:style>
  <w:style w:type="table" w:customStyle="1" w:styleId="TableStyle-Simple11">
    <w:name w:val="__Table Style-Simple11"/>
    <w:basedOn w:val="TableNormal"/>
    <w:uiPriority w:val="99"/>
    <w:rsid w:val="00431E33"/>
    <w:pPr>
      <w:spacing w:before="60" w:after="60"/>
    </w:pPr>
    <w:rPr>
      <w:rFonts w:ascii="Arial" w:hAnsi="Arial"/>
      <w:sz w:val="20"/>
    </w:rPr>
    <w:tblPr>
      <w:tblStyleRowBandSize w:val="1"/>
      <w:tblBorders>
        <w:top w:val="single" w:sz="6" w:space="0" w:color="003F5C"/>
        <w:left w:val="single" w:sz="6" w:space="0" w:color="003F5C"/>
        <w:bottom w:val="single" w:sz="6" w:space="0" w:color="003F5C"/>
        <w:right w:val="single" w:sz="6" w:space="0" w:color="003F5C"/>
        <w:insideH w:val="single" w:sz="6" w:space="0" w:color="003F5C"/>
        <w:insideV w:val="single" w:sz="6" w:space="0" w:color="003F5C"/>
      </w:tblBorders>
      <w:tblCellMar>
        <w:left w:w="72" w:type="dxa"/>
        <w:right w:w="72" w:type="dxa"/>
      </w:tblCellMar>
    </w:tblPr>
    <w:trPr>
      <w:cantSplit/>
    </w:trPr>
    <w:tblStylePr w:type="firstRow">
      <w:pPr>
        <w:jc w:val="left"/>
      </w:pPr>
      <w:rPr>
        <w:b w:val="0"/>
      </w:rPr>
      <w:tblPr/>
      <w:trPr>
        <w:cantSplit/>
        <w:tblHeader/>
      </w:trPr>
      <w:tcPr>
        <w:tcBorders>
          <w:top w:val="single" w:sz="6" w:space="0" w:color="FFFFFF"/>
          <w:left w:val="single" w:sz="6" w:space="0" w:color="003F5C"/>
          <w:bottom w:val="single" w:sz="6" w:space="0" w:color="FFFFFF"/>
          <w:right w:val="single" w:sz="6" w:space="0" w:color="003F5C"/>
          <w:insideH w:val="nil"/>
          <w:insideV w:val="single" w:sz="6" w:space="0" w:color="FFFFFF"/>
          <w:tl2br w:val="nil"/>
          <w:tr2bl w:val="nil"/>
        </w:tcBorders>
        <w:shd w:val="clear" w:color="auto" w:fill="003F5C"/>
        <w:vAlign w:val="bottom"/>
      </w:tcPr>
    </w:tblStylePr>
    <w:tblStylePr w:type="lastRow">
      <w:rPr>
        <w:b w:val="0"/>
      </w:rPr>
    </w:tblStylePr>
    <w:tblStylePr w:type="firstCol">
      <w:pPr>
        <w:jc w:val="left"/>
      </w:pPr>
      <w:rPr>
        <w:b w:val="0"/>
      </w:rPr>
      <w:tblPr/>
      <w:tcPr>
        <w:tcBorders>
          <w:insideH w:val="nil"/>
        </w:tcBorders>
        <w:shd w:val="clear" w:color="auto" w:fill="003F5C"/>
      </w:tcPr>
    </w:tblStylePr>
    <w:tblStylePr w:type="band1Horz">
      <w:tblPr/>
      <w:tcPr>
        <w:shd w:val="clear" w:color="auto" w:fill="D6ECFF"/>
      </w:tcPr>
    </w:tblStylePr>
    <w:tblStylePr w:type="nwCell">
      <w:pPr>
        <w:jc w:val="left"/>
      </w:pPr>
      <w:tblPr/>
      <w:tcPr>
        <w:vAlign w:val="bottom"/>
      </w:tcPr>
    </w:tblStylePr>
  </w:style>
  <w:style w:type="table" w:customStyle="1" w:styleId="TableStyle-Simple2">
    <w:name w:val="__Table Style-Simple2"/>
    <w:basedOn w:val="TableNormal"/>
    <w:uiPriority w:val="99"/>
    <w:rsid w:val="00431E33"/>
    <w:pPr>
      <w:spacing w:before="60" w:after="60"/>
    </w:pPr>
    <w:rPr>
      <w:rFonts w:ascii="Arial" w:hAnsi="Arial"/>
      <w:sz w:val="20"/>
    </w:rPr>
    <w:tblPr>
      <w:tblStyleRowBandSize w:val="1"/>
      <w:tblBorders>
        <w:top w:val="single" w:sz="6" w:space="0" w:color="003F5C"/>
        <w:left w:val="single" w:sz="6" w:space="0" w:color="003F5C"/>
        <w:bottom w:val="single" w:sz="6" w:space="0" w:color="003F5C"/>
        <w:right w:val="single" w:sz="6" w:space="0" w:color="003F5C"/>
        <w:insideH w:val="single" w:sz="6" w:space="0" w:color="003F5C"/>
        <w:insideV w:val="single" w:sz="6" w:space="0" w:color="003F5C"/>
      </w:tblBorders>
      <w:tblCellMar>
        <w:left w:w="72" w:type="dxa"/>
        <w:right w:w="72" w:type="dxa"/>
      </w:tblCellMar>
    </w:tblPr>
    <w:trPr>
      <w:cantSplit/>
    </w:trPr>
    <w:tblStylePr w:type="firstRow">
      <w:pPr>
        <w:jc w:val="left"/>
      </w:pPr>
      <w:rPr>
        <w:b w:val="0"/>
      </w:rPr>
      <w:tblPr/>
      <w:trPr>
        <w:cantSplit/>
        <w:tblHeader/>
      </w:trPr>
      <w:tcPr>
        <w:tcBorders>
          <w:top w:val="single" w:sz="6" w:space="0" w:color="FFFFFF"/>
          <w:left w:val="single" w:sz="6" w:space="0" w:color="003F5C"/>
          <w:bottom w:val="single" w:sz="6" w:space="0" w:color="FFFFFF"/>
          <w:right w:val="single" w:sz="6" w:space="0" w:color="003F5C"/>
          <w:insideH w:val="nil"/>
          <w:insideV w:val="single" w:sz="6" w:space="0" w:color="FFFFFF"/>
          <w:tl2br w:val="nil"/>
          <w:tr2bl w:val="nil"/>
        </w:tcBorders>
        <w:shd w:val="clear" w:color="auto" w:fill="003F5C"/>
        <w:vAlign w:val="bottom"/>
      </w:tcPr>
    </w:tblStylePr>
    <w:tblStylePr w:type="lastRow">
      <w:rPr>
        <w:b w:val="0"/>
      </w:rPr>
    </w:tblStylePr>
    <w:tblStylePr w:type="firstCol">
      <w:pPr>
        <w:jc w:val="left"/>
      </w:pPr>
      <w:rPr>
        <w:b w:val="0"/>
      </w:rPr>
      <w:tblPr/>
      <w:tcPr>
        <w:tcBorders>
          <w:insideH w:val="nil"/>
        </w:tcBorders>
        <w:shd w:val="clear" w:color="auto" w:fill="003F5C"/>
      </w:tcPr>
    </w:tblStylePr>
    <w:tblStylePr w:type="band1Horz">
      <w:tblPr/>
      <w:tcPr>
        <w:shd w:val="clear" w:color="auto" w:fill="D6ECFF"/>
      </w:tcPr>
    </w:tblStylePr>
    <w:tblStylePr w:type="nwCell">
      <w:pPr>
        <w:jc w:val="left"/>
      </w:pPr>
      <w:tblPr/>
      <w:tcPr>
        <w:vAlign w:val="bottom"/>
      </w:tcPr>
    </w:tblStylePr>
  </w:style>
  <w:style w:type="table" w:customStyle="1" w:styleId="TableStyle-Simple21">
    <w:name w:val="__Table Style-Simple21"/>
    <w:basedOn w:val="TableNormal"/>
    <w:uiPriority w:val="99"/>
    <w:rsid w:val="00343E77"/>
    <w:pPr>
      <w:spacing w:before="60" w:after="60"/>
    </w:pPr>
    <w:rPr>
      <w:rFonts w:ascii="Arial" w:hAnsi="Arial"/>
      <w:sz w:val="20"/>
    </w:rPr>
    <w:tblPr>
      <w:tblStyleRowBandSize w:val="1"/>
      <w:tblBorders>
        <w:top w:val="single" w:sz="6" w:space="0" w:color="003F5C"/>
        <w:left w:val="single" w:sz="6" w:space="0" w:color="003F5C"/>
        <w:bottom w:val="single" w:sz="6" w:space="0" w:color="003F5C"/>
        <w:right w:val="single" w:sz="6" w:space="0" w:color="003F5C"/>
        <w:insideH w:val="single" w:sz="6" w:space="0" w:color="003F5C"/>
        <w:insideV w:val="single" w:sz="6" w:space="0" w:color="003F5C"/>
      </w:tblBorders>
      <w:tblCellMar>
        <w:left w:w="72" w:type="dxa"/>
        <w:right w:w="72" w:type="dxa"/>
      </w:tblCellMar>
    </w:tblPr>
    <w:trPr>
      <w:cantSplit/>
    </w:trPr>
    <w:tblStylePr w:type="firstRow">
      <w:pPr>
        <w:jc w:val="left"/>
      </w:pPr>
      <w:rPr>
        <w:b w:val="0"/>
      </w:rPr>
      <w:tblPr/>
      <w:trPr>
        <w:cantSplit/>
        <w:tblHeader/>
      </w:trPr>
      <w:tcPr>
        <w:tcBorders>
          <w:top w:val="single" w:sz="6" w:space="0" w:color="FFFFFF"/>
          <w:left w:val="single" w:sz="6" w:space="0" w:color="003F5C"/>
          <w:bottom w:val="single" w:sz="6" w:space="0" w:color="FFFFFF"/>
          <w:right w:val="single" w:sz="6" w:space="0" w:color="003F5C"/>
          <w:insideH w:val="nil"/>
          <w:insideV w:val="single" w:sz="6" w:space="0" w:color="FFFFFF"/>
          <w:tl2br w:val="nil"/>
          <w:tr2bl w:val="nil"/>
        </w:tcBorders>
        <w:shd w:val="clear" w:color="auto" w:fill="003F5C"/>
        <w:vAlign w:val="bottom"/>
      </w:tcPr>
    </w:tblStylePr>
    <w:tblStylePr w:type="lastRow">
      <w:rPr>
        <w:b w:val="0"/>
      </w:rPr>
    </w:tblStylePr>
    <w:tblStylePr w:type="firstCol">
      <w:pPr>
        <w:jc w:val="left"/>
      </w:pPr>
      <w:rPr>
        <w:b w:val="0"/>
      </w:rPr>
      <w:tblPr/>
      <w:tcPr>
        <w:tcBorders>
          <w:insideH w:val="nil"/>
        </w:tcBorders>
        <w:shd w:val="clear" w:color="auto" w:fill="003F5C"/>
      </w:tcPr>
    </w:tblStylePr>
    <w:tblStylePr w:type="band1Horz">
      <w:tblPr/>
      <w:tcPr>
        <w:shd w:val="clear" w:color="auto" w:fill="D6ECFF"/>
      </w:tcPr>
    </w:tblStylePr>
    <w:tblStylePr w:type="nwCell">
      <w:pPr>
        <w:jc w:val="left"/>
      </w:pPr>
      <w:tblPr/>
      <w:tcPr>
        <w:vAlign w:val="bottom"/>
      </w:tcPr>
    </w:tblStylePr>
  </w:style>
  <w:style w:type="table" w:customStyle="1" w:styleId="TableStyle-Simple3">
    <w:name w:val="__Table Style-Simple3"/>
    <w:basedOn w:val="TableNormal"/>
    <w:uiPriority w:val="99"/>
    <w:rsid w:val="00343E77"/>
    <w:pPr>
      <w:spacing w:before="60" w:after="60"/>
    </w:pPr>
    <w:rPr>
      <w:rFonts w:ascii="Arial" w:hAnsi="Arial"/>
      <w:sz w:val="20"/>
    </w:rPr>
    <w:tblPr>
      <w:tblStyleRowBandSize w:val="1"/>
      <w:tblBorders>
        <w:top w:val="single" w:sz="6" w:space="0" w:color="003F5C"/>
        <w:left w:val="single" w:sz="6" w:space="0" w:color="003F5C"/>
        <w:bottom w:val="single" w:sz="6" w:space="0" w:color="003F5C"/>
        <w:right w:val="single" w:sz="6" w:space="0" w:color="003F5C"/>
        <w:insideH w:val="single" w:sz="6" w:space="0" w:color="003F5C"/>
        <w:insideV w:val="single" w:sz="6" w:space="0" w:color="003F5C"/>
      </w:tblBorders>
      <w:tblCellMar>
        <w:left w:w="72" w:type="dxa"/>
        <w:right w:w="72" w:type="dxa"/>
      </w:tblCellMar>
    </w:tblPr>
    <w:trPr>
      <w:cantSplit/>
    </w:trPr>
    <w:tblStylePr w:type="firstRow">
      <w:pPr>
        <w:jc w:val="left"/>
      </w:pPr>
      <w:rPr>
        <w:b w:val="0"/>
      </w:rPr>
      <w:tblPr/>
      <w:trPr>
        <w:cantSplit/>
        <w:tblHeader/>
      </w:trPr>
      <w:tcPr>
        <w:tcBorders>
          <w:top w:val="single" w:sz="6" w:space="0" w:color="FFFFFF"/>
          <w:left w:val="single" w:sz="6" w:space="0" w:color="003F5C"/>
          <w:bottom w:val="single" w:sz="6" w:space="0" w:color="FFFFFF"/>
          <w:right w:val="single" w:sz="6" w:space="0" w:color="003F5C"/>
          <w:insideH w:val="nil"/>
          <w:insideV w:val="single" w:sz="6" w:space="0" w:color="FFFFFF"/>
          <w:tl2br w:val="nil"/>
          <w:tr2bl w:val="nil"/>
        </w:tcBorders>
        <w:shd w:val="clear" w:color="auto" w:fill="003F5C"/>
        <w:vAlign w:val="bottom"/>
      </w:tcPr>
    </w:tblStylePr>
    <w:tblStylePr w:type="lastRow">
      <w:rPr>
        <w:b w:val="0"/>
      </w:rPr>
    </w:tblStylePr>
    <w:tblStylePr w:type="firstCol">
      <w:pPr>
        <w:jc w:val="left"/>
      </w:pPr>
      <w:rPr>
        <w:b w:val="0"/>
      </w:rPr>
      <w:tblPr/>
      <w:tcPr>
        <w:tcBorders>
          <w:insideH w:val="nil"/>
        </w:tcBorders>
        <w:shd w:val="clear" w:color="auto" w:fill="003F5C"/>
      </w:tcPr>
    </w:tblStylePr>
    <w:tblStylePr w:type="band1Horz">
      <w:tblPr/>
      <w:tcPr>
        <w:shd w:val="clear" w:color="auto" w:fill="D6ECFF"/>
      </w:tcPr>
    </w:tblStylePr>
    <w:tblStylePr w:type="nwCell">
      <w:pPr>
        <w:jc w:val="left"/>
      </w:pPr>
      <w:tblPr/>
      <w:tcPr>
        <w:vAlign w:val="bottom"/>
      </w:tcPr>
    </w:tblStylePr>
  </w:style>
  <w:style w:type="table" w:customStyle="1" w:styleId="TableStyle-Numbers1">
    <w:name w:val="_Table Style-Numbers1"/>
    <w:basedOn w:val="TableStyle-Simple"/>
    <w:uiPriority w:val="99"/>
    <w:rsid w:val="003F11F8"/>
    <w:pPr>
      <w:jc w:val="center"/>
    </w:pPr>
    <w:tblPr/>
    <w:tblStylePr w:type="firstRow">
      <w:pPr>
        <w:wordWrap/>
        <w:spacing w:beforeLines="0" w:before="60" w:beforeAutospacing="0" w:afterLines="0" w:after="60" w:afterAutospacing="0"/>
        <w:jc w:val="center"/>
      </w:pPr>
      <w:rPr>
        <w:rFonts w:asciiTheme="minorHAnsi" w:hAnsiTheme="minorHAnsi"/>
        <w:b/>
        <w:sz w:val="22"/>
      </w:rPr>
      <w:tblPr/>
      <w:trPr>
        <w:cantSplit w:val="0"/>
        <w:tblHeader/>
      </w:trPr>
      <w:tcPr>
        <w:tcBorders>
          <w:top w:val="single" w:sz="6" w:space="0" w:color="FFFFFF" w:themeColor="background1"/>
          <w:left w:val="single" w:sz="6" w:space="0" w:color="003F5C" w:themeColor="accent1"/>
          <w:bottom w:val="single" w:sz="6" w:space="0" w:color="FFFFFF" w:themeColor="background1"/>
          <w:right w:val="single" w:sz="6" w:space="0" w:color="003F5C" w:themeColor="accent1"/>
          <w:insideH w:val="nil"/>
          <w:insideV w:val="single" w:sz="6" w:space="0" w:color="FFFFFF" w:themeColor="background1"/>
          <w:tl2br w:val="nil"/>
          <w:tr2bl w:val="nil"/>
        </w:tcBorders>
        <w:shd w:val="clear" w:color="auto" w:fill="003F5C" w:themeFill="accent1"/>
        <w:vAlign w:val="center"/>
      </w:tcPr>
    </w:tblStylePr>
    <w:tblStylePr w:type="lastRow">
      <w:pPr>
        <w:wordWrap/>
        <w:spacing w:beforeLines="0" w:before="120" w:beforeAutospacing="0" w:afterLines="0" w:after="120" w:afterAutospacing="0"/>
      </w:pPr>
      <w:rPr>
        <w:rFonts w:asciiTheme="minorHAnsi" w:hAnsiTheme="minorHAnsi"/>
        <w:b/>
        <w:i w:val="0"/>
        <w:sz w:val="22"/>
      </w:rPr>
    </w:tblStylePr>
    <w:tblStylePr w:type="firstCol">
      <w:pPr>
        <w:wordWrap/>
        <w:spacing w:beforeLines="0" w:before="60" w:beforeAutospacing="0" w:afterLines="0" w:after="60" w:afterAutospacing="0"/>
        <w:jc w:val="left"/>
      </w:pPr>
      <w:rPr>
        <w:rFonts w:asciiTheme="majorHAnsi" w:hAnsiTheme="majorHAnsi"/>
        <w:b/>
        <w:sz w:val="20"/>
      </w:rPr>
      <w:tblPr/>
      <w:tcPr>
        <w:tcBorders>
          <w:insideH w:val="nil"/>
        </w:tcBorders>
        <w:shd w:val="clear" w:color="auto" w:fill="D6ECFF"/>
      </w:tcPr>
    </w:tblStylePr>
    <w:tblStylePr w:type="band1Horz">
      <w:tblPr/>
      <w:tcPr>
        <w:shd w:val="clear" w:color="auto" w:fill="D4F1FF" w:themeFill="accent1" w:themeFillTint="1A"/>
      </w:tcPr>
    </w:tblStylePr>
    <w:tblStylePr w:type="nwCell">
      <w:pPr>
        <w:jc w:val="left"/>
      </w:pPr>
      <w:tblPr/>
      <w:tcPr>
        <w:vAlign w:val="bottom"/>
      </w:tcPr>
    </w:tblStylePr>
  </w:style>
  <w:style w:type="table" w:customStyle="1" w:styleId="TableStyle-Text1">
    <w:name w:val="_Table Style-Text1"/>
    <w:basedOn w:val="TableStyle-Simple"/>
    <w:uiPriority w:val="99"/>
    <w:rsid w:val="003F11F8"/>
    <w:tblPr/>
    <w:tblStylePr w:type="firstRow">
      <w:pPr>
        <w:jc w:val="left"/>
      </w:pPr>
      <w:rPr>
        <w:b/>
      </w:rPr>
      <w:tblPr/>
      <w:trPr>
        <w:cantSplit w:val="0"/>
        <w:tblHeader/>
      </w:trPr>
      <w:tcPr>
        <w:tcBorders>
          <w:top w:val="single" w:sz="6" w:space="0" w:color="FFFFFF" w:themeColor="background1"/>
          <w:left w:val="single" w:sz="6" w:space="0" w:color="003F5C" w:themeColor="accent1"/>
          <w:bottom w:val="single" w:sz="6" w:space="0" w:color="FFFFFF" w:themeColor="background1"/>
          <w:right w:val="single" w:sz="6" w:space="0" w:color="003F5C" w:themeColor="accent1"/>
          <w:insideH w:val="nil"/>
          <w:insideV w:val="single" w:sz="6" w:space="0" w:color="FFFFFF" w:themeColor="background1"/>
          <w:tl2br w:val="nil"/>
          <w:tr2bl w:val="nil"/>
        </w:tcBorders>
        <w:shd w:val="clear" w:color="auto" w:fill="003F5C" w:themeFill="accent1"/>
        <w:vAlign w:val="bottom"/>
      </w:tcPr>
    </w:tblStylePr>
    <w:tblStylePr w:type="lastRow">
      <w:rPr>
        <w:b/>
      </w:rPr>
    </w:tblStylePr>
    <w:tblStylePr w:type="firstCol">
      <w:pPr>
        <w:jc w:val="left"/>
      </w:pPr>
      <w:rPr>
        <w:b/>
      </w:rPr>
      <w:tblPr/>
      <w:tcPr>
        <w:tcBorders>
          <w:insideH w:val="nil"/>
        </w:tcBorders>
        <w:shd w:val="clear" w:color="auto" w:fill="D6ECFF"/>
      </w:tcPr>
    </w:tblStylePr>
    <w:tblStylePr w:type="band1Horz">
      <w:tblPr/>
      <w:tcPr>
        <w:shd w:val="clear" w:color="auto" w:fill="D6ECFF"/>
      </w:tcPr>
    </w:tblStylePr>
    <w:tblStylePr w:type="nwCell">
      <w:pPr>
        <w:jc w:val="left"/>
      </w:pPr>
      <w:tblPr/>
      <w:tcPr>
        <w:vAlign w:val="bottom"/>
      </w:tcPr>
    </w:tblStylePr>
  </w:style>
  <w:style w:type="paragraph" w:styleId="EndnoteText">
    <w:name w:val="endnote text"/>
    <w:basedOn w:val="Normal"/>
    <w:link w:val="EndnoteTextChar"/>
    <w:uiPriority w:val="99"/>
    <w:semiHidden/>
    <w:unhideWhenUsed/>
    <w:rsid w:val="00965359"/>
    <w:pPr>
      <w:spacing w:line="240" w:lineRule="auto"/>
    </w:pPr>
    <w:rPr>
      <w:sz w:val="20"/>
      <w:szCs w:val="20"/>
    </w:rPr>
  </w:style>
  <w:style w:type="character" w:customStyle="1" w:styleId="EndnoteTextChar">
    <w:name w:val="Endnote Text Char"/>
    <w:basedOn w:val="DefaultParagraphFont"/>
    <w:link w:val="EndnoteText"/>
    <w:uiPriority w:val="99"/>
    <w:semiHidden/>
    <w:rsid w:val="00965359"/>
    <w:rPr>
      <w:sz w:val="20"/>
      <w:szCs w:val="20"/>
    </w:rPr>
  </w:style>
  <w:style w:type="character" w:styleId="EndnoteReference">
    <w:name w:val="endnote reference"/>
    <w:basedOn w:val="DefaultParagraphFont"/>
    <w:uiPriority w:val="99"/>
    <w:semiHidden/>
    <w:unhideWhenUsed/>
    <w:rsid w:val="00965359"/>
    <w:rPr>
      <w:vertAlign w:val="superscript"/>
    </w:rPr>
  </w:style>
  <w:style w:type="table" w:customStyle="1" w:styleId="TableStyle">
    <w:name w:val="TableStyle"/>
    <w:basedOn w:val="TableNormal"/>
    <w:uiPriority w:val="99"/>
    <w:rsid w:val="00B4383E"/>
    <w:pPr>
      <w:spacing w:line="240" w:lineRule="auto"/>
    </w:pPr>
    <w:tblPr>
      <w:tblStyleRowBandSize w:val="1"/>
    </w:tblPr>
    <w:tcPr>
      <w:vAlign w:val="center"/>
    </w:tcPr>
    <w:tblStylePr w:type="firstRow">
      <w:rPr>
        <w:rFonts w:asciiTheme="minorHAnsi" w:hAnsiTheme="minorHAnsi"/>
        <w:b/>
        <w:color w:val="FFFFFF" w:themeColor="background1"/>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A651"/>
      </w:tcPr>
    </w:tblStylePr>
    <w:tblStylePr w:type="band1Horz">
      <w:rPr>
        <w:rFonts w:asciiTheme="minorHAnsi" w:hAnsiTheme="minorHAnsi"/>
        <w:sz w:val="18"/>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C7C8D3"/>
      </w:tcPr>
    </w:tblStylePr>
    <w:tblStylePr w:type="band2Horz">
      <w:rPr>
        <w:rFonts w:asciiTheme="minorHAnsi" w:hAnsiTheme="minorHAnsi"/>
        <w:b w:val="0"/>
        <w:sz w:val="18"/>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633">
      <w:bodyDiv w:val="1"/>
      <w:marLeft w:val="0"/>
      <w:marRight w:val="0"/>
      <w:marTop w:val="0"/>
      <w:marBottom w:val="0"/>
      <w:divBdr>
        <w:top w:val="none" w:sz="0" w:space="0" w:color="auto"/>
        <w:left w:val="none" w:sz="0" w:space="0" w:color="auto"/>
        <w:bottom w:val="none" w:sz="0" w:space="0" w:color="auto"/>
        <w:right w:val="none" w:sz="0" w:space="0" w:color="auto"/>
      </w:divBdr>
    </w:div>
    <w:div w:id="3171957">
      <w:bodyDiv w:val="1"/>
      <w:marLeft w:val="0"/>
      <w:marRight w:val="0"/>
      <w:marTop w:val="0"/>
      <w:marBottom w:val="0"/>
      <w:divBdr>
        <w:top w:val="none" w:sz="0" w:space="0" w:color="auto"/>
        <w:left w:val="none" w:sz="0" w:space="0" w:color="auto"/>
        <w:bottom w:val="none" w:sz="0" w:space="0" w:color="auto"/>
        <w:right w:val="none" w:sz="0" w:space="0" w:color="auto"/>
      </w:divBdr>
    </w:div>
    <w:div w:id="5640038">
      <w:bodyDiv w:val="1"/>
      <w:marLeft w:val="0"/>
      <w:marRight w:val="0"/>
      <w:marTop w:val="0"/>
      <w:marBottom w:val="0"/>
      <w:divBdr>
        <w:top w:val="none" w:sz="0" w:space="0" w:color="auto"/>
        <w:left w:val="none" w:sz="0" w:space="0" w:color="auto"/>
        <w:bottom w:val="none" w:sz="0" w:space="0" w:color="auto"/>
        <w:right w:val="none" w:sz="0" w:space="0" w:color="auto"/>
      </w:divBdr>
    </w:div>
    <w:div w:id="6252410">
      <w:bodyDiv w:val="1"/>
      <w:marLeft w:val="0"/>
      <w:marRight w:val="0"/>
      <w:marTop w:val="0"/>
      <w:marBottom w:val="0"/>
      <w:divBdr>
        <w:top w:val="none" w:sz="0" w:space="0" w:color="auto"/>
        <w:left w:val="none" w:sz="0" w:space="0" w:color="auto"/>
        <w:bottom w:val="none" w:sz="0" w:space="0" w:color="auto"/>
        <w:right w:val="none" w:sz="0" w:space="0" w:color="auto"/>
      </w:divBdr>
    </w:div>
    <w:div w:id="8484233">
      <w:bodyDiv w:val="1"/>
      <w:marLeft w:val="0"/>
      <w:marRight w:val="0"/>
      <w:marTop w:val="0"/>
      <w:marBottom w:val="0"/>
      <w:divBdr>
        <w:top w:val="none" w:sz="0" w:space="0" w:color="auto"/>
        <w:left w:val="none" w:sz="0" w:space="0" w:color="auto"/>
        <w:bottom w:val="none" w:sz="0" w:space="0" w:color="auto"/>
        <w:right w:val="none" w:sz="0" w:space="0" w:color="auto"/>
      </w:divBdr>
    </w:div>
    <w:div w:id="9185987">
      <w:bodyDiv w:val="1"/>
      <w:marLeft w:val="0"/>
      <w:marRight w:val="0"/>
      <w:marTop w:val="0"/>
      <w:marBottom w:val="0"/>
      <w:divBdr>
        <w:top w:val="none" w:sz="0" w:space="0" w:color="auto"/>
        <w:left w:val="none" w:sz="0" w:space="0" w:color="auto"/>
        <w:bottom w:val="none" w:sz="0" w:space="0" w:color="auto"/>
        <w:right w:val="none" w:sz="0" w:space="0" w:color="auto"/>
      </w:divBdr>
    </w:div>
    <w:div w:id="10955425">
      <w:bodyDiv w:val="1"/>
      <w:marLeft w:val="0"/>
      <w:marRight w:val="0"/>
      <w:marTop w:val="0"/>
      <w:marBottom w:val="0"/>
      <w:divBdr>
        <w:top w:val="none" w:sz="0" w:space="0" w:color="auto"/>
        <w:left w:val="none" w:sz="0" w:space="0" w:color="auto"/>
        <w:bottom w:val="none" w:sz="0" w:space="0" w:color="auto"/>
        <w:right w:val="none" w:sz="0" w:space="0" w:color="auto"/>
      </w:divBdr>
    </w:div>
    <w:div w:id="13118406">
      <w:bodyDiv w:val="1"/>
      <w:marLeft w:val="0"/>
      <w:marRight w:val="0"/>
      <w:marTop w:val="0"/>
      <w:marBottom w:val="0"/>
      <w:divBdr>
        <w:top w:val="none" w:sz="0" w:space="0" w:color="auto"/>
        <w:left w:val="none" w:sz="0" w:space="0" w:color="auto"/>
        <w:bottom w:val="none" w:sz="0" w:space="0" w:color="auto"/>
        <w:right w:val="none" w:sz="0" w:space="0" w:color="auto"/>
      </w:divBdr>
    </w:div>
    <w:div w:id="13460015">
      <w:bodyDiv w:val="1"/>
      <w:marLeft w:val="0"/>
      <w:marRight w:val="0"/>
      <w:marTop w:val="0"/>
      <w:marBottom w:val="0"/>
      <w:divBdr>
        <w:top w:val="none" w:sz="0" w:space="0" w:color="auto"/>
        <w:left w:val="none" w:sz="0" w:space="0" w:color="auto"/>
        <w:bottom w:val="none" w:sz="0" w:space="0" w:color="auto"/>
        <w:right w:val="none" w:sz="0" w:space="0" w:color="auto"/>
      </w:divBdr>
    </w:div>
    <w:div w:id="14307000">
      <w:bodyDiv w:val="1"/>
      <w:marLeft w:val="0"/>
      <w:marRight w:val="0"/>
      <w:marTop w:val="0"/>
      <w:marBottom w:val="0"/>
      <w:divBdr>
        <w:top w:val="none" w:sz="0" w:space="0" w:color="auto"/>
        <w:left w:val="none" w:sz="0" w:space="0" w:color="auto"/>
        <w:bottom w:val="none" w:sz="0" w:space="0" w:color="auto"/>
        <w:right w:val="none" w:sz="0" w:space="0" w:color="auto"/>
      </w:divBdr>
    </w:div>
    <w:div w:id="15927670">
      <w:bodyDiv w:val="1"/>
      <w:marLeft w:val="0"/>
      <w:marRight w:val="0"/>
      <w:marTop w:val="0"/>
      <w:marBottom w:val="0"/>
      <w:divBdr>
        <w:top w:val="none" w:sz="0" w:space="0" w:color="auto"/>
        <w:left w:val="none" w:sz="0" w:space="0" w:color="auto"/>
        <w:bottom w:val="none" w:sz="0" w:space="0" w:color="auto"/>
        <w:right w:val="none" w:sz="0" w:space="0" w:color="auto"/>
      </w:divBdr>
    </w:div>
    <w:div w:id="16808547">
      <w:bodyDiv w:val="1"/>
      <w:marLeft w:val="0"/>
      <w:marRight w:val="0"/>
      <w:marTop w:val="0"/>
      <w:marBottom w:val="0"/>
      <w:divBdr>
        <w:top w:val="none" w:sz="0" w:space="0" w:color="auto"/>
        <w:left w:val="none" w:sz="0" w:space="0" w:color="auto"/>
        <w:bottom w:val="none" w:sz="0" w:space="0" w:color="auto"/>
        <w:right w:val="none" w:sz="0" w:space="0" w:color="auto"/>
      </w:divBdr>
    </w:div>
    <w:div w:id="17045611">
      <w:bodyDiv w:val="1"/>
      <w:marLeft w:val="0"/>
      <w:marRight w:val="0"/>
      <w:marTop w:val="0"/>
      <w:marBottom w:val="0"/>
      <w:divBdr>
        <w:top w:val="none" w:sz="0" w:space="0" w:color="auto"/>
        <w:left w:val="none" w:sz="0" w:space="0" w:color="auto"/>
        <w:bottom w:val="none" w:sz="0" w:space="0" w:color="auto"/>
        <w:right w:val="none" w:sz="0" w:space="0" w:color="auto"/>
      </w:divBdr>
    </w:div>
    <w:div w:id="17242086">
      <w:bodyDiv w:val="1"/>
      <w:marLeft w:val="0"/>
      <w:marRight w:val="0"/>
      <w:marTop w:val="0"/>
      <w:marBottom w:val="0"/>
      <w:divBdr>
        <w:top w:val="none" w:sz="0" w:space="0" w:color="auto"/>
        <w:left w:val="none" w:sz="0" w:space="0" w:color="auto"/>
        <w:bottom w:val="none" w:sz="0" w:space="0" w:color="auto"/>
        <w:right w:val="none" w:sz="0" w:space="0" w:color="auto"/>
      </w:divBdr>
    </w:div>
    <w:div w:id="20009588">
      <w:bodyDiv w:val="1"/>
      <w:marLeft w:val="0"/>
      <w:marRight w:val="0"/>
      <w:marTop w:val="0"/>
      <w:marBottom w:val="0"/>
      <w:divBdr>
        <w:top w:val="none" w:sz="0" w:space="0" w:color="auto"/>
        <w:left w:val="none" w:sz="0" w:space="0" w:color="auto"/>
        <w:bottom w:val="none" w:sz="0" w:space="0" w:color="auto"/>
        <w:right w:val="none" w:sz="0" w:space="0" w:color="auto"/>
      </w:divBdr>
    </w:div>
    <w:div w:id="21134650">
      <w:bodyDiv w:val="1"/>
      <w:marLeft w:val="0"/>
      <w:marRight w:val="0"/>
      <w:marTop w:val="0"/>
      <w:marBottom w:val="0"/>
      <w:divBdr>
        <w:top w:val="none" w:sz="0" w:space="0" w:color="auto"/>
        <w:left w:val="none" w:sz="0" w:space="0" w:color="auto"/>
        <w:bottom w:val="none" w:sz="0" w:space="0" w:color="auto"/>
        <w:right w:val="none" w:sz="0" w:space="0" w:color="auto"/>
      </w:divBdr>
    </w:div>
    <w:div w:id="22095992">
      <w:bodyDiv w:val="1"/>
      <w:marLeft w:val="0"/>
      <w:marRight w:val="0"/>
      <w:marTop w:val="0"/>
      <w:marBottom w:val="0"/>
      <w:divBdr>
        <w:top w:val="none" w:sz="0" w:space="0" w:color="auto"/>
        <w:left w:val="none" w:sz="0" w:space="0" w:color="auto"/>
        <w:bottom w:val="none" w:sz="0" w:space="0" w:color="auto"/>
        <w:right w:val="none" w:sz="0" w:space="0" w:color="auto"/>
      </w:divBdr>
    </w:div>
    <w:div w:id="22489177">
      <w:bodyDiv w:val="1"/>
      <w:marLeft w:val="0"/>
      <w:marRight w:val="0"/>
      <w:marTop w:val="0"/>
      <w:marBottom w:val="0"/>
      <w:divBdr>
        <w:top w:val="none" w:sz="0" w:space="0" w:color="auto"/>
        <w:left w:val="none" w:sz="0" w:space="0" w:color="auto"/>
        <w:bottom w:val="none" w:sz="0" w:space="0" w:color="auto"/>
        <w:right w:val="none" w:sz="0" w:space="0" w:color="auto"/>
      </w:divBdr>
    </w:div>
    <w:div w:id="26757570">
      <w:bodyDiv w:val="1"/>
      <w:marLeft w:val="0"/>
      <w:marRight w:val="0"/>
      <w:marTop w:val="0"/>
      <w:marBottom w:val="0"/>
      <w:divBdr>
        <w:top w:val="none" w:sz="0" w:space="0" w:color="auto"/>
        <w:left w:val="none" w:sz="0" w:space="0" w:color="auto"/>
        <w:bottom w:val="none" w:sz="0" w:space="0" w:color="auto"/>
        <w:right w:val="none" w:sz="0" w:space="0" w:color="auto"/>
      </w:divBdr>
    </w:div>
    <w:div w:id="29113645">
      <w:bodyDiv w:val="1"/>
      <w:marLeft w:val="0"/>
      <w:marRight w:val="0"/>
      <w:marTop w:val="0"/>
      <w:marBottom w:val="0"/>
      <w:divBdr>
        <w:top w:val="none" w:sz="0" w:space="0" w:color="auto"/>
        <w:left w:val="none" w:sz="0" w:space="0" w:color="auto"/>
        <w:bottom w:val="none" w:sz="0" w:space="0" w:color="auto"/>
        <w:right w:val="none" w:sz="0" w:space="0" w:color="auto"/>
      </w:divBdr>
    </w:div>
    <w:div w:id="30961076">
      <w:bodyDiv w:val="1"/>
      <w:marLeft w:val="0"/>
      <w:marRight w:val="0"/>
      <w:marTop w:val="0"/>
      <w:marBottom w:val="0"/>
      <w:divBdr>
        <w:top w:val="none" w:sz="0" w:space="0" w:color="auto"/>
        <w:left w:val="none" w:sz="0" w:space="0" w:color="auto"/>
        <w:bottom w:val="none" w:sz="0" w:space="0" w:color="auto"/>
        <w:right w:val="none" w:sz="0" w:space="0" w:color="auto"/>
      </w:divBdr>
    </w:div>
    <w:div w:id="33586061">
      <w:bodyDiv w:val="1"/>
      <w:marLeft w:val="0"/>
      <w:marRight w:val="0"/>
      <w:marTop w:val="0"/>
      <w:marBottom w:val="0"/>
      <w:divBdr>
        <w:top w:val="none" w:sz="0" w:space="0" w:color="auto"/>
        <w:left w:val="none" w:sz="0" w:space="0" w:color="auto"/>
        <w:bottom w:val="none" w:sz="0" w:space="0" w:color="auto"/>
        <w:right w:val="none" w:sz="0" w:space="0" w:color="auto"/>
      </w:divBdr>
    </w:div>
    <w:div w:id="33625462">
      <w:bodyDiv w:val="1"/>
      <w:marLeft w:val="0"/>
      <w:marRight w:val="0"/>
      <w:marTop w:val="0"/>
      <w:marBottom w:val="0"/>
      <w:divBdr>
        <w:top w:val="none" w:sz="0" w:space="0" w:color="auto"/>
        <w:left w:val="none" w:sz="0" w:space="0" w:color="auto"/>
        <w:bottom w:val="none" w:sz="0" w:space="0" w:color="auto"/>
        <w:right w:val="none" w:sz="0" w:space="0" w:color="auto"/>
      </w:divBdr>
    </w:div>
    <w:div w:id="33893078">
      <w:bodyDiv w:val="1"/>
      <w:marLeft w:val="0"/>
      <w:marRight w:val="0"/>
      <w:marTop w:val="0"/>
      <w:marBottom w:val="0"/>
      <w:divBdr>
        <w:top w:val="none" w:sz="0" w:space="0" w:color="auto"/>
        <w:left w:val="none" w:sz="0" w:space="0" w:color="auto"/>
        <w:bottom w:val="none" w:sz="0" w:space="0" w:color="auto"/>
        <w:right w:val="none" w:sz="0" w:space="0" w:color="auto"/>
      </w:divBdr>
    </w:div>
    <w:div w:id="34621860">
      <w:bodyDiv w:val="1"/>
      <w:marLeft w:val="0"/>
      <w:marRight w:val="0"/>
      <w:marTop w:val="0"/>
      <w:marBottom w:val="0"/>
      <w:divBdr>
        <w:top w:val="none" w:sz="0" w:space="0" w:color="auto"/>
        <w:left w:val="none" w:sz="0" w:space="0" w:color="auto"/>
        <w:bottom w:val="none" w:sz="0" w:space="0" w:color="auto"/>
        <w:right w:val="none" w:sz="0" w:space="0" w:color="auto"/>
      </w:divBdr>
    </w:div>
    <w:div w:id="35590660">
      <w:bodyDiv w:val="1"/>
      <w:marLeft w:val="0"/>
      <w:marRight w:val="0"/>
      <w:marTop w:val="0"/>
      <w:marBottom w:val="0"/>
      <w:divBdr>
        <w:top w:val="none" w:sz="0" w:space="0" w:color="auto"/>
        <w:left w:val="none" w:sz="0" w:space="0" w:color="auto"/>
        <w:bottom w:val="none" w:sz="0" w:space="0" w:color="auto"/>
        <w:right w:val="none" w:sz="0" w:space="0" w:color="auto"/>
      </w:divBdr>
    </w:div>
    <w:div w:id="35667004">
      <w:bodyDiv w:val="1"/>
      <w:marLeft w:val="0"/>
      <w:marRight w:val="0"/>
      <w:marTop w:val="0"/>
      <w:marBottom w:val="0"/>
      <w:divBdr>
        <w:top w:val="none" w:sz="0" w:space="0" w:color="auto"/>
        <w:left w:val="none" w:sz="0" w:space="0" w:color="auto"/>
        <w:bottom w:val="none" w:sz="0" w:space="0" w:color="auto"/>
        <w:right w:val="none" w:sz="0" w:space="0" w:color="auto"/>
      </w:divBdr>
    </w:div>
    <w:div w:id="36005184">
      <w:bodyDiv w:val="1"/>
      <w:marLeft w:val="0"/>
      <w:marRight w:val="0"/>
      <w:marTop w:val="0"/>
      <w:marBottom w:val="0"/>
      <w:divBdr>
        <w:top w:val="none" w:sz="0" w:space="0" w:color="auto"/>
        <w:left w:val="none" w:sz="0" w:space="0" w:color="auto"/>
        <w:bottom w:val="none" w:sz="0" w:space="0" w:color="auto"/>
        <w:right w:val="none" w:sz="0" w:space="0" w:color="auto"/>
      </w:divBdr>
    </w:div>
    <w:div w:id="37751989">
      <w:bodyDiv w:val="1"/>
      <w:marLeft w:val="0"/>
      <w:marRight w:val="0"/>
      <w:marTop w:val="0"/>
      <w:marBottom w:val="0"/>
      <w:divBdr>
        <w:top w:val="none" w:sz="0" w:space="0" w:color="auto"/>
        <w:left w:val="none" w:sz="0" w:space="0" w:color="auto"/>
        <w:bottom w:val="none" w:sz="0" w:space="0" w:color="auto"/>
        <w:right w:val="none" w:sz="0" w:space="0" w:color="auto"/>
      </w:divBdr>
    </w:div>
    <w:div w:id="40789548">
      <w:bodyDiv w:val="1"/>
      <w:marLeft w:val="0"/>
      <w:marRight w:val="0"/>
      <w:marTop w:val="0"/>
      <w:marBottom w:val="0"/>
      <w:divBdr>
        <w:top w:val="none" w:sz="0" w:space="0" w:color="auto"/>
        <w:left w:val="none" w:sz="0" w:space="0" w:color="auto"/>
        <w:bottom w:val="none" w:sz="0" w:space="0" w:color="auto"/>
        <w:right w:val="none" w:sz="0" w:space="0" w:color="auto"/>
      </w:divBdr>
    </w:div>
    <w:div w:id="41633915">
      <w:bodyDiv w:val="1"/>
      <w:marLeft w:val="0"/>
      <w:marRight w:val="0"/>
      <w:marTop w:val="0"/>
      <w:marBottom w:val="0"/>
      <w:divBdr>
        <w:top w:val="none" w:sz="0" w:space="0" w:color="auto"/>
        <w:left w:val="none" w:sz="0" w:space="0" w:color="auto"/>
        <w:bottom w:val="none" w:sz="0" w:space="0" w:color="auto"/>
        <w:right w:val="none" w:sz="0" w:space="0" w:color="auto"/>
      </w:divBdr>
    </w:div>
    <w:div w:id="48843665">
      <w:bodyDiv w:val="1"/>
      <w:marLeft w:val="0"/>
      <w:marRight w:val="0"/>
      <w:marTop w:val="0"/>
      <w:marBottom w:val="0"/>
      <w:divBdr>
        <w:top w:val="none" w:sz="0" w:space="0" w:color="auto"/>
        <w:left w:val="none" w:sz="0" w:space="0" w:color="auto"/>
        <w:bottom w:val="none" w:sz="0" w:space="0" w:color="auto"/>
        <w:right w:val="none" w:sz="0" w:space="0" w:color="auto"/>
      </w:divBdr>
    </w:div>
    <w:div w:id="51857359">
      <w:bodyDiv w:val="1"/>
      <w:marLeft w:val="0"/>
      <w:marRight w:val="0"/>
      <w:marTop w:val="0"/>
      <w:marBottom w:val="0"/>
      <w:divBdr>
        <w:top w:val="none" w:sz="0" w:space="0" w:color="auto"/>
        <w:left w:val="none" w:sz="0" w:space="0" w:color="auto"/>
        <w:bottom w:val="none" w:sz="0" w:space="0" w:color="auto"/>
        <w:right w:val="none" w:sz="0" w:space="0" w:color="auto"/>
      </w:divBdr>
    </w:div>
    <w:div w:id="53696552">
      <w:bodyDiv w:val="1"/>
      <w:marLeft w:val="0"/>
      <w:marRight w:val="0"/>
      <w:marTop w:val="0"/>
      <w:marBottom w:val="0"/>
      <w:divBdr>
        <w:top w:val="none" w:sz="0" w:space="0" w:color="auto"/>
        <w:left w:val="none" w:sz="0" w:space="0" w:color="auto"/>
        <w:bottom w:val="none" w:sz="0" w:space="0" w:color="auto"/>
        <w:right w:val="none" w:sz="0" w:space="0" w:color="auto"/>
      </w:divBdr>
    </w:div>
    <w:div w:id="55591885">
      <w:bodyDiv w:val="1"/>
      <w:marLeft w:val="0"/>
      <w:marRight w:val="0"/>
      <w:marTop w:val="0"/>
      <w:marBottom w:val="0"/>
      <w:divBdr>
        <w:top w:val="none" w:sz="0" w:space="0" w:color="auto"/>
        <w:left w:val="none" w:sz="0" w:space="0" w:color="auto"/>
        <w:bottom w:val="none" w:sz="0" w:space="0" w:color="auto"/>
        <w:right w:val="none" w:sz="0" w:space="0" w:color="auto"/>
      </w:divBdr>
    </w:div>
    <w:div w:id="55907870">
      <w:bodyDiv w:val="1"/>
      <w:marLeft w:val="0"/>
      <w:marRight w:val="0"/>
      <w:marTop w:val="0"/>
      <w:marBottom w:val="0"/>
      <w:divBdr>
        <w:top w:val="none" w:sz="0" w:space="0" w:color="auto"/>
        <w:left w:val="none" w:sz="0" w:space="0" w:color="auto"/>
        <w:bottom w:val="none" w:sz="0" w:space="0" w:color="auto"/>
        <w:right w:val="none" w:sz="0" w:space="0" w:color="auto"/>
      </w:divBdr>
    </w:div>
    <w:div w:id="56051072">
      <w:bodyDiv w:val="1"/>
      <w:marLeft w:val="0"/>
      <w:marRight w:val="0"/>
      <w:marTop w:val="0"/>
      <w:marBottom w:val="0"/>
      <w:divBdr>
        <w:top w:val="none" w:sz="0" w:space="0" w:color="auto"/>
        <w:left w:val="none" w:sz="0" w:space="0" w:color="auto"/>
        <w:bottom w:val="none" w:sz="0" w:space="0" w:color="auto"/>
        <w:right w:val="none" w:sz="0" w:space="0" w:color="auto"/>
      </w:divBdr>
    </w:div>
    <w:div w:id="56906415">
      <w:bodyDiv w:val="1"/>
      <w:marLeft w:val="0"/>
      <w:marRight w:val="0"/>
      <w:marTop w:val="0"/>
      <w:marBottom w:val="0"/>
      <w:divBdr>
        <w:top w:val="none" w:sz="0" w:space="0" w:color="auto"/>
        <w:left w:val="none" w:sz="0" w:space="0" w:color="auto"/>
        <w:bottom w:val="none" w:sz="0" w:space="0" w:color="auto"/>
        <w:right w:val="none" w:sz="0" w:space="0" w:color="auto"/>
      </w:divBdr>
    </w:div>
    <w:div w:id="57361263">
      <w:bodyDiv w:val="1"/>
      <w:marLeft w:val="0"/>
      <w:marRight w:val="0"/>
      <w:marTop w:val="0"/>
      <w:marBottom w:val="0"/>
      <w:divBdr>
        <w:top w:val="none" w:sz="0" w:space="0" w:color="auto"/>
        <w:left w:val="none" w:sz="0" w:space="0" w:color="auto"/>
        <w:bottom w:val="none" w:sz="0" w:space="0" w:color="auto"/>
        <w:right w:val="none" w:sz="0" w:space="0" w:color="auto"/>
      </w:divBdr>
    </w:div>
    <w:div w:id="57754270">
      <w:bodyDiv w:val="1"/>
      <w:marLeft w:val="0"/>
      <w:marRight w:val="0"/>
      <w:marTop w:val="0"/>
      <w:marBottom w:val="0"/>
      <w:divBdr>
        <w:top w:val="none" w:sz="0" w:space="0" w:color="auto"/>
        <w:left w:val="none" w:sz="0" w:space="0" w:color="auto"/>
        <w:bottom w:val="none" w:sz="0" w:space="0" w:color="auto"/>
        <w:right w:val="none" w:sz="0" w:space="0" w:color="auto"/>
      </w:divBdr>
    </w:div>
    <w:div w:id="61148961">
      <w:bodyDiv w:val="1"/>
      <w:marLeft w:val="0"/>
      <w:marRight w:val="0"/>
      <w:marTop w:val="0"/>
      <w:marBottom w:val="0"/>
      <w:divBdr>
        <w:top w:val="none" w:sz="0" w:space="0" w:color="auto"/>
        <w:left w:val="none" w:sz="0" w:space="0" w:color="auto"/>
        <w:bottom w:val="none" w:sz="0" w:space="0" w:color="auto"/>
        <w:right w:val="none" w:sz="0" w:space="0" w:color="auto"/>
      </w:divBdr>
    </w:div>
    <w:div w:id="61566391">
      <w:bodyDiv w:val="1"/>
      <w:marLeft w:val="0"/>
      <w:marRight w:val="0"/>
      <w:marTop w:val="0"/>
      <w:marBottom w:val="0"/>
      <w:divBdr>
        <w:top w:val="none" w:sz="0" w:space="0" w:color="auto"/>
        <w:left w:val="none" w:sz="0" w:space="0" w:color="auto"/>
        <w:bottom w:val="none" w:sz="0" w:space="0" w:color="auto"/>
        <w:right w:val="none" w:sz="0" w:space="0" w:color="auto"/>
      </w:divBdr>
    </w:div>
    <w:div w:id="62533475">
      <w:bodyDiv w:val="1"/>
      <w:marLeft w:val="0"/>
      <w:marRight w:val="0"/>
      <w:marTop w:val="0"/>
      <w:marBottom w:val="0"/>
      <w:divBdr>
        <w:top w:val="none" w:sz="0" w:space="0" w:color="auto"/>
        <w:left w:val="none" w:sz="0" w:space="0" w:color="auto"/>
        <w:bottom w:val="none" w:sz="0" w:space="0" w:color="auto"/>
        <w:right w:val="none" w:sz="0" w:space="0" w:color="auto"/>
      </w:divBdr>
    </w:div>
    <w:div w:id="64568260">
      <w:bodyDiv w:val="1"/>
      <w:marLeft w:val="0"/>
      <w:marRight w:val="0"/>
      <w:marTop w:val="0"/>
      <w:marBottom w:val="0"/>
      <w:divBdr>
        <w:top w:val="none" w:sz="0" w:space="0" w:color="auto"/>
        <w:left w:val="none" w:sz="0" w:space="0" w:color="auto"/>
        <w:bottom w:val="none" w:sz="0" w:space="0" w:color="auto"/>
        <w:right w:val="none" w:sz="0" w:space="0" w:color="auto"/>
      </w:divBdr>
    </w:div>
    <w:div w:id="64958303">
      <w:bodyDiv w:val="1"/>
      <w:marLeft w:val="0"/>
      <w:marRight w:val="0"/>
      <w:marTop w:val="0"/>
      <w:marBottom w:val="0"/>
      <w:divBdr>
        <w:top w:val="none" w:sz="0" w:space="0" w:color="auto"/>
        <w:left w:val="none" w:sz="0" w:space="0" w:color="auto"/>
        <w:bottom w:val="none" w:sz="0" w:space="0" w:color="auto"/>
        <w:right w:val="none" w:sz="0" w:space="0" w:color="auto"/>
      </w:divBdr>
    </w:div>
    <w:div w:id="65536197">
      <w:bodyDiv w:val="1"/>
      <w:marLeft w:val="0"/>
      <w:marRight w:val="0"/>
      <w:marTop w:val="0"/>
      <w:marBottom w:val="0"/>
      <w:divBdr>
        <w:top w:val="none" w:sz="0" w:space="0" w:color="auto"/>
        <w:left w:val="none" w:sz="0" w:space="0" w:color="auto"/>
        <w:bottom w:val="none" w:sz="0" w:space="0" w:color="auto"/>
        <w:right w:val="none" w:sz="0" w:space="0" w:color="auto"/>
      </w:divBdr>
    </w:div>
    <w:div w:id="66080050">
      <w:bodyDiv w:val="1"/>
      <w:marLeft w:val="0"/>
      <w:marRight w:val="0"/>
      <w:marTop w:val="0"/>
      <w:marBottom w:val="0"/>
      <w:divBdr>
        <w:top w:val="none" w:sz="0" w:space="0" w:color="auto"/>
        <w:left w:val="none" w:sz="0" w:space="0" w:color="auto"/>
        <w:bottom w:val="none" w:sz="0" w:space="0" w:color="auto"/>
        <w:right w:val="none" w:sz="0" w:space="0" w:color="auto"/>
      </w:divBdr>
    </w:div>
    <w:div w:id="68307404">
      <w:bodyDiv w:val="1"/>
      <w:marLeft w:val="0"/>
      <w:marRight w:val="0"/>
      <w:marTop w:val="0"/>
      <w:marBottom w:val="0"/>
      <w:divBdr>
        <w:top w:val="none" w:sz="0" w:space="0" w:color="auto"/>
        <w:left w:val="none" w:sz="0" w:space="0" w:color="auto"/>
        <w:bottom w:val="none" w:sz="0" w:space="0" w:color="auto"/>
        <w:right w:val="none" w:sz="0" w:space="0" w:color="auto"/>
      </w:divBdr>
    </w:div>
    <w:div w:id="69154222">
      <w:bodyDiv w:val="1"/>
      <w:marLeft w:val="0"/>
      <w:marRight w:val="0"/>
      <w:marTop w:val="0"/>
      <w:marBottom w:val="0"/>
      <w:divBdr>
        <w:top w:val="none" w:sz="0" w:space="0" w:color="auto"/>
        <w:left w:val="none" w:sz="0" w:space="0" w:color="auto"/>
        <w:bottom w:val="none" w:sz="0" w:space="0" w:color="auto"/>
        <w:right w:val="none" w:sz="0" w:space="0" w:color="auto"/>
      </w:divBdr>
    </w:div>
    <w:div w:id="75398687">
      <w:bodyDiv w:val="1"/>
      <w:marLeft w:val="0"/>
      <w:marRight w:val="0"/>
      <w:marTop w:val="0"/>
      <w:marBottom w:val="0"/>
      <w:divBdr>
        <w:top w:val="none" w:sz="0" w:space="0" w:color="auto"/>
        <w:left w:val="none" w:sz="0" w:space="0" w:color="auto"/>
        <w:bottom w:val="none" w:sz="0" w:space="0" w:color="auto"/>
        <w:right w:val="none" w:sz="0" w:space="0" w:color="auto"/>
      </w:divBdr>
    </w:div>
    <w:div w:id="76094837">
      <w:bodyDiv w:val="1"/>
      <w:marLeft w:val="0"/>
      <w:marRight w:val="0"/>
      <w:marTop w:val="0"/>
      <w:marBottom w:val="0"/>
      <w:divBdr>
        <w:top w:val="none" w:sz="0" w:space="0" w:color="auto"/>
        <w:left w:val="none" w:sz="0" w:space="0" w:color="auto"/>
        <w:bottom w:val="none" w:sz="0" w:space="0" w:color="auto"/>
        <w:right w:val="none" w:sz="0" w:space="0" w:color="auto"/>
      </w:divBdr>
    </w:div>
    <w:div w:id="82797686">
      <w:bodyDiv w:val="1"/>
      <w:marLeft w:val="0"/>
      <w:marRight w:val="0"/>
      <w:marTop w:val="0"/>
      <w:marBottom w:val="0"/>
      <w:divBdr>
        <w:top w:val="none" w:sz="0" w:space="0" w:color="auto"/>
        <w:left w:val="none" w:sz="0" w:space="0" w:color="auto"/>
        <w:bottom w:val="none" w:sz="0" w:space="0" w:color="auto"/>
        <w:right w:val="none" w:sz="0" w:space="0" w:color="auto"/>
      </w:divBdr>
    </w:div>
    <w:div w:id="84739258">
      <w:bodyDiv w:val="1"/>
      <w:marLeft w:val="0"/>
      <w:marRight w:val="0"/>
      <w:marTop w:val="0"/>
      <w:marBottom w:val="0"/>
      <w:divBdr>
        <w:top w:val="none" w:sz="0" w:space="0" w:color="auto"/>
        <w:left w:val="none" w:sz="0" w:space="0" w:color="auto"/>
        <w:bottom w:val="none" w:sz="0" w:space="0" w:color="auto"/>
        <w:right w:val="none" w:sz="0" w:space="0" w:color="auto"/>
      </w:divBdr>
    </w:div>
    <w:div w:id="85345724">
      <w:bodyDiv w:val="1"/>
      <w:marLeft w:val="0"/>
      <w:marRight w:val="0"/>
      <w:marTop w:val="0"/>
      <w:marBottom w:val="0"/>
      <w:divBdr>
        <w:top w:val="none" w:sz="0" w:space="0" w:color="auto"/>
        <w:left w:val="none" w:sz="0" w:space="0" w:color="auto"/>
        <w:bottom w:val="none" w:sz="0" w:space="0" w:color="auto"/>
        <w:right w:val="none" w:sz="0" w:space="0" w:color="auto"/>
      </w:divBdr>
    </w:div>
    <w:div w:id="85424477">
      <w:bodyDiv w:val="1"/>
      <w:marLeft w:val="0"/>
      <w:marRight w:val="0"/>
      <w:marTop w:val="0"/>
      <w:marBottom w:val="0"/>
      <w:divBdr>
        <w:top w:val="none" w:sz="0" w:space="0" w:color="auto"/>
        <w:left w:val="none" w:sz="0" w:space="0" w:color="auto"/>
        <w:bottom w:val="none" w:sz="0" w:space="0" w:color="auto"/>
        <w:right w:val="none" w:sz="0" w:space="0" w:color="auto"/>
      </w:divBdr>
    </w:div>
    <w:div w:id="86923286">
      <w:bodyDiv w:val="1"/>
      <w:marLeft w:val="0"/>
      <w:marRight w:val="0"/>
      <w:marTop w:val="0"/>
      <w:marBottom w:val="0"/>
      <w:divBdr>
        <w:top w:val="none" w:sz="0" w:space="0" w:color="auto"/>
        <w:left w:val="none" w:sz="0" w:space="0" w:color="auto"/>
        <w:bottom w:val="none" w:sz="0" w:space="0" w:color="auto"/>
        <w:right w:val="none" w:sz="0" w:space="0" w:color="auto"/>
      </w:divBdr>
    </w:div>
    <w:div w:id="87309193">
      <w:bodyDiv w:val="1"/>
      <w:marLeft w:val="0"/>
      <w:marRight w:val="0"/>
      <w:marTop w:val="0"/>
      <w:marBottom w:val="0"/>
      <w:divBdr>
        <w:top w:val="none" w:sz="0" w:space="0" w:color="auto"/>
        <w:left w:val="none" w:sz="0" w:space="0" w:color="auto"/>
        <w:bottom w:val="none" w:sz="0" w:space="0" w:color="auto"/>
        <w:right w:val="none" w:sz="0" w:space="0" w:color="auto"/>
      </w:divBdr>
    </w:div>
    <w:div w:id="88277805">
      <w:bodyDiv w:val="1"/>
      <w:marLeft w:val="0"/>
      <w:marRight w:val="0"/>
      <w:marTop w:val="0"/>
      <w:marBottom w:val="0"/>
      <w:divBdr>
        <w:top w:val="none" w:sz="0" w:space="0" w:color="auto"/>
        <w:left w:val="none" w:sz="0" w:space="0" w:color="auto"/>
        <w:bottom w:val="none" w:sz="0" w:space="0" w:color="auto"/>
        <w:right w:val="none" w:sz="0" w:space="0" w:color="auto"/>
      </w:divBdr>
    </w:div>
    <w:div w:id="88696830">
      <w:bodyDiv w:val="1"/>
      <w:marLeft w:val="0"/>
      <w:marRight w:val="0"/>
      <w:marTop w:val="0"/>
      <w:marBottom w:val="0"/>
      <w:divBdr>
        <w:top w:val="none" w:sz="0" w:space="0" w:color="auto"/>
        <w:left w:val="none" w:sz="0" w:space="0" w:color="auto"/>
        <w:bottom w:val="none" w:sz="0" w:space="0" w:color="auto"/>
        <w:right w:val="none" w:sz="0" w:space="0" w:color="auto"/>
      </w:divBdr>
    </w:div>
    <w:div w:id="89589740">
      <w:bodyDiv w:val="1"/>
      <w:marLeft w:val="0"/>
      <w:marRight w:val="0"/>
      <w:marTop w:val="0"/>
      <w:marBottom w:val="0"/>
      <w:divBdr>
        <w:top w:val="none" w:sz="0" w:space="0" w:color="auto"/>
        <w:left w:val="none" w:sz="0" w:space="0" w:color="auto"/>
        <w:bottom w:val="none" w:sz="0" w:space="0" w:color="auto"/>
        <w:right w:val="none" w:sz="0" w:space="0" w:color="auto"/>
      </w:divBdr>
    </w:div>
    <w:div w:id="90778920">
      <w:bodyDiv w:val="1"/>
      <w:marLeft w:val="0"/>
      <w:marRight w:val="0"/>
      <w:marTop w:val="0"/>
      <w:marBottom w:val="0"/>
      <w:divBdr>
        <w:top w:val="none" w:sz="0" w:space="0" w:color="auto"/>
        <w:left w:val="none" w:sz="0" w:space="0" w:color="auto"/>
        <w:bottom w:val="none" w:sz="0" w:space="0" w:color="auto"/>
        <w:right w:val="none" w:sz="0" w:space="0" w:color="auto"/>
      </w:divBdr>
    </w:div>
    <w:div w:id="90971384">
      <w:bodyDiv w:val="1"/>
      <w:marLeft w:val="0"/>
      <w:marRight w:val="0"/>
      <w:marTop w:val="0"/>
      <w:marBottom w:val="0"/>
      <w:divBdr>
        <w:top w:val="none" w:sz="0" w:space="0" w:color="auto"/>
        <w:left w:val="none" w:sz="0" w:space="0" w:color="auto"/>
        <w:bottom w:val="none" w:sz="0" w:space="0" w:color="auto"/>
        <w:right w:val="none" w:sz="0" w:space="0" w:color="auto"/>
      </w:divBdr>
    </w:div>
    <w:div w:id="92089372">
      <w:bodyDiv w:val="1"/>
      <w:marLeft w:val="0"/>
      <w:marRight w:val="0"/>
      <w:marTop w:val="0"/>
      <w:marBottom w:val="0"/>
      <w:divBdr>
        <w:top w:val="none" w:sz="0" w:space="0" w:color="auto"/>
        <w:left w:val="none" w:sz="0" w:space="0" w:color="auto"/>
        <w:bottom w:val="none" w:sz="0" w:space="0" w:color="auto"/>
        <w:right w:val="none" w:sz="0" w:space="0" w:color="auto"/>
      </w:divBdr>
    </w:div>
    <w:div w:id="93214789">
      <w:bodyDiv w:val="1"/>
      <w:marLeft w:val="0"/>
      <w:marRight w:val="0"/>
      <w:marTop w:val="0"/>
      <w:marBottom w:val="0"/>
      <w:divBdr>
        <w:top w:val="none" w:sz="0" w:space="0" w:color="auto"/>
        <w:left w:val="none" w:sz="0" w:space="0" w:color="auto"/>
        <w:bottom w:val="none" w:sz="0" w:space="0" w:color="auto"/>
        <w:right w:val="none" w:sz="0" w:space="0" w:color="auto"/>
      </w:divBdr>
    </w:div>
    <w:div w:id="94591957">
      <w:bodyDiv w:val="1"/>
      <w:marLeft w:val="0"/>
      <w:marRight w:val="0"/>
      <w:marTop w:val="0"/>
      <w:marBottom w:val="0"/>
      <w:divBdr>
        <w:top w:val="none" w:sz="0" w:space="0" w:color="auto"/>
        <w:left w:val="none" w:sz="0" w:space="0" w:color="auto"/>
        <w:bottom w:val="none" w:sz="0" w:space="0" w:color="auto"/>
        <w:right w:val="none" w:sz="0" w:space="0" w:color="auto"/>
      </w:divBdr>
    </w:div>
    <w:div w:id="95490014">
      <w:bodyDiv w:val="1"/>
      <w:marLeft w:val="0"/>
      <w:marRight w:val="0"/>
      <w:marTop w:val="0"/>
      <w:marBottom w:val="0"/>
      <w:divBdr>
        <w:top w:val="none" w:sz="0" w:space="0" w:color="auto"/>
        <w:left w:val="none" w:sz="0" w:space="0" w:color="auto"/>
        <w:bottom w:val="none" w:sz="0" w:space="0" w:color="auto"/>
        <w:right w:val="none" w:sz="0" w:space="0" w:color="auto"/>
      </w:divBdr>
    </w:div>
    <w:div w:id="100346448">
      <w:bodyDiv w:val="1"/>
      <w:marLeft w:val="0"/>
      <w:marRight w:val="0"/>
      <w:marTop w:val="0"/>
      <w:marBottom w:val="0"/>
      <w:divBdr>
        <w:top w:val="none" w:sz="0" w:space="0" w:color="auto"/>
        <w:left w:val="none" w:sz="0" w:space="0" w:color="auto"/>
        <w:bottom w:val="none" w:sz="0" w:space="0" w:color="auto"/>
        <w:right w:val="none" w:sz="0" w:space="0" w:color="auto"/>
      </w:divBdr>
    </w:div>
    <w:div w:id="102648718">
      <w:bodyDiv w:val="1"/>
      <w:marLeft w:val="0"/>
      <w:marRight w:val="0"/>
      <w:marTop w:val="0"/>
      <w:marBottom w:val="0"/>
      <w:divBdr>
        <w:top w:val="none" w:sz="0" w:space="0" w:color="auto"/>
        <w:left w:val="none" w:sz="0" w:space="0" w:color="auto"/>
        <w:bottom w:val="none" w:sz="0" w:space="0" w:color="auto"/>
        <w:right w:val="none" w:sz="0" w:space="0" w:color="auto"/>
      </w:divBdr>
    </w:div>
    <w:div w:id="103572843">
      <w:bodyDiv w:val="1"/>
      <w:marLeft w:val="0"/>
      <w:marRight w:val="0"/>
      <w:marTop w:val="0"/>
      <w:marBottom w:val="0"/>
      <w:divBdr>
        <w:top w:val="none" w:sz="0" w:space="0" w:color="auto"/>
        <w:left w:val="none" w:sz="0" w:space="0" w:color="auto"/>
        <w:bottom w:val="none" w:sz="0" w:space="0" w:color="auto"/>
        <w:right w:val="none" w:sz="0" w:space="0" w:color="auto"/>
      </w:divBdr>
    </w:div>
    <w:div w:id="105198000">
      <w:bodyDiv w:val="1"/>
      <w:marLeft w:val="0"/>
      <w:marRight w:val="0"/>
      <w:marTop w:val="0"/>
      <w:marBottom w:val="0"/>
      <w:divBdr>
        <w:top w:val="none" w:sz="0" w:space="0" w:color="auto"/>
        <w:left w:val="none" w:sz="0" w:space="0" w:color="auto"/>
        <w:bottom w:val="none" w:sz="0" w:space="0" w:color="auto"/>
        <w:right w:val="none" w:sz="0" w:space="0" w:color="auto"/>
      </w:divBdr>
    </w:div>
    <w:div w:id="107548434">
      <w:bodyDiv w:val="1"/>
      <w:marLeft w:val="0"/>
      <w:marRight w:val="0"/>
      <w:marTop w:val="0"/>
      <w:marBottom w:val="0"/>
      <w:divBdr>
        <w:top w:val="none" w:sz="0" w:space="0" w:color="auto"/>
        <w:left w:val="none" w:sz="0" w:space="0" w:color="auto"/>
        <w:bottom w:val="none" w:sz="0" w:space="0" w:color="auto"/>
        <w:right w:val="none" w:sz="0" w:space="0" w:color="auto"/>
      </w:divBdr>
    </w:div>
    <w:div w:id="108164739">
      <w:bodyDiv w:val="1"/>
      <w:marLeft w:val="0"/>
      <w:marRight w:val="0"/>
      <w:marTop w:val="0"/>
      <w:marBottom w:val="0"/>
      <w:divBdr>
        <w:top w:val="none" w:sz="0" w:space="0" w:color="auto"/>
        <w:left w:val="none" w:sz="0" w:space="0" w:color="auto"/>
        <w:bottom w:val="none" w:sz="0" w:space="0" w:color="auto"/>
        <w:right w:val="none" w:sz="0" w:space="0" w:color="auto"/>
      </w:divBdr>
    </w:div>
    <w:div w:id="113717520">
      <w:bodyDiv w:val="1"/>
      <w:marLeft w:val="0"/>
      <w:marRight w:val="0"/>
      <w:marTop w:val="0"/>
      <w:marBottom w:val="0"/>
      <w:divBdr>
        <w:top w:val="none" w:sz="0" w:space="0" w:color="auto"/>
        <w:left w:val="none" w:sz="0" w:space="0" w:color="auto"/>
        <w:bottom w:val="none" w:sz="0" w:space="0" w:color="auto"/>
        <w:right w:val="none" w:sz="0" w:space="0" w:color="auto"/>
      </w:divBdr>
    </w:div>
    <w:div w:id="114645402">
      <w:bodyDiv w:val="1"/>
      <w:marLeft w:val="0"/>
      <w:marRight w:val="0"/>
      <w:marTop w:val="0"/>
      <w:marBottom w:val="0"/>
      <w:divBdr>
        <w:top w:val="none" w:sz="0" w:space="0" w:color="auto"/>
        <w:left w:val="none" w:sz="0" w:space="0" w:color="auto"/>
        <w:bottom w:val="none" w:sz="0" w:space="0" w:color="auto"/>
        <w:right w:val="none" w:sz="0" w:space="0" w:color="auto"/>
      </w:divBdr>
    </w:div>
    <w:div w:id="114955210">
      <w:bodyDiv w:val="1"/>
      <w:marLeft w:val="0"/>
      <w:marRight w:val="0"/>
      <w:marTop w:val="0"/>
      <w:marBottom w:val="0"/>
      <w:divBdr>
        <w:top w:val="none" w:sz="0" w:space="0" w:color="auto"/>
        <w:left w:val="none" w:sz="0" w:space="0" w:color="auto"/>
        <w:bottom w:val="none" w:sz="0" w:space="0" w:color="auto"/>
        <w:right w:val="none" w:sz="0" w:space="0" w:color="auto"/>
      </w:divBdr>
    </w:div>
    <w:div w:id="116291219">
      <w:bodyDiv w:val="1"/>
      <w:marLeft w:val="0"/>
      <w:marRight w:val="0"/>
      <w:marTop w:val="0"/>
      <w:marBottom w:val="0"/>
      <w:divBdr>
        <w:top w:val="none" w:sz="0" w:space="0" w:color="auto"/>
        <w:left w:val="none" w:sz="0" w:space="0" w:color="auto"/>
        <w:bottom w:val="none" w:sz="0" w:space="0" w:color="auto"/>
        <w:right w:val="none" w:sz="0" w:space="0" w:color="auto"/>
      </w:divBdr>
    </w:div>
    <w:div w:id="116679350">
      <w:bodyDiv w:val="1"/>
      <w:marLeft w:val="0"/>
      <w:marRight w:val="0"/>
      <w:marTop w:val="0"/>
      <w:marBottom w:val="0"/>
      <w:divBdr>
        <w:top w:val="none" w:sz="0" w:space="0" w:color="auto"/>
        <w:left w:val="none" w:sz="0" w:space="0" w:color="auto"/>
        <w:bottom w:val="none" w:sz="0" w:space="0" w:color="auto"/>
        <w:right w:val="none" w:sz="0" w:space="0" w:color="auto"/>
      </w:divBdr>
    </w:div>
    <w:div w:id="116726511">
      <w:bodyDiv w:val="1"/>
      <w:marLeft w:val="0"/>
      <w:marRight w:val="0"/>
      <w:marTop w:val="0"/>
      <w:marBottom w:val="0"/>
      <w:divBdr>
        <w:top w:val="none" w:sz="0" w:space="0" w:color="auto"/>
        <w:left w:val="none" w:sz="0" w:space="0" w:color="auto"/>
        <w:bottom w:val="none" w:sz="0" w:space="0" w:color="auto"/>
        <w:right w:val="none" w:sz="0" w:space="0" w:color="auto"/>
      </w:divBdr>
    </w:div>
    <w:div w:id="119954611">
      <w:bodyDiv w:val="1"/>
      <w:marLeft w:val="0"/>
      <w:marRight w:val="0"/>
      <w:marTop w:val="0"/>
      <w:marBottom w:val="0"/>
      <w:divBdr>
        <w:top w:val="none" w:sz="0" w:space="0" w:color="auto"/>
        <w:left w:val="none" w:sz="0" w:space="0" w:color="auto"/>
        <w:bottom w:val="none" w:sz="0" w:space="0" w:color="auto"/>
        <w:right w:val="none" w:sz="0" w:space="0" w:color="auto"/>
      </w:divBdr>
    </w:div>
    <w:div w:id="120618944">
      <w:bodyDiv w:val="1"/>
      <w:marLeft w:val="0"/>
      <w:marRight w:val="0"/>
      <w:marTop w:val="0"/>
      <w:marBottom w:val="0"/>
      <w:divBdr>
        <w:top w:val="none" w:sz="0" w:space="0" w:color="auto"/>
        <w:left w:val="none" w:sz="0" w:space="0" w:color="auto"/>
        <w:bottom w:val="none" w:sz="0" w:space="0" w:color="auto"/>
        <w:right w:val="none" w:sz="0" w:space="0" w:color="auto"/>
      </w:divBdr>
    </w:div>
    <w:div w:id="123013985">
      <w:bodyDiv w:val="1"/>
      <w:marLeft w:val="0"/>
      <w:marRight w:val="0"/>
      <w:marTop w:val="0"/>
      <w:marBottom w:val="0"/>
      <w:divBdr>
        <w:top w:val="none" w:sz="0" w:space="0" w:color="auto"/>
        <w:left w:val="none" w:sz="0" w:space="0" w:color="auto"/>
        <w:bottom w:val="none" w:sz="0" w:space="0" w:color="auto"/>
        <w:right w:val="none" w:sz="0" w:space="0" w:color="auto"/>
      </w:divBdr>
    </w:div>
    <w:div w:id="126318569">
      <w:bodyDiv w:val="1"/>
      <w:marLeft w:val="0"/>
      <w:marRight w:val="0"/>
      <w:marTop w:val="0"/>
      <w:marBottom w:val="0"/>
      <w:divBdr>
        <w:top w:val="none" w:sz="0" w:space="0" w:color="auto"/>
        <w:left w:val="none" w:sz="0" w:space="0" w:color="auto"/>
        <w:bottom w:val="none" w:sz="0" w:space="0" w:color="auto"/>
        <w:right w:val="none" w:sz="0" w:space="0" w:color="auto"/>
      </w:divBdr>
    </w:div>
    <w:div w:id="126826539">
      <w:bodyDiv w:val="1"/>
      <w:marLeft w:val="0"/>
      <w:marRight w:val="0"/>
      <w:marTop w:val="0"/>
      <w:marBottom w:val="0"/>
      <w:divBdr>
        <w:top w:val="none" w:sz="0" w:space="0" w:color="auto"/>
        <w:left w:val="none" w:sz="0" w:space="0" w:color="auto"/>
        <w:bottom w:val="none" w:sz="0" w:space="0" w:color="auto"/>
        <w:right w:val="none" w:sz="0" w:space="0" w:color="auto"/>
      </w:divBdr>
    </w:div>
    <w:div w:id="127016912">
      <w:bodyDiv w:val="1"/>
      <w:marLeft w:val="0"/>
      <w:marRight w:val="0"/>
      <w:marTop w:val="0"/>
      <w:marBottom w:val="0"/>
      <w:divBdr>
        <w:top w:val="none" w:sz="0" w:space="0" w:color="auto"/>
        <w:left w:val="none" w:sz="0" w:space="0" w:color="auto"/>
        <w:bottom w:val="none" w:sz="0" w:space="0" w:color="auto"/>
        <w:right w:val="none" w:sz="0" w:space="0" w:color="auto"/>
      </w:divBdr>
    </w:div>
    <w:div w:id="128479669">
      <w:bodyDiv w:val="1"/>
      <w:marLeft w:val="0"/>
      <w:marRight w:val="0"/>
      <w:marTop w:val="0"/>
      <w:marBottom w:val="0"/>
      <w:divBdr>
        <w:top w:val="none" w:sz="0" w:space="0" w:color="auto"/>
        <w:left w:val="none" w:sz="0" w:space="0" w:color="auto"/>
        <w:bottom w:val="none" w:sz="0" w:space="0" w:color="auto"/>
        <w:right w:val="none" w:sz="0" w:space="0" w:color="auto"/>
      </w:divBdr>
    </w:div>
    <w:div w:id="129858458">
      <w:bodyDiv w:val="1"/>
      <w:marLeft w:val="0"/>
      <w:marRight w:val="0"/>
      <w:marTop w:val="0"/>
      <w:marBottom w:val="0"/>
      <w:divBdr>
        <w:top w:val="none" w:sz="0" w:space="0" w:color="auto"/>
        <w:left w:val="none" w:sz="0" w:space="0" w:color="auto"/>
        <w:bottom w:val="none" w:sz="0" w:space="0" w:color="auto"/>
        <w:right w:val="none" w:sz="0" w:space="0" w:color="auto"/>
      </w:divBdr>
    </w:div>
    <w:div w:id="133832819">
      <w:bodyDiv w:val="1"/>
      <w:marLeft w:val="0"/>
      <w:marRight w:val="0"/>
      <w:marTop w:val="0"/>
      <w:marBottom w:val="0"/>
      <w:divBdr>
        <w:top w:val="none" w:sz="0" w:space="0" w:color="auto"/>
        <w:left w:val="none" w:sz="0" w:space="0" w:color="auto"/>
        <w:bottom w:val="none" w:sz="0" w:space="0" w:color="auto"/>
        <w:right w:val="none" w:sz="0" w:space="0" w:color="auto"/>
      </w:divBdr>
    </w:div>
    <w:div w:id="134108754">
      <w:bodyDiv w:val="1"/>
      <w:marLeft w:val="0"/>
      <w:marRight w:val="0"/>
      <w:marTop w:val="0"/>
      <w:marBottom w:val="0"/>
      <w:divBdr>
        <w:top w:val="none" w:sz="0" w:space="0" w:color="auto"/>
        <w:left w:val="none" w:sz="0" w:space="0" w:color="auto"/>
        <w:bottom w:val="none" w:sz="0" w:space="0" w:color="auto"/>
        <w:right w:val="none" w:sz="0" w:space="0" w:color="auto"/>
      </w:divBdr>
    </w:div>
    <w:div w:id="135490825">
      <w:bodyDiv w:val="1"/>
      <w:marLeft w:val="0"/>
      <w:marRight w:val="0"/>
      <w:marTop w:val="0"/>
      <w:marBottom w:val="0"/>
      <w:divBdr>
        <w:top w:val="none" w:sz="0" w:space="0" w:color="auto"/>
        <w:left w:val="none" w:sz="0" w:space="0" w:color="auto"/>
        <w:bottom w:val="none" w:sz="0" w:space="0" w:color="auto"/>
        <w:right w:val="none" w:sz="0" w:space="0" w:color="auto"/>
      </w:divBdr>
    </w:div>
    <w:div w:id="137844826">
      <w:bodyDiv w:val="1"/>
      <w:marLeft w:val="0"/>
      <w:marRight w:val="0"/>
      <w:marTop w:val="0"/>
      <w:marBottom w:val="0"/>
      <w:divBdr>
        <w:top w:val="none" w:sz="0" w:space="0" w:color="auto"/>
        <w:left w:val="none" w:sz="0" w:space="0" w:color="auto"/>
        <w:bottom w:val="none" w:sz="0" w:space="0" w:color="auto"/>
        <w:right w:val="none" w:sz="0" w:space="0" w:color="auto"/>
      </w:divBdr>
    </w:div>
    <w:div w:id="143086941">
      <w:bodyDiv w:val="1"/>
      <w:marLeft w:val="0"/>
      <w:marRight w:val="0"/>
      <w:marTop w:val="0"/>
      <w:marBottom w:val="0"/>
      <w:divBdr>
        <w:top w:val="none" w:sz="0" w:space="0" w:color="auto"/>
        <w:left w:val="none" w:sz="0" w:space="0" w:color="auto"/>
        <w:bottom w:val="none" w:sz="0" w:space="0" w:color="auto"/>
        <w:right w:val="none" w:sz="0" w:space="0" w:color="auto"/>
      </w:divBdr>
    </w:div>
    <w:div w:id="143930394">
      <w:bodyDiv w:val="1"/>
      <w:marLeft w:val="0"/>
      <w:marRight w:val="0"/>
      <w:marTop w:val="0"/>
      <w:marBottom w:val="0"/>
      <w:divBdr>
        <w:top w:val="none" w:sz="0" w:space="0" w:color="auto"/>
        <w:left w:val="none" w:sz="0" w:space="0" w:color="auto"/>
        <w:bottom w:val="none" w:sz="0" w:space="0" w:color="auto"/>
        <w:right w:val="none" w:sz="0" w:space="0" w:color="auto"/>
      </w:divBdr>
    </w:div>
    <w:div w:id="145247938">
      <w:bodyDiv w:val="1"/>
      <w:marLeft w:val="0"/>
      <w:marRight w:val="0"/>
      <w:marTop w:val="0"/>
      <w:marBottom w:val="0"/>
      <w:divBdr>
        <w:top w:val="none" w:sz="0" w:space="0" w:color="auto"/>
        <w:left w:val="none" w:sz="0" w:space="0" w:color="auto"/>
        <w:bottom w:val="none" w:sz="0" w:space="0" w:color="auto"/>
        <w:right w:val="none" w:sz="0" w:space="0" w:color="auto"/>
      </w:divBdr>
    </w:div>
    <w:div w:id="146678247">
      <w:bodyDiv w:val="1"/>
      <w:marLeft w:val="0"/>
      <w:marRight w:val="0"/>
      <w:marTop w:val="0"/>
      <w:marBottom w:val="0"/>
      <w:divBdr>
        <w:top w:val="none" w:sz="0" w:space="0" w:color="auto"/>
        <w:left w:val="none" w:sz="0" w:space="0" w:color="auto"/>
        <w:bottom w:val="none" w:sz="0" w:space="0" w:color="auto"/>
        <w:right w:val="none" w:sz="0" w:space="0" w:color="auto"/>
      </w:divBdr>
    </w:div>
    <w:div w:id="146702234">
      <w:bodyDiv w:val="1"/>
      <w:marLeft w:val="0"/>
      <w:marRight w:val="0"/>
      <w:marTop w:val="0"/>
      <w:marBottom w:val="0"/>
      <w:divBdr>
        <w:top w:val="none" w:sz="0" w:space="0" w:color="auto"/>
        <w:left w:val="none" w:sz="0" w:space="0" w:color="auto"/>
        <w:bottom w:val="none" w:sz="0" w:space="0" w:color="auto"/>
        <w:right w:val="none" w:sz="0" w:space="0" w:color="auto"/>
      </w:divBdr>
    </w:div>
    <w:div w:id="146898518">
      <w:bodyDiv w:val="1"/>
      <w:marLeft w:val="0"/>
      <w:marRight w:val="0"/>
      <w:marTop w:val="0"/>
      <w:marBottom w:val="0"/>
      <w:divBdr>
        <w:top w:val="none" w:sz="0" w:space="0" w:color="auto"/>
        <w:left w:val="none" w:sz="0" w:space="0" w:color="auto"/>
        <w:bottom w:val="none" w:sz="0" w:space="0" w:color="auto"/>
        <w:right w:val="none" w:sz="0" w:space="0" w:color="auto"/>
      </w:divBdr>
    </w:div>
    <w:div w:id="147478053">
      <w:bodyDiv w:val="1"/>
      <w:marLeft w:val="0"/>
      <w:marRight w:val="0"/>
      <w:marTop w:val="0"/>
      <w:marBottom w:val="0"/>
      <w:divBdr>
        <w:top w:val="none" w:sz="0" w:space="0" w:color="auto"/>
        <w:left w:val="none" w:sz="0" w:space="0" w:color="auto"/>
        <w:bottom w:val="none" w:sz="0" w:space="0" w:color="auto"/>
        <w:right w:val="none" w:sz="0" w:space="0" w:color="auto"/>
      </w:divBdr>
    </w:div>
    <w:div w:id="147937876">
      <w:bodyDiv w:val="1"/>
      <w:marLeft w:val="0"/>
      <w:marRight w:val="0"/>
      <w:marTop w:val="0"/>
      <w:marBottom w:val="0"/>
      <w:divBdr>
        <w:top w:val="none" w:sz="0" w:space="0" w:color="auto"/>
        <w:left w:val="none" w:sz="0" w:space="0" w:color="auto"/>
        <w:bottom w:val="none" w:sz="0" w:space="0" w:color="auto"/>
        <w:right w:val="none" w:sz="0" w:space="0" w:color="auto"/>
      </w:divBdr>
    </w:div>
    <w:div w:id="149642780">
      <w:bodyDiv w:val="1"/>
      <w:marLeft w:val="0"/>
      <w:marRight w:val="0"/>
      <w:marTop w:val="0"/>
      <w:marBottom w:val="0"/>
      <w:divBdr>
        <w:top w:val="none" w:sz="0" w:space="0" w:color="auto"/>
        <w:left w:val="none" w:sz="0" w:space="0" w:color="auto"/>
        <w:bottom w:val="none" w:sz="0" w:space="0" w:color="auto"/>
        <w:right w:val="none" w:sz="0" w:space="0" w:color="auto"/>
      </w:divBdr>
    </w:div>
    <w:div w:id="151215855">
      <w:bodyDiv w:val="1"/>
      <w:marLeft w:val="0"/>
      <w:marRight w:val="0"/>
      <w:marTop w:val="0"/>
      <w:marBottom w:val="0"/>
      <w:divBdr>
        <w:top w:val="none" w:sz="0" w:space="0" w:color="auto"/>
        <w:left w:val="none" w:sz="0" w:space="0" w:color="auto"/>
        <w:bottom w:val="none" w:sz="0" w:space="0" w:color="auto"/>
        <w:right w:val="none" w:sz="0" w:space="0" w:color="auto"/>
      </w:divBdr>
    </w:div>
    <w:div w:id="152574897">
      <w:bodyDiv w:val="1"/>
      <w:marLeft w:val="0"/>
      <w:marRight w:val="0"/>
      <w:marTop w:val="0"/>
      <w:marBottom w:val="0"/>
      <w:divBdr>
        <w:top w:val="none" w:sz="0" w:space="0" w:color="auto"/>
        <w:left w:val="none" w:sz="0" w:space="0" w:color="auto"/>
        <w:bottom w:val="none" w:sz="0" w:space="0" w:color="auto"/>
        <w:right w:val="none" w:sz="0" w:space="0" w:color="auto"/>
      </w:divBdr>
    </w:div>
    <w:div w:id="153107225">
      <w:bodyDiv w:val="1"/>
      <w:marLeft w:val="0"/>
      <w:marRight w:val="0"/>
      <w:marTop w:val="0"/>
      <w:marBottom w:val="0"/>
      <w:divBdr>
        <w:top w:val="none" w:sz="0" w:space="0" w:color="auto"/>
        <w:left w:val="none" w:sz="0" w:space="0" w:color="auto"/>
        <w:bottom w:val="none" w:sz="0" w:space="0" w:color="auto"/>
        <w:right w:val="none" w:sz="0" w:space="0" w:color="auto"/>
      </w:divBdr>
    </w:div>
    <w:div w:id="160051703">
      <w:bodyDiv w:val="1"/>
      <w:marLeft w:val="0"/>
      <w:marRight w:val="0"/>
      <w:marTop w:val="0"/>
      <w:marBottom w:val="0"/>
      <w:divBdr>
        <w:top w:val="none" w:sz="0" w:space="0" w:color="auto"/>
        <w:left w:val="none" w:sz="0" w:space="0" w:color="auto"/>
        <w:bottom w:val="none" w:sz="0" w:space="0" w:color="auto"/>
        <w:right w:val="none" w:sz="0" w:space="0" w:color="auto"/>
      </w:divBdr>
    </w:div>
    <w:div w:id="160198101">
      <w:bodyDiv w:val="1"/>
      <w:marLeft w:val="0"/>
      <w:marRight w:val="0"/>
      <w:marTop w:val="0"/>
      <w:marBottom w:val="0"/>
      <w:divBdr>
        <w:top w:val="none" w:sz="0" w:space="0" w:color="auto"/>
        <w:left w:val="none" w:sz="0" w:space="0" w:color="auto"/>
        <w:bottom w:val="none" w:sz="0" w:space="0" w:color="auto"/>
        <w:right w:val="none" w:sz="0" w:space="0" w:color="auto"/>
      </w:divBdr>
    </w:div>
    <w:div w:id="161549168">
      <w:bodyDiv w:val="1"/>
      <w:marLeft w:val="0"/>
      <w:marRight w:val="0"/>
      <w:marTop w:val="0"/>
      <w:marBottom w:val="0"/>
      <w:divBdr>
        <w:top w:val="none" w:sz="0" w:space="0" w:color="auto"/>
        <w:left w:val="none" w:sz="0" w:space="0" w:color="auto"/>
        <w:bottom w:val="none" w:sz="0" w:space="0" w:color="auto"/>
        <w:right w:val="none" w:sz="0" w:space="0" w:color="auto"/>
      </w:divBdr>
    </w:div>
    <w:div w:id="162090063">
      <w:bodyDiv w:val="1"/>
      <w:marLeft w:val="0"/>
      <w:marRight w:val="0"/>
      <w:marTop w:val="0"/>
      <w:marBottom w:val="0"/>
      <w:divBdr>
        <w:top w:val="none" w:sz="0" w:space="0" w:color="auto"/>
        <w:left w:val="none" w:sz="0" w:space="0" w:color="auto"/>
        <w:bottom w:val="none" w:sz="0" w:space="0" w:color="auto"/>
        <w:right w:val="none" w:sz="0" w:space="0" w:color="auto"/>
      </w:divBdr>
    </w:div>
    <w:div w:id="162473044">
      <w:bodyDiv w:val="1"/>
      <w:marLeft w:val="0"/>
      <w:marRight w:val="0"/>
      <w:marTop w:val="0"/>
      <w:marBottom w:val="0"/>
      <w:divBdr>
        <w:top w:val="none" w:sz="0" w:space="0" w:color="auto"/>
        <w:left w:val="none" w:sz="0" w:space="0" w:color="auto"/>
        <w:bottom w:val="none" w:sz="0" w:space="0" w:color="auto"/>
        <w:right w:val="none" w:sz="0" w:space="0" w:color="auto"/>
      </w:divBdr>
    </w:div>
    <w:div w:id="163711493">
      <w:bodyDiv w:val="1"/>
      <w:marLeft w:val="0"/>
      <w:marRight w:val="0"/>
      <w:marTop w:val="0"/>
      <w:marBottom w:val="0"/>
      <w:divBdr>
        <w:top w:val="none" w:sz="0" w:space="0" w:color="auto"/>
        <w:left w:val="none" w:sz="0" w:space="0" w:color="auto"/>
        <w:bottom w:val="none" w:sz="0" w:space="0" w:color="auto"/>
        <w:right w:val="none" w:sz="0" w:space="0" w:color="auto"/>
      </w:divBdr>
    </w:div>
    <w:div w:id="164437639">
      <w:bodyDiv w:val="1"/>
      <w:marLeft w:val="0"/>
      <w:marRight w:val="0"/>
      <w:marTop w:val="0"/>
      <w:marBottom w:val="0"/>
      <w:divBdr>
        <w:top w:val="none" w:sz="0" w:space="0" w:color="auto"/>
        <w:left w:val="none" w:sz="0" w:space="0" w:color="auto"/>
        <w:bottom w:val="none" w:sz="0" w:space="0" w:color="auto"/>
        <w:right w:val="none" w:sz="0" w:space="0" w:color="auto"/>
      </w:divBdr>
    </w:div>
    <w:div w:id="165748583">
      <w:bodyDiv w:val="1"/>
      <w:marLeft w:val="0"/>
      <w:marRight w:val="0"/>
      <w:marTop w:val="0"/>
      <w:marBottom w:val="0"/>
      <w:divBdr>
        <w:top w:val="none" w:sz="0" w:space="0" w:color="auto"/>
        <w:left w:val="none" w:sz="0" w:space="0" w:color="auto"/>
        <w:bottom w:val="none" w:sz="0" w:space="0" w:color="auto"/>
        <w:right w:val="none" w:sz="0" w:space="0" w:color="auto"/>
      </w:divBdr>
    </w:div>
    <w:div w:id="166597568">
      <w:bodyDiv w:val="1"/>
      <w:marLeft w:val="0"/>
      <w:marRight w:val="0"/>
      <w:marTop w:val="0"/>
      <w:marBottom w:val="0"/>
      <w:divBdr>
        <w:top w:val="none" w:sz="0" w:space="0" w:color="auto"/>
        <w:left w:val="none" w:sz="0" w:space="0" w:color="auto"/>
        <w:bottom w:val="none" w:sz="0" w:space="0" w:color="auto"/>
        <w:right w:val="none" w:sz="0" w:space="0" w:color="auto"/>
      </w:divBdr>
    </w:div>
    <w:div w:id="166753278">
      <w:bodyDiv w:val="1"/>
      <w:marLeft w:val="0"/>
      <w:marRight w:val="0"/>
      <w:marTop w:val="0"/>
      <w:marBottom w:val="0"/>
      <w:divBdr>
        <w:top w:val="none" w:sz="0" w:space="0" w:color="auto"/>
        <w:left w:val="none" w:sz="0" w:space="0" w:color="auto"/>
        <w:bottom w:val="none" w:sz="0" w:space="0" w:color="auto"/>
        <w:right w:val="none" w:sz="0" w:space="0" w:color="auto"/>
      </w:divBdr>
    </w:div>
    <w:div w:id="167184195">
      <w:bodyDiv w:val="1"/>
      <w:marLeft w:val="0"/>
      <w:marRight w:val="0"/>
      <w:marTop w:val="0"/>
      <w:marBottom w:val="0"/>
      <w:divBdr>
        <w:top w:val="none" w:sz="0" w:space="0" w:color="auto"/>
        <w:left w:val="none" w:sz="0" w:space="0" w:color="auto"/>
        <w:bottom w:val="none" w:sz="0" w:space="0" w:color="auto"/>
        <w:right w:val="none" w:sz="0" w:space="0" w:color="auto"/>
      </w:divBdr>
    </w:div>
    <w:div w:id="170680895">
      <w:bodyDiv w:val="1"/>
      <w:marLeft w:val="0"/>
      <w:marRight w:val="0"/>
      <w:marTop w:val="0"/>
      <w:marBottom w:val="0"/>
      <w:divBdr>
        <w:top w:val="none" w:sz="0" w:space="0" w:color="auto"/>
        <w:left w:val="none" w:sz="0" w:space="0" w:color="auto"/>
        <w:bottom w:val="none" w:sz="0" w:space="0" w:color="auto"/>
        <w:right w:val="none" w:sz="0" w:space="0" w:color="auto"/>
      </w:divBdr>
    </w:div>
    <w:div w:id="174350671">
      <w:bodyDiv w:val="1"/>
      <w:marLeft w:val="0"/>
      <w:marRight w:val="0"/>
      <w:marTop w:val="0"/>
      <w:marBottom w:val="0"/>
      <w:divBdr>
        <w:top w:val="none" w:sz="0" w:space="0" w:color="auto"/>
        <w:left w:val="none" w:sz="0" w:space="0" w:color="auto"/>
        <w:bottom w:val="none" w:sz="0" w:space="0" w:color="auto"/>
        <w:right w:val="none" w:sz="0" w:space="0" w:color="auto"/>
      </w:divBdr>
    </w:div>
    <w:div w:id="175580669">
      <w:bodyDiv w:val="1"/>
      <w:marLeft w:val="0"/>
      <w:marRight w:val="0"/>
      <w:marTop w:val="0"/>
      <w:marBottom w:val="0"/>
      <w:divBdr>
        <w:top w:val="none" w:sz="0" w:space="0" w:color="auto"/>
        <w:left w:val="none" w:sz="0" w:space="0" w:color="auto"/>
        <w:bottom w:val="none" w:sz="0" w:space="0" w:color="auto"/>
        <w:right w:val="none" w:sz="0" w:space="0" w:color="auto"/>
      </w:divBdr>
    </w:div>
    <w:div w:id="176120294">
      <w:bodyDiv w:val="1"/>
      <w:marLeft w:val="0"/>
      <w:marRight w:val="0"/>
      <w:marTop w:val="0"/>
      <w:marBottom w:val="0"/>
      <w:divBdr>
        <w:top w:val="none" w:sz="0" w:space="0" w:color="auto"/>
        <w:left w:val="none" w:sz="0" w:space="0" w:color="auto"/>
        <w:bottom w:val="none" w:sz="0" w:space="0" w:color="auto"/>
        <w:right w:val="none" w:sz="0" w:space="0" w:color="auto"/>
      </w:divBdr>
    </w:div>
    <w:div w:id="176386947">
      <w:bodyDiv w:val="1"/>
      <w:marLeft w:val="0"/>
      <w:marRight w:val="0"/>
      <w:marTop w:val="0"/>
      <w:marBottom w:val="0"/>
      <w:divBdr>
        <w:top w:val="none" w:sz="0" w:space="0" w:color="auto"/>
        <w:left w:val="none" w:sz="0" w:space="0" w:color="auto"/>
        <w:bottom w:val="none" w:sz="0" w:space="0" w:color="auto"/>
        <w:right w:val="none" w:sz="0" w:space="0" w:color="auto"/>
      </w:divBdr>
    </w:div>
    <w:div w:id="178586344">
      <w:bodyDiv w:val="1"/>
      <w:marLeft w:val="0"/>
      <w:marRight w:val="0"/>
      <w:marTop w:val="0"/>
      <w:marBottom w:val="0"/>
      <w:divBdr>
        <w:top w:val="none" w:sz="0" w:space="0" w:color="auto"/>
        <w:left w:val="none" w:sz="0" w:space="0" w:color="auto"/>
        <w:bottom w:val="none" w:sz="0" w:space="0" w:color="auto"/>
        <w:right w:val="none" w:sz="0" w:space="0" w:color="auto"/>
      </w:divBdr>
    </w:div>
    <w:div w:id="178743682">
      <w:bodyDiv w:val="1"/>
      <w:marLeft w:val="0"/>
      <w:marRight w:val="0"/>
      <w:marTop w:val="0"/>
      <w:marBottom w:val="0"/>
      <w:divBdr>
        <w:top w:val="none" w:sz="0" w:space="0" w:color="auto"/>
        <w:left w:val="none" w:sz="0" w:space="0" w:color="auto"/>
        <w:bottom w:val="none" w:sz="0" w:space="0" w:color="auto"/>
        <w:right w:val="none" w:sz="0" w:space="0" w:color="auto"/>
      </w:divBdr>
    </w:div>
    <w:div w:id="180780443">
      <w:bodyDiv w:val="1"/>
      <w:marLeft w:val="0"/>
      <w:marRight w:val="0"/>
      <w:marTop w:val="0"/>
      <w:marBottom w:val="0"/>
      <w:divBdr>
        <w:top w:val="none" w:sz="0" w:space="0" w:color="auto"/>
        <w:left w:val="none" w:sz="0" w:space="0" w:color="auto"/>
        <w:bottom w:val="none" w:sz="0" w:space="0" w:color="auto"/>
        <w:right w:val="none" w:sz="0" w:space="0" w:color="auto"/>
      </w:divBdr>
    </w:div>
    <w:div w:id="180898526">
      <w:bodyDiv w:val="1"/>
      <w:marLeft w:val="0"/>
      <w:marRight w:val="0"/>
      <w:marTop w:val="0"/>
      <w:marBottom w:val="0"/>
      <w:divBdr>
        <w:top w:val="none" w:sz="0" w:space="0" w:color="auto"/>
        <w:left w:val="none" w:sz="0" w:space="0" w:color="auto"/>
        <w:bottom w:val="none" w:sz="0" w:space="0" w:color="auto"/>
        <w:right w:val="none" w:sz="0" w:space="0" w:color="auto"/>
      </w:divBdr>
    </w:div>
    <w:div w:id="181480366">
      <w:bodyDiv w:val="1"/>
      <w:marLeft w:val="0"/>
      <w:marRight w:val="0"/>
      <w:marTop w:val="0"/>
      <w:marBottom w:val="0"/>
      <w:divBdr>
        <w:top w:val="none" w:sz="0" w:space="0" w:color="auto"/>
        <w:left w:val="none" w:sz="0" w:space="0" w:color="auto"/>
        <w:bottom w:val="none" w:sz="0" w:space="0" w:color="auto"/>
        <w:right w:val="none" w:sz="0" w:space="0" w:color="auto"/>
      </w:divBdr>
    </w:div>
    <w:div w:id="183635362">
      <w:bodyDiv w:val="1"/>
      <w:marLeft w:val="0"/>
      <w:marRight w:val="0"/>
      <w:marTop w:val="0"/>
      <w:marBottom w:val="0"/>
      <w:divBdr>
        <w:top w:val="none" w:sz="0" w:space="0" w:color="auto"/>
        <w:left w:val="none" w:sz="0" w:space="0" w:color="auto"/>
        <w:bottom w:val="none" w:sz="0" w:space="0" w:color="auto"/>
        <w:right w:val="none" w:sz="0" w:space="0" w:color="auto"/>
      </w:divBdr>
    </w:div>
    <w:div w:id="185221351">
      <w:bodyDiv w:val="1"/>
      <w:marLeft w:val="0"/>
      <w:marRight w:val="0"/>
      <w:marTop w:val="0"/>
      <w:marBottom w:val="0"/>
      <w:divBdr>
        <w:top w:val="none" w:sz="0" w:space="0" w:color="auto"/>
        <w:left w:val="none" w:sz="0" w:space="0" w:color="auto"/>
        <w:bottom w:val="none" w:sz="0" w:space="0" w:color="auto"/>
        <w:right w:val="none" w:sz="0" w:space="0" w:color="auto"/>
      </w:divBdr>
    </w:div>
    <w:div w:id="185363296">
      <w:bodyDiv w:val="1"/>
      <w:marLeft w:val="0"/>
      <w:marRight w:val="0"/>
      <w:marTop w:val="0"/>
      <w:marBottom w:val="0"/>
      <w:divBdr>
        <w:top w:val="none" w:sz="0" w:space="0" w:color="auto"/>
        <w:left w:val="none" w:sz="0" w:space="0" w:color="auto"/>
        <w:bottom w:val="none" w:sz="0" w:space="0" w:color="auto"/>
        <w:right w:val="none" w:sz="0" w:space="0" w:color="auto"/>
      </w:divBdr>
    </w:div>
    <w:div w:id="185407311">
      <w:bodyDiv w:val="1"/>
      <w:marLeft w:val="0"/>
      <w:marRight w:val="0"/>
      <w:marTop w:val="0"/>
      <w:marBottom w:val="0"/>
      <w:divBdr>
        <w:top w:val="none" w:sz="0" w:space="0" w:color="auto"/>
        <w:left w:val="none" w:sz="0" w:space="0" w:color="auto"/>
        <w:bottom w:val="none" w:sz="0" w:space="0" w:color="auto"/>
        <w:right w:val="none" w:sz="0" w:space="0" w:color="auto"/>
      </w:divBdr>
    </w:div>
    <w:div w:id="185488715">
      <w:bodyDiv w:val="1"/>
      <w:marLeft w:val="0"/>
      <w:marRight w:val="0"/>
      <w:marTop w:val="0"/>
      <w:marBottom w:val="0"/>
      <w:divBdr>
        <w:top w:val="none" w:sz="0" w:space="0" w:color="auto"/>
        <w:left w:val="none" w:sz="0" w:space="0" w:color="auto"/>
        <w:bottom w:val="none" w:sz="0" w:space="0" w:color="auto"/>
        <w:right w:val="none" w:sz="0" w:space="0" w:color="auto"/>
      </w:divBdr>
    </w:div>
    <w:div w:id="186405051">
      <w:bodyDiv w:val="1"/>
      <w:marLeft w:val="0"/>
      <w:marRight w:val="0"/>
      <w:marTop w:val="0"/>
      <w:marBottom w:val="0"/>
      <w:divBdr>
        <w:top w:val="none" w:sz="0" w:space="0" w:color="auto"/>
        <w:left w:val="none" w:sz="0" w:space="0" w:color="auto"/>
        <w:bottom w:val="none" w:sz="0" w:space="0" w:color="auto"/>
        <w:right w:val="none" w:sz="0" w:space="0" w:color="auto"/>
      </w:divBdr>
    </w:div>
    <w:div w:id="187528093">
      <w:bodyDiv w:val="1"/>
      <w:marLeft w:val="0"/>
      <w:marRight w:val="0"/>
      <w:marTop w:val="0"/>
      <w:marBottom w:val="0"/>
      <w:divBdr>
        <w:top w:val="none" w:sz="0" w:space="0" w:color="auto"/>
        <w:left w:val="none" w:sz="0" w:space="0" w:color="auto"/>
        <w:bottom w:val="none" w:sz="0" w:space="0" w:color="auto"/>
        <w:right w:val="none" w:sz="0" w:space="0" w:color="auto"/>
      </w:divBdr>
    </w:div>
    <w:div w:id="187648149">
      <w:bodyDiv w:val="1"/>
      <w:marLeft w:val="0"/>
      <w:marRight w:val="0"/>
      <w:marTop w:val="0"/>
      <w:marBottom w:val="0"/>
      <w:divBdr>
        <w:top w:val="none" w:sz="0" w:space="0" w:color="auto"/>
        <w:left w:val="none" w:sz="0" w:space="0" w:color="auto"/>
        <w:bottom w:val="none" w:sz="0" w:space="0" w:color="auto"/>
        <w:right w:val="none" w:sz="0" w:space="0" w:color="auto"/>
      </w:divBdr>
    </w:div>
    <w:div w:id="187792306">
      <w:bodyDiv w:val="1"/>
      <w:marLeft w:val="0"/>
      <w:marRight w:val="0"/>
      <w:marTop w:val="0"/>
      <w:marBottom w:val="0"/>
      <w:divBdr>
        <w:top w:val="none" w:sz="0" w:space="0" w:color="auto"/>
        <w:left w:val="none" w:sz="0" w:space="0" w:color="auto"/>
        <w:bottom w:val="none" w:sz="0" w:space="0" w:color="auto"/>
        <w:right w:val="none" w:sz="0" w:space="0" w:color="auto"/>
      </w:divBdr>
    </w:div>
    <w:div w:id="188179053">
      <w:bodyDiv w:val="1"/>
      <w:marLeft w:val="0"/>
      <w:marRight w:val="0"/>
      <w:marTop w:val="0"/>
      <w:marBottom w:val="0"/>
      <w:divBdr>
        <w:top w:val="none" w:sz="0" w:space="0" w:color="auto"/>
        <w:left w:val="none" w:sz="0" w:space="0" w:color="auto"/>
        <w:bottom w:val="none" w:sz="0" w:space="0" w:color="auto"/>
        <w:right w:val="none" w:sz="0" w:space="0" w:color="auto"/>
      </w:divBdr>
    </w:div>
    <w:div w:id="189880534">
      <w:bodyDiv w:val="1"/>
      <w:marLeft w:val="0"/>
      <w:marRight w:val="0"/>
      <w:marTop w:val="0"/>
      <w:marBottom w:val="0"/>
      <w:divBdr>
        <w:top w:val="none" w:sz="0" w:space="0" w:color="auto"/>
        <w:left w:val="none" w:sz="0" w:space="0" w:color="auto"/>
        <w:bottom w:val="none" w:sz="0" w:space="0" w:color="auto"/>
        <w:right w:val="none" w:sz="0" w:space="0" w:color="auto"/>
      </w:divBdr>
    </w:div>
    <w:div w:id="190336944">
      <w:bodyDiv w:val="1"/>
      <w:marLeft w:val="0"/>
      <w:marRight w:val="0"/>
      <w:marTop w:val="0"/>
      <w:marBottom w:val="0"/>
      <w:divBdr>
        <w:top w:val="none" w:sz="0" w:space="0" w:color="auto"/>
        <w:left w:val="none" w:sz="0" w:space="0" w:color="auto"/>
        <w:bottom w:val="none" w:sz="0" w:space="0" w:color="auto"/>
        <w:right w:val="none" w:sz="0" w:space="0" w:color="auto"/>
      </w:divBdr>
    </w:div>
    <w:div w:id="190413496">
      <w:bodyDiv w:val="1"/>
      <w:marLeft w:val="0"/>
      <w:marRight w:val="0"/>
      <w:marTop w:val="0"/>
      <w:marBottom w:val="0"/>
      <w:divBdr>
        <w:top w:val="none" w:sz="0" w:space="0" w:color="auto"/>
        <w:left w:val="none" w:sz="0" w:space="0" w:color="auto"/>
        <w:bottom w:val="none" w:sz="0" w:space="0" w:color="auto"/>
        <w:right w:val="none" w:sz="0" w:space="0" w:color="auto"/>
      </w:divBdr>
    </w:div>
    <w:div w:id="192158735">
      <w:bodyDiv w:val="1"/>
      <w:marLeft w:val="0"/>
      <w:marRight w:val="0"/>
      <w:marTop w:val="0"/>
      <w:marBottom w:val="0"/>
      <w:divBdr>
        <w:top w:val="none" w:sz="0" w:space="0" w:color="auto"/>
        <w:left w:val="none" w:sz="0" w:space="0" w:color="auto"/>
        <w:bottom w:val="none" w:sz="0" w:space="0" w:color="auto"/>
        <w:right w:val="none" w:sz="0" w:space="0" w:color="auto"/>
      </w:divBdr>
    </w:div>
    <w:div w:id="192766751">
      <w:bodyDiv w:val="1"/>
      <w:marLeft w:val="0"/>
      <w:marRight w:val="0"/>
      <w:marTop w:val="0"/>
      <w:marBottom w:val="0"/>
      <w:divBdr>
        <w:top w:val="none" w:sz="0" w:space="0" w:color="auto"/>
        <w:left w:val="none" w:sz="0" w:space="0" w:color="auto"/>
        <w:bottom w:val="none" w:sz="0" w:space="0" w:color="auto"/>
        <w:right w:val="none" w:sz="0" w:space="0" w:color="auto"/>
      </w:divBdr>
    </w:div>
    <w:div w:id="193277325">
      <w:bodyDiv w:val="1"/>
      <w:marLeft w:val="0"/>
      <w:marRight w:val="0"/>
      <w:marTop w:val="0"/>
      <w:marBottom w:val="0"/>
      <w:divBdr>
        <w:top w:val="none" w:sz="0" w:space="0" w:color="auto"/>
        <w:left w:val="none" w:sz="0" w:space="0" w:color="auto"/>
        <w:bottom w:val="none" w:sz="0" w:space="0" w:color="auto"/>
        <w:right w:val="none" w:sz="0" w:space="0" w:color="auto"/>
      </w:divBdr>
    </w:div>
    <w:div w:id="195703553">
      <w:bodyDiv w:val="1"/>
      <w:marLeft w:val="0"/>
      <w:marRight w:val="0"/>
      <w:marTop w:val="0"/>
      <w:marBottom w:val="0"/>
      <w:divBdr>
        <w:top w:val="none" w:sz="0" w:space="0" w:color="auto"/>
        <w:left w:val="none" w:sz="0" w:space="0" w:color="auto"/>
        <w:bottom w:val="none" w:sz="0" w:space="0" w:color="auto"/>
        <w:right w:val="none" w:sz="0" w:space="0" w:color="auto"/>
      </w:divBdr>
    </w:div>
    <w:div w:id="196243081">
      <w:bodyDiv w:val="1"/>
      <w:marLeft w:val="0"/>
      <w:marRight w:val="0"/>
      <w:marTop w:val="0"/>
      <w:marBottom w:val="0"/>
      <w:divBdr>
        <w:top w:val="none" w:sz="0" w:space="0" w:color="auto"/>
        <w:left w:val="none" w:sz="0" w:space="0" w:color="auto"/>
        <w:bottom w:val="none" w:sz="0" w:space="0" w:color="auto"/>
        <w:right w:val="none" w:sz="0" w:space="0" w:color="auto"/>
      </w:divBdr>
    </w:div>
    <w:div w:id="196897108">
      <w:bodyDiv w:val="1"/>
      <w:marLeft w:val="0"/>
      <w:marRight w:val="0"/>
      <w:marTop w:val="0"/>
      <w:marBottom w:val="0"/>
      <w:divBdr>
        <w:top w:val="none" w:sz="0" w:space="0" w:color="auto"/>
        <w:left w:val="none" w:sz="0" w:space="0" w:color="auto"/>
        <w:bottom w:val="none" w:sz="0" w:space="0" w:color="auto"/>
        <w:right w:val="none" w:sz="0" w:space="0" w:color="auto"/>
      </w:divBdr>
    </w:div>
    <w:div w:id="198512010">
      <w:bodyDiv w:val="1"/>
      <w:marLeft w:val="0"/>
      <w:marRight w:val="0"/>
      <w:marTop w:val="0"/>
      <w:marBottom w:val="0"/>
      <w:divBdr>
        <w:top w:val="none" w:sz="0" w:space="0" w:color="auto"/>
        <w:left w:val="none" w:sz="0" w:space="0" w:color="auto"/>
        <w:bottom w:val="none" w:sz="0" w:space="0" w:color="auto"/>
        <w:right w:val="none" w:sz="0" w:space="0" w:color="auto"/>
      </w:divBdr>
    </w:div>
    <w:div w:id="198595133">
      <w:bodyDiv w:val="1"/>
      <w:marLeft w:val="0"/>
      <w:marRight w:val="0"/>
      <w:marTop w:val="0"/>
      <w:marBottom w:val="0"/>
      <w:divBdr>
        <w:top w:val="none" w:sz="0" w:space="0" w:color="auto"/>
        <w:left w:val="none" w:sz="0" w:space="0" w:color="auto"/>
        <w:bottom w:val="none" w:sz="0" w:space="0" w:color="auto"/>
        <w:right w:val="none" w:sz="0" w:space="0" w:color="auto"/>
      </w:divBdr>
    </w:div>
    <w:div w:id="200244262">
      <w:bodyDiv w:val="1"/>
      <w:marLeft w:val="0"/>
      <w:marRight w:val="0"/>
      <w:marTop w:val="0"/>
      <w:marBottom w:val="0"/>
      <w:divBdr>
        <w:top w:val="none" w:sz="0" w:space="0" w:color="auto"/>
        <w:left w:val="none" w:sz="0" w:space="0" w:color="auto"/>
        <w:bottom w:val="none" w:sz="0" w:space="0" w:color="auto"/>
        <w:right w:val="none" w:sz="0" w:space="0" w:color="auto"/>
      </w:divBdr>
    </w:div>
    <w:div w:id="201135668">
      <w:bodyDiv w:val="1"/>
      <w:marLeft w:val="0"/>
      <w:marRight w:val="0"/>
      <w:marTop w:val="0"/>
      <w:marBottom w:val="0"/>
      <w:divBdr>
        <w:top w:val="none" w:sz="0" w:space="0" w:color="auto"/>
        <w:left w:val="none" w:sz="0" w:space="0" w:color="auto"/>
        <w:bottom w:val="none" w:sz="0" w:space="0" w:color="auto"/>
        <w:right w:val="none" w:sz="0" w:space="0" w:color="auto"/>
      </w:divBdr>
    </w:div>
    <w:div w:id="201868975">
      <w:bodyDiv w:val="1"/>
      <w:marLeft w:val="0"/>
      <w:marRight w:val="0"/>
      <w:marTop w:val="0"/>
      <w:marBottom w:val="0"/>
      <w:divBdr>
        <w:top w:val="none" w:sz="0" w:space="0" w:color="auto"/>
        <w:left w:val="none" w:sz="0" w:space="0" w:color="auto"/>
        <w:bottom w:val="none" w:sz="0" w:space="0" w:color="auto"/>
        <w:right w:val="none" w:sz="0" w:space="0" w:color="auto"/>
      </w:divBdr>
    </w:div>
    <w:div w:id="204026826">
      <w:bodyDiv w:val="1"/>
      <w:marLeft w:val="0"/>
      <w:marRight w:val="0"/>
      <w:marTop w:val="0"/>
      <w:marBottom w:val="0"/>
      <w:divBdr>
        <w:top w:val="none" w:sz="0" w:space="0" w:color="auto"/>
        <w:left w:val="none" w:sz="0" w:space="0" w:color="auto"/>
        <w:bottom w:val="none" w:sz="0" w:space="0" w:color="auto"/>
        <w:right w:val="none" w:sz="0" w:space="0" w:color="auto"/>
      </w:divBdr>
    </w:div>
    <w:div w:id="204874276">
      <w:bodyDiv w:val="1"/>
      <w:marLeft w:val="0"/>
      <w:marRight w:val="0"/>
      <w:marTop w:val="0"/>
      <w:marBottom w:val="0"/>
      <w:divBdr>
        <w:top w:val="none" w:sz="0" w:space="0" w:color="auto"/>
        <w:left w:val="none" w:sz="0" w:space="0" w:color="auto"/>
        <w:bottom w:val="none" w:sz="0" w:space="0" w:color="auto"/>
        <w:right w:val="none" w:sz="0" w:space="0" w:color="auto"/>
      </w:divBdr>
    </w:div>
    <w:div w:id="204879561">
      <w:bodyDiv w:val="1"/>
      <w:marLeft w:val="0"/>
      <w:marRight w:val="0"/>
      <w:marTop w:val="0"/>
      <w:marBottom w:val="0"/>
      <w:divBdr>
        <w:top w:val="none" w:sz="0" w:space="0" w:color="auto"/>
        <w:left w:val="none" w:sz="0" w:space="0" w:color="auto"/>
        <w:bottom w:val="none" w:sz="0" w:space="0" w:color="auto"/>
        <w:right w:val="none" w:sz="0" w:space="0" w:color="auto"/>
      </w:divBdr>
    </w:div>
    <w:div w:id="206113836">
      <w:bodyDiv w:val="1"/>
      <w:marLeft w:val="0"/>
      <w:marRight w:val="0"/>
      <w:marTop w:val="0"/>
      <w:marBottom w:val="0"/>
      <w:divBdr>
        <w:top w:val="none" w:sz="0" w:space="0" w:color="auto"/>
        <w:left w:val="none" w:sz="0" w:space="0" w:color="auto"/>
        <w:bottom w:val="none" w:sz="0" w:space="0" w:color="auto"/>
        <w:right w:val="none" w:sz="0" w:space="0" w:color="auto"/>
      </w:divBdr>
    </w:div>
    <w:div w:id="207884504">
      <w:bodyDiv w:val="1"/>
      <w:marLeft w:val="0"/>
      <w:marRight w:val="0"/>
      <w:marTop w:val="0"/>
      <w:marBottom w:val="0"/>
      <w:divBdr>
        <w:top w:val="none" w:sz="0" w:space="0" w:color="auto"/>
        <w:left w:val="none" w:sz="0" w:space="0" w:color="auto"/>
        <w:bottom w:val="none" w:sz="0" w:space="0" w:color="auto"/>
        <w:right w:val="none" w:sz="0" w:space="0" w:color="auto"/>
      </w:divBdr>
    </w:div>
    <w:div w:id="208229594">
      <w:bodyDiv w:val="1"/>
      <w:marLeft w:val="0"/>
      <w:marRight w:val="0"/>
      <w:marTop w:val="0"/>
      <w:marBottom w:val="0"/>
      <w:divBdr>
        <w:top w:val="none" w:sz="0" w:space="0" w:color="auto"/>
        <w:left w:val="none" w:sz="0" w:space="0" w:color="auto"/>
        <w:bottom w:val="none" w:sz="0" w:space="0" w:color="auto"/>
        <w:right w:val="none" w:sz="0" w:space="0" w:color="auto"/>
      </w:divBdr>
    </w:div>
    <w:div w:id="208955857">
      <w:bodyDiv w:val="1"/>
      <w:marLeft w:val="0"/>
      <w:marRight w:val="0"/>
      <w:marTop w:val="0"/>
      <w:marBottom w:val="0"/>
      <w:divBdr>
        <w:top w:val="none" w:sz="0" w:space="0" w:color="auto"/>
        <w:left w:val="none" w:sz="0" w:space="0" w:color="auto"/>
        <w:bottom w:val="none" w:sz="0" w:space="0" w:color="auto"/>
        <w:right w:val="none" w:sz="0" w:space="0" w:color="auto"/>
      </w:divBdr>
    </w:div>
    <w:div w:id="211963486">
      <w:bodyDiv w:val="1"/>
      <w:marLeft w:val="0"/>
      <w:marRight w:val="0"/>
      <w:marTop w:val="0"/>
      <w:marBottom w:val="0"/>
      <w:divBdr>
        <w:top w:val="none" w:sz="0" w:space="0" w:color="auto"/>
        <w:left w:val="none" w:sz="0" w:space="0" w:color="auto"/>
        <w:bottom w:val="none" w:sz="0" w:space="0" w:color="auto"/>
        <w:right w:val="none" w:sz="0" w:space="0" w:color="auto"/>
      </w:divBdr>
    </w:div>
    <w:div w:id="213004390">
      <w:bodyDiv w:val="1"/>
      <w:marLeft w:val="0"/>
      <w:marRight w:val="0"/>
      <w:marTop w:val="0"/>
      <w:marBottom w:val="0"/>
      <w:divBdr>
        <w:top w:val="none" w:sz="0" w:space="0" w:color="auto"/>
        <w:left w:val="none" w:sz="0" w:space="0" w:color="auto"/>
        <w:bottom w:val="none" w:sz="0" w:space="0" w:color="auto"/>
        <w:right w:val="none" w:sz="0" w:space="0" w:color="auto"/>
      </w:divBdr>
    </w:div>
    <w:div w:id="213006125">
      <w:bodyDiv w:val="1"/>
      <w:marLeft w:val="0"/>
      <w:marRight w:val="0"/>
      <w:marTop w:val="0"/>
      <w:marBottom w:val="0"/>
      <w:divBdr>
        <w:top w:val="none" w:sz="0" w:space="0" w:color="auto"/>
        <w:left w:val="none" w:sz="0" w:space="0" w:color="auto"/>
        <w:bottom w:val="none" w:sz="0" w:space="0" w:color="auto"/>
        <w:right w:val="none" w:sz="0" w:space="0" w:color="auto"/>
      </w:divBdr>
    </w:div>
    <w:div w:id="213011111">
      <w:bodyDiv w:val="1"/>
      <w:marLeft w:val="0"/>
      <w:marRight w:val="0"/>
      <w:marTop w:val="0"/>
      <w:marBottom w:val="0"/>
      <w:divBdr>
        <w:top w:val="none" w:sz="0" w:space="0" w:color="auto"/>
        <w:left w:val="none" w:sz="0" w:space="0" w:color="auto"/>
        <w:bottom w:val="none" w:sz="0" w:space="0" w:color="auto"/>
        <w:right w:val="none" w:sz="0" w:space="0" w:color="auto"/>
      </w:divBdr>
    </w:div>
    <w:div w:id="217789355">
      <w:bodyDiv w:val="1"/>
      <w:marLeft w:val="0"/>
      <w:marRight w:val="0"/>
      <w:marTop w:val="0"/>
      <w:marBottom w:val="0"/>
      <w:divBdr>
        <w:top w:val="none" w:sz="0" w:space="0" w:color="auto"/>
        <w:left w:val="none" w:sz="0" w:space="0" w:color="auto"/>
        <w:bottom w:val="none" w:sz="0" w:space="0" w:color="auto"/>
        <w:right w:val="none" w:sz="0" w:space="0" w:color="auto"/>
      </w:divBdr>
    </w:div>
    <w:div w:id="219367705">
      <w:bodyDiv w:val="1"/>
      <w:marLeft w:val="0"/>
      <w:marRight w:val="0"/>
      <w:marTop w:val="0"/>
      <w:marBottom w:val="0"/>
      <w:divBdr>
        <w:top w:val="none" w:sz="0" w:space="0" w:color="auto"/>
        <w:left w:val="none" w:sz="0" w:space="0" w:color="auto"/>
        <w:bottom w:val="none" w:sz="0" w:space="0" w:color="auto"/>
        <w:right w:val="none" w:sz="0" w:space="0" w:color="auto"/>
      </w:divBdr>
    </w:div>
    <w:div w:id="220988118">
      <w:bodyDiv w:val="1"/>
      <w:marLeft w:val="0"/>
      <w:marRight w:val="0"/>
      <w:marTop w:val="0"/>
      <w:marBottom w:val="0"/>
      <w:divBdr>
        <w:top w:val="none" w:sz="0" w:space="0" w:color="auto"/>
        <w:left w:val="none" w:sz="0" w:space="0" w:color="auto"/>
        <w:bottom w:val="none" w:sz="0" w:space="0" w:color="auto"/>
        <w:right w:val="none" w:sz="0" w:space="0" w:color="auto"/>
      </w:divBdr>
    </w:div>
    <w:div w:id="221134332">
      <w:bodyDiv w:val="1"/>
      <w:marLeft w:val="0"/>
      <w:marRight w:val="0"/>
      <w:marTop w:val="0"/>
      <w:marBottom w:val="0"/>
      <w:divBdr>
        <w:top w:val="none" w:sz="0" w:space="0" w:color="auto"/>
        <w:left w:val="none" w:sz="0" w:space="0" w:color="auto"/>
        <w:bottom w:val="none" w:sz="0" w:space="0" w:color="auto"/>
        <w:right w:val="none" w:sz="0" w:space="0" w:color="auto"/>
      </w:divBdr>
    </w:div>
    <w:div w:id="221909969">
      <w:bodyDiv w:val="1"/>
      <w:marLeft w:val="0"/>
      <w:marRight w:val="0"/>
      <w:marTop w:val="0"/>
      <w:marBottom w:val="0"/>
      <w:divBdr>
        <w:top w:val="none" w:sz="0" w:space="0" w:color="auto"/>
        <w:left w:val="none" w:sz="0" w:space="0" w:color="auto"/>
        <w:bottom w:val="none" w:sz="0" w:space="0" w:color="auto"/>
        <w:right w:val="none" w:sz="0" w:space="0" w:color="auto"/>
      </w:divBdr>
    </w:div>
    <w:div w:id="226258453">
      <w:bodyDiv w:val="1"/>
      <w:marLeft w:val="0"/>
      <w:marRight w:val="0"/>
      <w:marTop w:val="0"/>
      <w:marBottom w:val="0"/>
      <w:divBdr>
        <w:top w:val="none" w:sz="0" w:space="0" w:color="auto"/>
        <w:left w:val="none" w:sz="0" w:space="0" w:color="auto"/>
        <w:bottom w:val="none" w:sz="0" w:space="0" w:color="auto"/>
        <w:right w:val="none" w:sz="0" w:space="0" w:color="auto"/>
      </w:divBdr>
    </w:div>
    <w:div w:id="226385961">
      <w:bodyDiv w:val="1"/>
      <w:marLeft w:val="0"/>
      <w:marRight w:val="0"/>
      <w:marTop w:val="0"/>
      <w:marBottom w:val="0"/>
      <w:divBdr>
        <w:top w:val="none" w:sz="0" w:space="0" w:color="auto"/>
        <w:left w:val="none" w:sz="0" w:space="0" w:color="auto"/>
        <w:bottom w:val="none" w:sz="0" w:space="0" w:color="auto"/>
        <w:right w:val="none" w:sz="0" w:space="0" w:color="auto"/>
      </w:divBdr>
    </w:div>
    <w:div w:id="227620314">
      <w:bodyDiv w:val="1"/>
      <w:marLeft w:val="0"/>
      <w:marRight w:val="0"/>
      <w:marTop w:val="0"/>
      <w:marBottom w:val="0"/>
      <w:divBdr>
        <w:top w:val="none" w:sz="0" w:space="0" w:color="auto"/>
        <w:left w:val="none" w:sz="0" w:space="0" w:color="auto"/>
        <w:bottom w:val="none" w:sz="0" w:space="0" w:color="auto"/>
        <w:right w:val="none" w:sz="0" w:space="0" w:color="auto"/>
      </w:divBdr>
    </w:div>
    <w:div w:id="227738295">
      <w:bodyDiv w:val="1"/>
      <w:marLeft w:val="0"/>
      <w:marRight w:val="0"/>
      <w:marTop w:val="0"/>
      <w:marBottom w:val="0"/>
      <w:divBdr>
        <w:top w:val="none" w:sz="0" w:space="0" w:color="auto"/>
        <w:left w:val="none" w:sz="0" w:space="0" w:color="auto"/>
        <w:bottom w:val="none" w:sz="0" w:space="0" w:color="auto"/>
        <w:right w:val="none" w:sz="0" w:space="0" w:color="auto"/>
      </w:divBdr>
    </w:div>
    <w:div w:id="229315855">
      <w:bodyDiv w:val="1"/>
      <w:marLeft w:val="0"/>
      <w:marRight w:val="0"/>
      <w:marTop w:val="0"/>
      <w:marBottom w:val="0"/>
      <w:divBdr>
        <w:top w:val="none" w:sz="0" w:space="0" w:color="auto"/>
        <w:left w:val="none" w:sz="0" w:space="0" w:color="auto"/>
        <w:bottom w:val="none" w:sz="0" w:space="0" w:color="auto"/>
        <w:right w:val="none" w:sz="0" w:space="0" w:color="auto"/>
      </w:divBdr>
    </w:div>
    <w:div w:id="229928971">
      <w:bodyDiv w:val="1"/>
      <w:marLeft w:val="0"/>
      <w:marRight w:val="0"/>
      <w:marTop w:val="0"/>
      <w:marBottom w:val="0"/>
      <w:divBdr>
        <w:top w:val="none" w:sz="0" w:space="0" w:color="auto"/>
        <w:left w:val="none" w:sz="0" w:space="0" w:color="auto"/>
        <w:bottom w:val="none" w:sz="0" w:space="0" w:color="auto"/>
        <w:right w:val="none" w:sz="0" w:space="0" w:color="auto"/>
      </w:divBdr>
    </w:div>
    <w:div w:id="232398556">
      <w:bodyDiv w:val="1"/>
      <w:marLeft w:val="0"/>
      <w:marRight w:val="0"/>
      <w:marTop w:val="0"/>
      <w:marBottom w:val="0"/>
      <w:divBdr>
        <w:top w:val="none" w:sz="0" w:space="0" w:color="auto"/>
        <w:left w:val="none" w:sz="0" w:space="0" w:color="auto"/>
        <w:bottom w:val="none" w:sz="0" w:space="0" w:color="auto"/>
        <w:right w:val="none" w:sz="0" w:space="0" w:color="auto"/>
      </w:divBdr>
    </w:div>
    <w:div w:id="236327704">
      <w:bodyDiv w:val="1"/>
      <w:marLeft w:val="0"/>
      <w:marRight w:val="0"/>
      <w:marTop w:val="0"/>
      <w:marBottom w:val="0"/>
      <w:divBdr>
        <w:top w:val="none" w:sz="0" w:space="0" w:color="auto"/>
        <w:left w:val="none" w:sz="0" w:space="0" w:color="auto"/>
        <w:bottom w:val="none" w:sz="0" w:space="0" w:color="auto"/>
        <w:right w:val="none" w:sz="0" w:space="0" w:color="auto"/>
      </w:divBdr>
    </w:div>
    <w:div w:id="236744013">
      <w:bodyDiv w:val="1"/>
      <w:marLeft w:val="0"/>
      <w:marRight w:val="0"/>
      <w:marTop w:val="0"/>
      <w:marBottom w:val="0"/>
      <w:divBdr>
        <w:top w:val="none" w:sz="0" w:space="0" w:color="auto"/>
        <w:left w:val="none" w:sz="0" w:space="0" w:color="auto"/>
        <w:bottom w:val="none" w:sz="0" w:space="0" w:color="auto"/>
        <w:right w:val="none" w:sz="0" w:space="0" w:color="auto"/>
      </w:divBdr>
    </w:div>
    <w:div w:id="240723766">
      <w:bodyDiv w:val="1"/>
      <w:marLeft w:val="0"/>
      <w:marRight w:val="0"/>
      <w:marTop w:val="0"/>
      <w:marBottom w:val="0"/>
      <w:divBdr>
        <w:top w:val="none" w:sz="0" w:space="0" w:color="auto"/>
        <w:left w:val="none" w:sz="0" w:space="0" w:color="auto"/>
        <w:bottom w:val="none" w:sz="0" w:space="0" w:color="auto"/>
        <w:right w:val="none" w:sz="0" w:space="0" w:color="auto"/>
      </w:divBdr>
    </w:div>
    <w:div w:id="241575070">
      <w:bodyDiv w:val="1"/>
      <w:marLeft w:val="0"/>
      <w:marRight w:val="0"/>
      <w:marTop w:val="0"/>
      <w:marBottom w:val="0"/>
      <w:divBdr>
        <w:top w:val="none" w:sz="0" w:space="0" w:color="auto"/>
        <w:left w:val="none" w:sz="0" w:space="0" w:color="auto"/>
        <w:bottom w:val="none" w:sz="0" w:space="0" w:color="auto"/>
        <w:right w:val="none" w:sz="0" w:space="0" w:color="auto"/>
      </w:divBdr>
    </w:div>
    <w:div w:id="242110843">
      <w:bodyDiv w:val="1"/>
      <w:marLeft w:val="0"/>
      <w:marRight w:val="0"/>
      <w:marTop w:val="0"/>
      <w:marBottom w:val="0"/>
      <w:divBdr>
        <w:top w:val="none" w:sz="0" w:space="0" w:color="auto"/>
        <w:left w:val="none" w:sz="0" w:space="0" w:color="auto"/>
        <w:bottom w:val="none" w:sz="0" w:space="0" w:color="auto"/>
        <w:right w:val="none" w:sz="0" w:space="0" w:color="auto"/>
      </w:divBdr>
    </w:div>
    <w:div w:id="242571920">
      <w:bodyDiv w:val="1"/>
      <w:marLeft w:val="0"/>
      <w:marRight w:val="0"/>
      <w:marTop w:val="0"/>
      <w:marBottom w:val="0"/>
      <w:divBdr>
        <w:top w:val="none" w:sz="0" w:space="0" w:color="auto"/>
        <w:left w:val="none" w:sz="0" w:space="0" w:color="auto"/>
        <w:bottom w:val="none" w:sz="0" w:space="0" w:color="auto"/>
        <w:right w:val="none" w:sz="0" w:space="0" w:color="auto"/>
      </w:divBdr>
    </w:div>
    <w:div w:id="244338525">
      <w:bodyDiv w:val="1"/>
      <w:marLeft w:val="0"/>
      <w:marRight w:val="0"/>
      <w:marTop w:val="0"/>
      <w:marBottom w:val="0"/>
      <w:divBdr>
        <w:top w:val="none" w:sz="0" w:space="0" w:color="auto"/>
        <w:left w:val="none" w:sz="0" w:space="0" w:color="auto"/>
        <w:bottom w:val="none" w:sz="0" w:space="0" w:color="auto"/>
        <w:right w:val="none" w:sz="0" w:space="0" w:color="auto"/>
      </w:divBdr>
    </w:div>
    <w:div w:id="245116666">
      <w:bodyDiv w:val="1"/>
      <w:marLeft w:val="0"/>
      <w:marRight w:val="0"/>
      <w:marTop w:val="0"/>
      <w:marBottom w:val="0"/>
      <w:divBdr>
        <w:top w:val="none" w:sz="0" w:space="0" w:color="auto"/>
        <w:left w:val="none" w:sz="0" w:space="0" w:color="auto"/>
        <w:bottom w:val="none" w:sz="0" w:space="0" w:color="auto"/>
        <w:right w:val="none" w:sz="0" w:space="0" w:color="auto"/>
      </w:divBdr>
    </w:div>
    <w:div w:id="246498722">
      <w:bodyDiv w:val="1"/>
      <w:marLeft w:val="0"/>
      <w:marRight w:val="0"/>
      <w:marTop w:val="0"/>
      <w:marBottom w:val="0"/>
      <w:divBdr>
        <w:top w:val="none" w:sz="0" w:space="0" w:color="auto"/>
        <w:left w:val="none" w:sz="0" w:space="0" w:color="auto"/>
        <w:bottom w:val="none" w:sz="0" w:space="0" w:color="auto"/>
        <w:right w:val="none" w:sz="0" w:space="0" w:color="auto"/>
      </w:divBdr>
    </w:div>
    <w:div w:id="248005290">
      <w:bodyDiv w:val="1"/>
      <w:marLeft w:val="0"/>
      <w:marRight w:val="0"/>
      <w:marTop w:val="0"/>
      <w:marBottom w:val="0"/>
      <w:divBdr>
        <w:top w:val="none" w:sz="0" w:space="0" w:color="auto"/>
        <w:left w:val="none" w:sz="0" w:space="0" w:color="auto"/>
        <w:bottom w:val="none" w:sz="0" w:space="0" w:color="auto"/>
        <w:right w:val="none" w:sz="0" w:space="0" w:color="auto"/>
      </w:divBdr>
    </w:div>
    <w:div w:id="252279309">
      <w:bodyDiv w:val="1"/>
      <w:marLeft w:val="0"/>
      <w:marRight w:val="0"/>
      <w:marTop w:val="0"/>
      <w:marBottom w:val="0"/>
      <w:divBdr>
        <w:top w:val="none" w:sz="0" w:space="0" w:color="auto"/>
        <w:left w:val="none" w:sz="0" w:space="0" w:color="auto"/>
        <w:bottom w:val="none" w:sz="0" w:space="0" w:color="auto"/>
        <w:right w:val="none" w:sz="0" w:space="0" w:color="auto"/>
      </w:divBdr>
    </w:div>
    <w:div w:id="253591407">
      <w:bodyDiv w:val="1"/>
      <w:marLeft w:val="0"/>
      <w:marRight w:val="0"/>
      <w:marTop w:val="0"/>
      <w:marBottom w:val="0"/>
      <w:divBdr>
        <w:top w:val="none" w:sz="0" w:space="0" w:color="auto"/>
        <w:left w:val="none" w:sz="0" w:space="0" w:color="auto"/>
        <w:bottom w:val="none" w:sz="0" w:space="0" w:color="auto"/>
        <w:right w:val="none" w:sz="0" w:space="0" w:color="auto"/>
      </w:divBdr>
    </w:div>
    <w:div w:id="253825459">
      <w:bodyDiv w:val="1"/>
      <w:marLeft w:val="0"/>
      <w:marRight w:val="0"/>
      <w:marTop w:val="0"/>
      <w:marBottom w:val="0"/>
      <w:divBdr>
        <w:top w:val="none" w:sz="0" w:space="0" w:color="auto"/>
        <w:left w:val="none" w:sz="0" w:space="0" w:color="auto"/>
        <w:bottom w:val="none" w:sz="0" w:space="0" w:color="auto"/>
        <w:right w:val="none" w:sz="0" w:space="0" w:color="auto"/>
      </w:divBdr>
    </w:div>
    <w:div w:id="254747726">
      <w:bodyDiv w:val="1"/>
      <w:marLeft w:val="0"/>
      <w:marRight w:val="0"/>
      <w:marTop w:val="0"/>
      <w:marBottom w:val="0"/>
      <w:divBdr>
        <w:top w:val="none" w:sz="0" w:space="0" w:color="auto"/>
        <w:left w:val="none" w:sz="0" w:space="0" w:color="auto"/>
        <w:bottom w:val="none" w:sz="0" w:space="0" w:color="auto"/>
        <w:right w:val="none" w:sz="0" w:space="0" w:color="auto"/>
      </w:divBdr>
    </w:div>
    <w:div w:id="254823252">
      <w:bodyDiv w:val="1"/>
      <w:marLeft w:val="0"/>
      <w:marRight w:val="0"/>
      <w:marTop w:val="0"/>
      <w:marBottom w:val="0"/>
      <w:divBdr>
        <w:top w:val="none" w:sz="0" w:space="0" w:color="auto"/>
        <w:left w:val="none" w:sz="0" w:space="0" w:color="auto"/>
        <w:bottom w:val="none" w:sz="0" w:space="0" w:color="auto"/>
        <w:right w:val="none" w:sz="0" w:space="0" w:color="auto"/>
      </w:divBdr>
    </w:div>
    <w:div w:id="255789079">
      <w:bodyDiv w:val="1"/>
      <w:marLeft w:val="0"/>
      <w:marRight w:val="0"/>
      <w:marTop w:val="0"/>
      <w:marBottom w:val="0"/>
      <w:divBdr>
        <w:top w:val="none" w:sz="0" w:space="0" w:color="auto"/>
        <w:left w:val="none" w:sz="0" w:space="0" w:color="auto"/>
        <w:bottom w:val="none" w:sz="0" w:space="0" w:color="auto"/>
        <w:right w:val="none" w:sz="0" w:space="0" w:color="auto"/>
      </w:divBdr>
    </w:div>
    <w:div w:id="257182230">
      <w:bodyDiv w:val="1"/>
      <w:marLeft w:val="0"/>
      <w:marRight w:val="0"/>
      <w:marTop w:val="0"/>
      <w:marBottom w:val="0"/>
      <w:divBdr>
        <w:top w:val="none" w:sz="0" w:space="0" w:color="auto"/>
        <w:left w:val="none" w:sz="0" w:space="0" w:color="auto"/>
        <w:bottom w:val="none" w:sz="0" w:space="0" w:color="auto"/>
        <w:right w:val="none" w:sz="0" w:space="0" w:color="auto"/>
      </w:divBdr>
    </w:div>
    <w:div w:id="258685302">
      <w:bodyDiv w:val="1"/>
      <w:marLeft w:val="0"/>
      <w:marRight w:val="0"/>
      <w:marTop w:val="0"/>
      <w:marBottom w:val="0"/>
      <w:divBdr>
        <w:top w:val="none" w:sz="0" w:space="0" w:color="auto"/>
        <w:left w:val="none" w:sz="0" w:space="0" w:color="auto"/>
        <w:bottom w:val="none" w:sz="0" w:space="0" w:color="auto"/>
        <w:right w:val="none" w:sz="0" w:space="0" w:color="auto"/>
      </w:divBdr>
    </w:div>
    <w:div w:id="259215345">
      <w:bodyDiv w:val="1"/>
      <w:marLeft w:val="0"/>
      <w:marRight w:val="0"/>
      <w:marTop w:val="0"/>
      <w:marBottom w:val="0"/>
      <w:divBdr>
        <w:top w:val="none" w:sz="0" w:space="0" w:color="auto"/>
        <w:left w:val="none" w:sz="0" w:space="0" w:color="auto"/>
        <w:bottom w:val="none" w:sz="0" w:space="0" w:color="auto"/>
        <w:right w:val="none" w:sz="0" w:space="0" w:color="auto"/>
      </w:divBdr>
    </w:div>
    <w:div w:id="259794953">
      <w:bodyDiv w:val="1"/>
      <w:marLeft w:val="0"/>
      <w:marRight w:val="0"/>
      <w:marTop w:val="0"/>
      <w:marBottom w:val="0"/>
      <w:divBdr>
        <w:top w:val="none" w:sz="0" w:space="0" w:color="auto"/>
        <w:left w:val="none" w:sz="0" w:space="0" w:color="auto"/>
        <w:bottom w:val="none" w:sz="0" w:space="0" w:color="auto"/>
        <w:right w:val="none" w:sz="0" w:space="0" w:color="auto"/>
      </w:divBdr>
    </w:div>
    <w:div w:id="260185337">
      <w:bodyDiv w:val="1"/>
      <w:marLeft w:val="0"/>
      <w:marRight w:val="0"/>
      <w:marTop w:val="0"/>
      <w:marBottom w:val="0"/>
      <w:divBdr>
        <w:top w:val="none" w:sz="0" w:space="0" w:color="auto"/>
        <w:left w:val="none" w:sz="0" w:space="0" w:color="auto"/>
        <w:bottom w:val="none" w:sz="0" w:space="0" w:color="auto"/>
        <w:right w:val="none" w:sz="0" w:space="0" w:color="auto"/>
      </w:divBdr>
    </w:div>
    <w:div w:id="260528685">
      <w:bodyDiv w:val="1"/>
      <w:marLeft w:val="0"/>
      <w:marRight w:val="0"/>
      <w:marTop w:val="0"/>
      <w:marBottom w:val="0"/>
      <w:divBdr>
        <w:top w:val="none" w:sz="0" w:space="0" w:color="auto"/>
        <w:left w:val="none" w:sz="0" w:space="0" w:color="auto"/>
        <w:bottom w:val="none" w:sz="0" w:space="0" w:color="auto"/>
        <w:right w:val="none" w:sz="0" w:space="0" w:color="auto"/>
      </w:divBdr>
    </w:div>
    <w:div w:id="262539548">
      <w:bodyDiv w:val="1"/>
      <w:marLeft w:val="0"/>
      <w:marRight w:val="0"/>
      <w:marTop w:val="0"/>
      <w:marBottom w:val="0"/>
      <w:divBdr>
        <w:top w:val="none" w:sz="0" w:space="0" w:color="auto"/>
        <w:left w:val="none" w:sz="0" w:space="0" w:color="auto"/>
        <w:bottom w:val="none" w:sz="0" w:space="0" w:color="auto"/>
        <w:right w:val="none" w:sz="0" w:space="0" w:color="auto"/>
      </w:divBdr>
    </w:div>
    <w:div w:id="262566894">
      <w:bodyDiv w:val="1"/>
      <w:marLeft w:val="0"/>
      <w:marRight w:val="0"/>
      <w:marTop w:val="0"/>
      <w:marBottom w:val="0"/>
      <w:divBdr>
        <w:top w:val="none" w:sz="0" w:space="0" w:color="auto"/>
        <w:left w:val="none" w:sz="0" w:space="0" w:color="auto"/>
        <w:bottom w:val="none" w:sz="0" w:space="0" w:color="auto"/>
        <w:right w:val="none" w:sz="0" w:space="0" w:color="auto"/>
      </w:divBdr>
    </w:div>
    <w:div w:id="263464203">
      <w:bodyDiv w:val="1"/>
      <w:marLeft w:val="0"/>
      <w:marRight w:val="0"/>
      <w:marTop w:val="0"/>
      <w:marBottom w:val="0"/>
      <w:divBdr>
        <w:top w:val="none" w:sz="0" w:space="0" w:color="auto"/>
        <w:left w:val="none" w:sz="0" w:space="0" w:color="auto"/>
        <w:bottom w:val="none" w:sz="0" w:space="0" w:color="auto"/>
        <w:right w:val="none" w:sz="0" w:space="0" w:color="auto"/>
      </w:divBdr>
    </w:div>
    <w:div w:id="266894672">
      <w:bodyDiv w:val="1"/>
      <w:marLeft w:val="0"/>
      <w:marRight w:val="0"/>
      <w:marTop w:val="0"/>
      <w:marBottom w:val="0"/>
      <w:divBdr>
        <w:top w:val="none" w:sz="0" w:space="0" w:color="auto"/>
        <w:left w:val="none" w:sz="0" w:space="0" w:color="auto"/>
        <w:bottom w:val="none" w:sz="0" w:space="0" w:color="auto"/>
        <w:right w:val="none" w:sz="0" w:space="0" w:color="auto"/>
      </w:divBdr>
    </w:div>
    <w:div w:id="267854168">
      <w:bodyDiv w:val="1"/>
      <w:marLeft w:val="0"/>
      <w:marRight w:val="0"/>
      <w:marTop w:val="0"/>
      <w:marBottom w:val="0"/>
      <w:divBdr>
        <w:top w:val="none" w:sz="0" w:space="0" w:color="auto"/>
        <w:left w:val="none" w:sz="0" w:space="0" w:color="auto"/>
        <w:bottom w:val="none" w:sz="0" w:space="0" w:color="auto"/>
        <w:right w:val="none" w:sz="0" w:space="0" w:color="auto"/>
      </w:divBdr>
    </w:div>
    <w:div w:id="269432623">
      <w:bodyDiv w:val="1"/>
      <w:marLeft w:val="0"/>
      <w:marRight w:val="0"/>
      <w:marTop w:val="0"/>
      <w:marBottom w:val="0"/>
      <w:divBdr>
        <w:top w:val="none" w:sz="0" w:space="0" w:color="auto"/>
        <w:left w:val="none" w:sz="0" w:space="0" w:color="auto"/>
        <w:bottom w:val="none" w:sz="0" w:space="0" w:color="auto"/>
        <w:right w:val="none" w:sz="0" w:space="0" w:color="auto"/>
      </w:divBdr>
    </w:div>
    <w:div w:id="269749841">
      <w:bodyDiv w:val="1"/>
      <w:marLeft w:val="0"/>
      <w:marRight w:val="0"/>
      <w:marTop w:val="0"/>
      <w:marBottom w:val="0"/>
      <w:divBdr>
        <w:top w:val="none" w:sz="0" w:space="0" w:color="auto"/>
        <w:left w:val="none" w:sz="0" w:space="0" w:color="auto"/>
        <w:bottom w:val="none" w:sz="0" w:space="0" w:color="auto"/>
        <w:right w:val="none" w:sz="0" w:space="0" w:color="auto"/>
      </w:divBdr>
    </w:div>
    <w:div w:id="270550811">
      <w:bodyDiv w:val="1"/>
      <w:marLeft w:val="0"/>
      <w:marRight w:val="0"/>
      <w:marTop w:val="0"/>
      <w:marBottom w:val="0"/>
      <w:divBdr>
        <w:top w:val="none" w:sz="0" w:space="0" w:color="auto"/>
        <w:left w:val="none" w:sz="0" w:space="0" w:color="auto"/>
        <w:bottom w:val="none" w:sz="0" w:space="0" w:color="auto"/>
        <w:right w:val="none" w:sz="0" w:space="0" w:color="auto"/>
      </w:divBdr>
    </w:div>
    <w:div w:id="271135168">
      <w:bodyDiv w:val="1"/>
      <w:marLeft w:val="0"/>
      <w:marRight w:val="0"/>
      <w:marTop w:val="0"/>
      <w:marBottom w:val="0"/>
      <w:divBdr>
        <w:top w:val="none" w:sz="0" w:space="0" w:color="auto"/>
        <w:left w:val="none" w:sz="0" w:space="0" w:color="auto"/>
        <w:bottom w:val="none" w:sz="0" w:space="0" w:color="auto"/>
        <w:right w:val="none" w:sz="0" w:space="0" w:color="auto"/>
      </w:divBdr>
    </w:div>
    <w:div w:id="272981058">
      <w:bodyDiv w:val="1"/>
      <w:marLeft w:val="0"/>
      <w:marRight w:val="0"/>
      <w:marTop w:val="0"/>
      <w:marBottom w:val="0"/>
      <w:divBdr>
        <w:top w:val="none" w:sz="0" w:space="0" w:color="auto"/>
        <w:left w:val="none" w:sz="0" w:space="0" w:color="auto"/>
        <w:bottom w:val="none" w:sz="0" w:space="0" w:color="auto"/>
        <w:right w:val="none" w:sz="0" w:space="0" w:color="auto"/>
      </w:divBdr>
    </w:div>
    <w:div w:id="273099041">
      <w:bodyDiv w:val="1"/>
      <w:marLeft w:val="0"/>
      <w:marRight w:val="0"/>
      <w:marTop w:val="0"/>
      <w:marBottom w:val="0"/>
      <w:divBdr>
        <w:top w:val="none" w:sz="0" w:space="0" w:color="auto"/>
        <w:left w:val="none" w:sz="0" w:space="0" w:color="auto"/>
        <w:bottom w:val="none" w:sz="0" w:space="0" w:color="auto"/>
        <w:right w:val="none" w:sz="0" w:space="0" w:color="auto"/>
      </w:divBdr>
    </w:div>
    <w:div w:id="274100040">
      <w:bodyDiv w:val="1"/>
      <w:marLeft w:val="0"/>
      <w:marRight w:val="0"/>
      <w:marTop w:val="0"/>
      <w:marBottom w:val="0"/>
      <w:divBdr>
        <w:top w:val="none" w:sz="0" w:space="0" w:color="auto"/>
        <w:left w:val="none" w:sz="0" w:space="0" w:color="auto"/>
        <w:bottom w:val="none" w:sz="0" w:space="0" w:color="auto"/>
        <w:right w:val="none" w:sz="0" w:space="0" w:color="auto"/>
      </w:divBdr>
    </w:div>
    <w:div w:id="274169667">
      <w:bodyDiv w:val="1"/>
      <w:marLeft w:val="0"/>
      <w:marRight w:val="0"/>
      <w:marTop w:val="0"/>
      <w:marBottom w:val="0"/>
      <w:divBdr>
        <w:top w:val="none" w:sz="0" w:space="0" w:color="auto"/>
        <w:left w:val="none" w:sz="0" w:space="0" w:color="auto"/>
        <w:bottom w:val="none" w:sz="0" w:space="0" w:color="auto"/>
        <w:right w:val="none" w:sz="0" w:space="0" w:color="auto"/>
      </w:divBdr>
    </w:div>
    <w:div w:id="275720683">
      <w:bodyDiv w:val="1"/>
      <w:marLeft w:val="0"/>
      <w:marRight w:val="0"/>
      <w:marTop w:val="0"/>
      <w:marBottom w:val="0"/>
      <w:divBdr>
        <w:top w:val="none" w:sz="0" w:space="0" w:color="auto"/>
        <w:left w:val="none" w:sz="0" w:space="0" w:color="auto"/>
        <w:bottom w:val="none" w:sz="0" w:space="0" w:color="auto"/>
        <w:right w:val="none" w:sz="0" w:space="0" w:color="auto"/>
      </w:divBdr>
    </w:div>
    <w:div w:id="275868626">
      <w:bodyDiv w:val="1"/>
      <w:marLeft w:val="0"/>
      <w:marRight w:val="0"/>
      <w:marTop w:val="0"/>
      <w:marBottom w:val="0"/>
      <w:divBdr>
        <w:top w:val="none" w:sz="0" w:space="0" w:color="auto"/>
        <w:left w:val="none" w:sz="0" w:space="0" w:color="auto"/>
        <w:bottom w:val="none" w:sz="0" w:space="0" w:color="auto"/>
        <w:right w:val="none" w:sz="0" w:space="0" w:color="auto"/>
      </w:divBdr>
    </w:div>
    <w:div w:id="276450331">
      <w:bodyDiv w:val="1"/>
      <w:marLeft w:val="0"/>
      <w:marRight w:val="0"/>
      <w:marTop w:val="0"/>
      <w:marBottom w:val="0"/>
      <w:divBdr>
        <w:top w:val="none" w:sz="0" w:space="0" w:color="auto"/>
        <w:left w:val="none" w:sz="0" w:space="0" w:color="auto"/>
        <w:bottom w:val="none" w:sz="0" w:space="0" w:color="auto"/>
        <w:right w:val="none" w:sz="0" w:space="0" w:color="auto"/>
      </w:divBdr>
    </w:div>
    <w:div w:id="276957370">
      <w:bodyDiv w:val="1"/>
      <w:marLeft w:val="0"/>
      <w:marRight w:val="0"/>
      <w:marTop w:val="0"/>
      <w:marBottom w:val="0"/>
      <w:divBdr>
        <w:top w:val="none" w:sz="0" w:space="0" w:color="auto"/>
        <w:left w:val="none" w:sz="0" w:space="0" w:color="auto"/>
        <w:bottom w:val="none" w:sz="0" w:space="0" w:color="auto"/>
        <w:right w:val="none" w:sz="0" w:space="0" w:color="auto"/>
      </w:divBdr>
    </w:div>
    <w:div w:id="279726080">
      <w:bodyDiv w:val="1"/>
      <w:marLeft w:val="0"/>
      <w:marRight w:val="0"/>
      <w:marTop w:val="0"/>
      <w:marBottom w:val="0"/>
      <w:divBdr>
        <w:top w:val="none" w:sz="0" w:space="0" w:color="auto"/>
        <w:left w:val="none" w:sz="0" w:space="0" w:color="auto"/>
        <w:bottom w:val="none" w:sz="0" w:space="0" w:color="auto"/>
        <w:right w:val="none" w:sz="0" w:space="0" w:color="auto"/>
      </w:divBdr>
    </w:div>
    <w:div w:id="286201543">
      <w:bodyDiv w:val="1"/>
      <w:marLeft w:val="0"/>
      <w:marRight w:val="0"/>
      <w:marTop w:val="0"/>
      <w:marBottom w:val="0"/>
      <w:divBdr>
        <w:top w:val="none" w:sz="0" w:space="0" w:color="auto"/>
        <w:left w:val="none" w:sz="0" w:space="0" w:color="auto"/>
        <w:bottom w:val="none" w:sz="0" w:space="0" w:color="auto"/>
        <w:right w:val="none" w:sz="0" w:space="0" w:color="auto"/>
      </w:divBdr>
    </w:div>
    <w:div w:id="289363744">
      <w:bodyDiv w:val="1"/>
      <w:marLeft w:val="0"/>
      <w:marRight w:val="0"/>
      <w:marTop w:val="0"/>
      <w:marBottom w:val="0"/>
      <w:divBdr>
        <w:top w:val="none" w:sz="0" w:space="0" w:color="auto"/>
        <w:left w:val="none" w:sz="0" w:space="0" w:color="auto"/>
        <w:bottom w:val="none" w:sz="0" w:space="0" w:color="auto"/>
        <w:right w:val="none" w:sz="0" w:space="0" w:color="auto"/>
      </w:divBdr>
    </w:div>
    <w:div w:id="289552246">
      <w:bodyDiv w:val="1"/>
      <w:marLeft w:val="0"/>
      <w:marRight w:val="0"/>
      <w:marTop w:val="0"/>
      <w:marBottom w:val="0"/>
      <w:divBdr>
        <w:top w:val="none" w:sz="0" w:space="0" w:color="auto"/>
        <w:left w:val="none" w:sz="0" w:space="0" w:color="auto"/>
        <w:bottom w:val="none" w:sz="0" w:space="0" w:color="auto"/>
        <w:right w:val="none" w:sz="0" w:space="0" w:color="auto"/>
      </w:divBdr>
    </w:div>
    <w:div w:id="289820218">
      <w:bodyDiv w:val="1"/>
      <w:marLeft w:val="0"/>
      <w:marRight w:val="0"/>
      <w:marTop w:val="0"/>
      <w:marBottom w:val="0"/>
      <w:divBdr>
        <w:top w:val="none" w:sz="0" w:space="0" w:color="auto"/>
        <w:left w:val="none" w:sz="0" w:space="0" w:color="auto"/>
        <w:bottom w:val="none" w:sz="0" w:space="0" w:color="auto"/>
        <w:right w:val="none" w:sz="0" w:space="0" w:color="auto"/>
      </w:divBdr>
    </w:div>
    <w:div w:id="290092987">
      <w:bodyDiv w:val="1"/>
      <w:marLeft w:val="0"/>
      <w:marRight w:val="0"/>
      <w:marTop w:val="0"/>
      <w:marBottom w:val="0"/>
      <w:divBdr>
        <w:top w:val="none" w:sz="0" w:space="0" w:color="auto"/>
        <w:left w:val="none" w:sz="0" w:space="0" w:color="auto"/>
        <w:bottom w:val="none" w:sz="0" w:space="0" w:color="auto"/>
        <w:right w:val="none" w:sz="0" w:space="0" w:color="auto"/>
      </w:divBdr>
    </w:div>
    <w:div w:id="291205833">
      <w:bodyDiv w:val="1"/>
      <w:marLeft w:val="0"/>
      <w:marRight w:val="0"/>
      <w:marTop w:val="0"/>
      <w:marBottom w:val="0"/>
      <w:divBdr>
        <w:top w:val="none" w:sz="0" w:space="0" w:color="auto"/>
        <w:left w:val="none" w:sz="0" w:space="0" w:color="auto"/>
        <w:bottom w:val="none" w:sz="0" w:space="0" w:color="auto"/>
        <w:right w:val="none" w:sz="0" w:space="0" w:color="auto"/>
      </w:divBdr>
    </w:div>
    <w:div w:id="292175570">
      <w:bodyDiv w:val="1"/>
      <w:marLeft w:val="0"/>
      <w:marRight w:val="0"/>
      <w:marTop w:val="0"/>
      <w:marBottom w:val="0"/>
      <w:divBdr>
        <w:top w:val="none" w:sz="0" w:space="0" w:color="auto"/>
        <w:left w:val="none" w:sz="0" w:space="0" w:color="auto"/>
        <w:bottom w:val="none" w:sz="0" w:space="0" w:color="auto"/>
        <w:right w:val="none" w:sz="0" w:space="0" w:color="auto"/>
      </w:divBdr>
    </w:div>
    <w:div w:id="293482499">
      <w:bodyDiv w:val="1"/>
      <w:marLeft w:val="0"/>
      <w:marRight w:val="0"/>
      <w:marTop w:val="0"/>
      <w:marBottom w:val="0"/>
      <w:divBdr>
        <w:top w:val="none" w:sz="0" w:space="0" w:color="auto"/>
        <w:left w:val="none" w:sz="0" w:space="0" w:color="auto"/>
        <w:bottom w:val="none" w:sz="0" w:space="0" w:color="auto"/>
        <w:right w:val="none" w:sz="0" w:space="0" w:color="auto"/>
      </w:divBdr>
    </w:div>
    <w:div w:id="293683489">
      <w:bodyDiv w:val="1"/>
      <w:marLeft w:val="0"/>
      <w:marRight w:val="0"/>
      <w:marTop w:val="0"/>
      <w:marBottom w:val="0"/>
      <w:divBdr>
        <w:top w:val="none" w:sz="0" w:space="0" w:color="auto"/>
        <w:left w:val="none" w:sz="0" w:space="0" w:color="auto"/>
        <w:bottom w:val="none" w:sz="0" w:space="0" w:color="auto"/>
        <w:right w:val="none" w:sz="0" w:space="0" w:color="auto"/>
      </w:divBdr>
    </w:div>
    <w:div w:id="295335306">
      <w:bodyDiv w:val="1"/>
      <w:marLeft w:val="0"/>
      <w:marRight w:val="0"/>
      <w:marTop w:val="0"/>
      <w:marBottom w:val="0"/>
      <w:divBdr>
        <w:top w:val="none" w:sz="0" w:space="0" w:color="auto"/>
        <w:left w:val="none" w:sz="0" w:space="0" w:color="auto"/>
        <w:bottom w:val="none" w:sz="0" w:space="0" w:color="auto"/>
        <w:right w:val="none" w:sz="0" w:space="0" w:color="auto"/>
      </w:divBdr>
    </w:div>
    <w:div w:id="296884943">
      <w:bodyDiv w:val="1"/>
      <w:marLeft w:val="0"/>
      <w:marRight w:val="0"/>
      <w:marTop w:val="0"/>
      <w:marBottom w:val="0"/>
      <w:divBdr>
        <w:top w:val="none" w:sz="0" w:space="0" w:color="auto"/>
        <w:left w:val="none" w:sz="0" w:space="0" w:color="auto"/>
        <w:bottom w:val="none" w:sz="0" w:space="0" w:color="auto"/>
        <w:right w:val="none" w:sz="0" w:space="0" w:color="auto"/>
      </w:divBdr>
    </w:div>
    <w:div w:id="297958935">
      <w:bodyDiv w:val="1"/>
      <w:marLeft w:val="0"/>
      <w:marRight w:val="0"/>
      <w:marTop w:val="0"/>
      <w:marBottom w:val="0"/>
      <w:divBdr>
        <w:top w:val="none" w:sz="0" w:space="0" w:color="auto"/>
        <w:left w:val="none" w:sz="0" w:space="0" w:color="auto"/>
        <w:bottom w:val="none" w:sz="0" w:space="0" w:color="auto"/>
        <w:right w:val="none" w:sz="0" w:space="0" w:color="auto"/>
      </w:divBdr>
    </w:div>
    <w:div w:id="298724788">
      <w:bodyDiv w:val="1"/>
      <w:marLeft w:val="0"/>
      <w:marRight w:val="0"/>
      <w:marTop w:val="0"/>
      <w:marBottom w:val="0"/>
      <w:divBdr>
        <w:top w:val="none" w:sz="0" w:space="0" w:color="auto"/>
        <w:left w:val="none" w:sz="0" w:space="0" w:color="auto"/>
        <w:bottom w:val="none" w:sz="0" w:space="0" w:color="auto"/>
        <w:right w:val="none" w:sz="0" w:space="0" w:color="auto"/>
      </w:divBdr>
    </w:div>
    <w:div w:id="301079955">
      <w:bodyDiv w:val="1"/>
      <w:marLeft w:val="0"/>
      <w:marRight w:val="0"/>
      <w:marTop w:val="0"/>
      <w:marBottom w:val="0"/>
      <w:divBdr>
        <w:top w:val="none" w:sz="0" w:space="0" w:color="auto"/>
        <w:left w:val="none" w:sz="0" w:space="0" w:color="auto"/>
        <w:bottom w:val="none" w:sz="0" w:space="0" w:color="auto"/>
        <w:right w:val="none" w:sz="0" w:space="0" w:color="auto"/>
      </w:divBdr>
    </w:div>
    <w:div w:id="301424189">
      <w:bodyDiv w:val="1"/>
      <w:marLeft w:val="0"/>
      <w:marRight w:val="0"/>
      <w:marTop w:val="0"/>
      <w:marBottom w:val="0"/>
      <w:divBdr>
        <w:top w:val="none" w:sz="0" w:space="0" w:color="auto"/>
        <w:left w:val="none" w:sz="0" w:space="0" w:color="auto"/>
        <w:bottom w:val="none" w:sz="0" w:space="0" w:color="auto"/>
        <w:right w:val="none" w:sz="0" w:space="0" w:color="auto"/>
      </w:divBdr>
    </w:div>
    <w:div w:id="302778786">
      <w:bodyDiv w:val="1"/>
      <w:marLeft w:val="0"/>
      <w:marRight w:val="0"/>
      <w:marTop w:val="0"/>
      <w:marBottom w:val="0"/>
      <w:divBdr>
        <w:top w:val="none" w:sz="0" w:space="0" w:color="auto"/>
        <w:left w:val="none" w:sz="0" w:space="0" w:color="auto"/>
        <w:bottom w:val="none" w:sz="0" w:space="0" w:color="auto"/>
        <w:right w:val="none" w:sz="0" w:space="0" w:color="auto"/>
      </w:divBdr>
    </w:div>
    <w:div w:id="303893027">
      <w:bodyDiv w:val="1"/>
      <w:marLeft w:val="0"/>
      <w:marRight w:val="0"/>
      <w:marTop w:val="0"/>
      <w:marBottom w:val="0"/>
      <w:divBdr>
        <w:top w:val="none" w:sz="0" w:space="0" w:color="auto"/>
        <w:left w:val="none" w:sz="0" w:space="0" w:color="auto"/>
        <w:bottom w:val="none" w:sz="0" w:space="0" w:color="auto"/>
        <w:right w:val="none" w:sz="0" w:space="0" w:color="auto"/>
      </w:divBdr>
    </w:div>
    <w:div w:id="303969220">
      <w:bodyDiv w:val="1"/>
      <w:marLeft w:val="0"/>
      <w:marRight w:val="0"/>
      <w:marTop w:val="0"/>
      <w:marBottom w:val="0"/>
      <w:divBdr>
        <w:top w:val="none" w:sz="0" w:space="0" w:color="auto"/>
        <w:left w:val="none" w:sz="0" w:space="0" w:color="auto"/>
        <w:bottom w:val="none" w:sz="0" w:space="0" w:color="auto"/>
        <w:right w:val="none" w:sz="0" w:space="0" w:color="auto"/>
      </w:divBdr>
    </w:div>
    <w:div w:id="305936878">
      <w:bodyDiv w:val="1"/>
      <w:marLeft w:val="0"/>
      <w:marRight w:val="0"/>
      <w:marTop w:val="0"/>
      <w:marBottom w:val="0"/>
      <w:divBdr>
        <w:top w:val="none" w:sz="0" w:space="0" w:color="auto"/>
        <w:left w:val="none" w:sz="0" w:space="0" w:color="auto"/>
        <w:bottom w:val="none" w:sz="0" w:space="0" w:color="auto"/>
        <w:right w:val="none" w:sz="0" w:space="0" w:color="auto"/>
      </w:divBdr>
    </w:div>
    <w:div w:id="306126476">
      <w:bodyDiv w:val="1"/>
      <w:marLeft w:val="0"/>
      <w:marRight w:val="0"/>
      <w:marTop w:val="0"/>
      <w:marBottom w:val="0"/>
      <w:divBdr>
        <w:top w:val="none" w:sz="0" w:space="0" w:color="auto"/>
        <w:left w:val="none" w:sz="0" w:space="0" w:color="auto"/>
        <w:bottom w:val="none" w:sz="0" w:space="0" w:color="auto"/>
        <w:right w:val="none" w:sz="0" w:space="0" w:color="auto"/>
      </w:divBdr>
    </w:div>
    <w:div w:id="310014931">
      <w:bodyDiv w:val="1"/>
      <w:marLeft w:val="0"/>
      <w:marRight w:val="0"/>
      <w:marTop w:val="0"/>
      <w:marBottom w:val="0"/>
      <w:divBdr>
        <w:top w:val="none" w:sz="0" w:space="0" w:color="auto"/>
        <w:left w:val="none" w:sz="0" w:space="0" w:color="auto"/>
        <w:bottom w:val="none" w:sz="0" w:space="0" w:color="auto"/>
        <w:right w:val="none" w:sz="0" w:space="0" w:color="auto"/>
      </w:divBdr>
    </w:div>
    <w:div w:id="310328008">
      <w:bodyDiv w:val="1"/>
      <w:marLeft w:val="0"/>
      <w:marRight w:val="0"/>
      <w:marTop w:val="0"/>
      <w:marBottom w:val="0"/>
      <w:divBdr>
        <w:top w:val="none" w:sz="0" w:space="0" w:color="auto"/>
        <w:left w:val="none" w:sz="0" w:space="0" w:color="auto"/>
        <w:bottom w:val="none" w:sz="0" w:space="0" w:color="auto"/>
        <w:right w:val="none" w:sz="0" w:space="0" w:color="auto"/>
      </w:divBdr>
    </w:div>
    <w:div w:id="312951765">
      <w:bodyDiv w:val="1"/>
      <w:marLeft w:val="0"/>
      <w:marRight w:val="0"/>
      <w:marTop w:val="0"/>
      <w:marBottom w:val="0"/>
      <w:divBdr>
        <w:top w:val="none" w:sz="0" w:space="0" w:color="auto"/>
        <w:left w:val="none" w:sz="0" w:space="0" w:color="auto"/>
        <w:bottom w:val="none" w:sz="0" w:space="0" w:color="auto"/>
        <w:right w:val="none" w:sz="0" w:space="0" w:color="auto"/>
      </w:divBdr>
    </w:div>
    <w:div w:id="313528416">
      <w:bodyDiv w:val="1"/>
      <w:marLeft w:val="0"/>
      <w:marRight w:val="0"/>
      <w:marTop w:val="0"/>
      <w:marBottom w:val="0"/>
      <w:divBdr>
        <w:top w:val="none" w:sz="0" w:space="0" w:color="auto"/>
        <w:left w:val="none" w:sz="0" w:space="0" w:color="auto"/>
        <w:bottom w:val="none" w:sz="0" w:space="0" w:color="auto"/>
        <w:right w:val="none" w:sz="0" w:space="0" w:color="auto"/>
      </w:divBdr>
    </w:div>
    <w:div w:id="313799178">
      <w:bodyDiv w:val="1"/>
      <w:marLeft w:val="0"/>
      <w:marRight w:val="0"/>
      <w:marTop w:val="0"/>
      <w:marBottom w:val="0"/>
      <w:divBdr>
        <w:top w:val="none" w:sz="0" w:space="0" w:color="auto"/>
        <w:left w:val="none" w:sz="0" w:space="0" w:color="auto"/>
        <w:bottom w:val="none" w:sz="0" w:space="0" w:color="auto"/>
        <w:right w:val="none" w:sz="0" w:space="0" w:color="auto"/>
      </w:divBdr>
    </w:div>
    <w:div w:id="314378883">
      <w:bodyDiv w:val="1"/>
      <w:marLeft w:val="0"/>
      <w:marRight w:val="0"/>
      <w:marTop w:val="0"/>
      <w:marBottom w:val="0"/>
      <w:divBdr>
        <w:top w:val="none" w:sz="0" w:space="0" w:color="auto"/>
        <w:left w:val="none" w:sz="0" w:space="0" w:color="auto"/>
        <w:bottom w:val="none" w:sz="0" w:space="0" w:color="auto"/>
        <w:right w:val="none" w:sz="0" w:space="0" w:color="auto"/>
      </w:divBdr>
    </w:div>
    <w:div w:id="314527468">
      <w:bodyDiv w:val="1"/>
      <w:marLeft w:val="0"/>
      <w:marRight w:val="0"/>
      <w:marTop w:val="0"/>
      <w:marBottom w:val="0"/>
      <w:divBdr>
        <w:top w:val="none" w:sz="0" w:space="0" w:color="auto"/>
        <w:left w:val="none" w:sz="0" w:space="0" w:color="auto"/>
        <w:bottom w:val="none" w:sz="0" w:space="0" w:color="auto"/>
        <w:right w:val="none" w:sz="0" w:space="0" w:color="auto"/>
      </w:divBdr>
    </w:div>
    <w:div w:id="315770858">
      <w:bodyDiv w:val="1"/>
      <w:marLeft w:val="0"/>
      <w:marRight w:val="0"/>
      <w:marTop w:val="0"/>
      <w:marBottom w:val="0"/>
      <w:divBdr>
        <w:top w:val="none" w:sz="0" w:space="0" w:color="auto"/>
        <w:left w:val="none" w:sz="0" w:space="0" w:color="auto"/>
        <w:bottom w:val="none" w:sz="0" w:space="0" w:color="auto"/>
        <w:right w:val="none" w:sz="0" w:space="0" w:color="auto"/>
      </w:divBdr>
    </w:div>
    <w:div w:id="316500446">
      <w:bodyDiv w:val="1"/>
      <w:marLeft w:val="0"/>
      <w:marRight w:val="0"/>
      <w:marTop w:val="0"/>
      <w:marBottom w:val="0"/>
      <w:divBdr>
        <w:top w:val="none" w:sz="0" w:space="0" w:color="auto"/>
        <w:left w:val="none" w:sz="0" w:space="0" w:color="auto"/>
        <w:bottom w:val="none" w:sz="0" w:space="0" w:color="auto"/>
        <w:right w:val="none" w:sz="0" w:space="0" w:color="auto"/>
      </w:divBdr>
    </w:div>
    <w:div w:id="316885886">
      <w:bodyDiv w:val="1"/>
      <w:marLeft w:val="0"/>
      <w:marRight w:val="0"/>
      <w:marTop w:val="0"/>
      <w:marBottom w:val="0"/>
      <w:divBdr>
        <w:top w:val="none" w:sz="0" w:space="0" w:color="auto"/>
        <w:left w:val="none" w:sz="0" w:space="0" w:color="auto"/>
        <w:bottom w:val="none" w:sz="0" w:space="0" w:color="auto"/>
        <w:right w:val="none" w:sz="0" w:space="0" w:color="auto"/>
      </w:divBdr>
    </w:div>
    <w:div w:id="317728459">
      <w:bodyDiv w:val="1"/>
      <w:marLeft w:val="0"/>
      <w:marRight w:val="0"/>
      <w:marTop w:val="0"/>
      <w:marBottom w:val="0"/>
      <w:divBdr>
        <w:top w:val="none" w:sz="0" w:space="0" w:color="auto"/>
        <w:left w:val="none" w:sz="0" w:space="0" w:color="auto"/>
        <w:bottom w:val="none" w:sz="0" w:space="0" w:color="auto"/>
        <w:right w:val="none" w:sz="0" w:space="0" w:color="auto"/>
      </w:divBdr>
    </w:div>
    <w:div w:id="317878105">
      <w:bodyDiv w:val="1"/>
      <w:marLeft w:val="0"/>
      <w:marRight w:val="0"/>
      <w:marTop w:val="0"/>
      <w:marBottom w:val="0"/>
      <w:divBdr>
        <w:top w:val="none" w:sz="0" w:space="0" w:color="auto"/>
        <w:left w:val="none" w:sz="0" w:space="0" w:color="auto"/>
        <w:bottom w:val="none" w:sz="0" w:space="0" w:color="auto"/>
        <w:right w:val="none" w:sz="0" w:space="0" w:color="auto"/>
      </w:divBdr>
    </w:div>
    <w:div w:id="322782103">
      <w:bodyDiv w:val="1"/>
      <w:marLeft w:val="0"/>
      <w:marRight w:val="0"/>
      <w:marTop w:val="0"/>
      <w:marBottom w:val="0"/>
      <w:divBdr>
        <w:top w:val="none" w:sz="0" w:space="0" w:color="auto"/>
        <w:left w:val="none" w:sz="0" w:space="0" w:color="auto"/>
        <w:bottom w:val="none" w:sz="0" w:space="0" w:color="auto"/>
        <w:right w:val="none" w:sz="0" w:space="0" w:color="auto"/>
      </w:divBdr>
    </w:div>
    <w:div w:id="323094691">
      <w:bodyDiv w:val="1"/>
      <w:marLeft w:val="0"/>
      <w:marRight w:val="0"/>
      <w:marTop w:val="0"/>
      <w:marBottom w:val="0"/>
      <w:divBdr>
        <w:top w:val="none" w:sz="0" w:space="0" w:color="auto"/>
        <w:left w:val="none" w:sz="0" w:space="0" w:color="auto"/>
        <w:bottom w:val="none" w:sz="0" w:space="0" w:color="auto"/>
        <w:right w:val="none" w:sz="0" w:space="0" w:color="auto"/>
      </w:divBdr>
    </w:div>
    <w:div w:id="324867077">
      <w:bodyDiv w:val="1"/>
      <w:marLeft w:val="0"/>
      <w:marRight w:val="0"/>
      <w:marTop w:val="0"/>
      <w:marBottom w:val="0"/>
      <w:divBdr>
        <w:top w:val="none" w:sz="0" w:space="0" w:color="auto"/>
        <w:left w:val="none" w:sz="0" w:space="0" w:color="auto"/>
        <w:bottom w:val="none" w:sz="0" w:space="0" w:color="auto"/>
        <w:right w:val="none" w:sz="0" w:space="0" w:color="auto"/>
      </w:divBdr>
    </w:div>
    <w:div w:id="324942284">
      <w:bodyDiv w:val="1"/>
      <w:marLeft w:val="0"/>
      <w:marRight w:val="0"/>
      <w:marTop w:val="0"/>
      <w:marBottom w:val="0"/>
      <w:divBdr>
        <w:top w:val="none" w:sz="0" w:space="0" w:color="auto"/>
        <w:left w:val="none" w:sz="0" w:space="0" w:color="auto"/>
        <w:bottom w:val="none" w:sz="0" w:space="0" w:color="auto"/>
        <w:right w:val="none" w:sz="0" w:space="0" w:color="auto"/>
      </w:divBdr>
    </w:div>
    <w:div w:id="329480774">
      <w:bodyDiv w:val="1"/>
      <w:marLeft w:val="0"/>
      <w:marRight w:val="0"/>
      <w:marTop w:val="0"/>
      <w:marBottom w:val="0"/>
      <w:divBdr>
        <w:top w:val="none" w:sz="0" w:space="0" w:color="auto"/>
        <w:left w:val="none" w:sz="0" w:space="0" w:color="auto"/>
        <w:bottom w:val="none" w:sz="0" w:space="0" w:color="auto"/>
        <w:right w:val="none" w:sz="0" w:space="0" w:color="auto"/>
      </w:divBdr>
    </w:div>
    <w:div w:id="331642655">
      <w:bodyDiv w:val="1"/>
      <w:marLeft w:val="0"/>
      <w:marRight w:val="0"/>
      <w:marTop w:val="0"/>
      <w:marBottom w:val="0"/>
      <w:divBdr>
        <w:top w:val="none" w:sz="0" w:space="0" w:color="auto"/>
        <w:left w:val="none" w:sz="0" w:space="0" w:color="auto"/>
        <w:bottom w:val="none" w:sz="0" w:space="0" w:color="auto"/>
        <w:right w:val="none" w:sz="0" w:space="0" w:color="auto"/>
      </w:divBdr>
    </w:div>
    <w:div w:id="332025825">
      <w:bodyDiv w:val="1"/>
      <w:marLeft w:val="0"/>
      <w:marRight w:val="0"/>
      <w:marTop w:val="0"/>
      <w:marBottom w:val="0"/>
      <w:divBdr>
        <w:top w:val="none" w:sz="0" w:space="0" w:color="auto"/>
        <w:left w:val="none" w:sz="0" w:space="0" w:color="auto"/>
        <w:bottom w:val="none" w:sz="0" w:space="0" w:color="auto"/>
        <w:right w:val="none" w:sz="0" w:space="0" w:color="auto"/>
      </w:divBdr>
    </w:div>
    <w:div w:id="333337008">
      <w:bodyDiv w:val="1"/>
      <w:marLeft w:val="0"/>
      <w:marRight w:val="0"/>
      <w:marTop w:val="0"/>
      <w:marBottom w:val="0"/>
      <w:divBdr>
        <w:top w:val="none" w:sz="0" w:space="0" w:color="auto"/>
        <w:left w:val="none" w:sz="0" w:space="0" w:color="auto"/>
        <w:bottom w:val="none" w:sz="0" w:space="0" w:color="auto"/>
        <w:right w:val="none" w:sz="0" w:space="0" w:color="auto"/>
      </w:divBdr>
    </w:div>
    <w:div w:id="338311220">
      <w:bodyDiv w:val="1"/>
      <w:marLeft w:val="0"/>
      <w:marRight w:val="0"/>
      <w:marTop w:val="0"/>
      <w:marBottom w:val="0"/>
      <w:divBdr>
        <w:top w:val="none" w:sz="0" w:space="0" w:color="auto"/>
        <w:left w:val="none" w:sz="0" w:space="0" w:color="auto"/>
        <w:bottom w:val="none" w:sz="0" w:space="0" w:color="auto"/>
        <w:right w:val="none" w:sz="0" w:space="0" w:color="auto"/>
      </w:divBdr>
    </w:div>
    <w:div w:id="338312101">
      <w:bodyDiv w:val="1"/>
      <w:marLeft w:val="0"/>
      <w:marRight w:val="0"/>
      <w:marTop w:val="0"/>
      <w:marBottom w:val="0"/>
      <w:divBdr>
        <w:top w:val="none" w:sz="0" w:space="0" w:color="auto"/>
        <w:left w:val="none" w:sz="0" w:space="0" w:color="auto"/>
        <w:bottom w:val="none" w:sz="0" w:space="0" w:color="auto"/>
        <w:right w:val="none" w:sz="0" w:space="0" w:color="auto"/>
      </w:divBdr>
    </w:div>
    <w:div w:id="338702993">
      <w:bodyDiv w:val="1"/>
      <w:marLeft w:val="0"/>
      <w:marRight w:val="0"/>
      <w:marTop w:val="0"/>
      <w:marBottom w:val="0"/>
      <w:divBdr>
        <w:top w:val="none" w:sz="0" w:space="0" w:color="auto"/>
        <w:left w:val="none" w:sz="0" w:space="0" w:color="auto"/>
        <w:bottom w:val="none" w:sz="0" w:space="0" w:color="auto"/>
        <w:right w:val="none" w:sz="0" w:space="0" w:color="auto"/>
      </w:divBdr>
    </w:div>
    <w:div w:id="340011669">
      <w:bodyDiv w:val="1"/>
      <w:marLeft w:val="0"/>
      <w:marRight w:val="0"/>
      <w:marTop w:val="0"/>
      <w:marBottom w:val="0"/>
      <w:divBdr>
        <w:top w:val="none" w:sz="0" w:space="0" w:color="auto"/>
        <w:left w:val="none" w:sz="0" w:space="0" w:color="auto"/>
        <w:bottom w:val="none" w:sz="0" w:space="0" w:color="auto"/>
        <w:right w:val="none" w:sz="0" w:space="0" w:color="auto"/>
      </w:divBdr>
    </w:div>
    <w:div w:id="340788690">
      <w:bodyDiv w:val="1"/>
      <w:marLeft w:val="0"/>
      <w:marRight w:val="0"/>
      <w:marTop w:val="0"/>
      <w:marBottom w:val="0"/>
      <w:divBdr>
        <w:top w:val="none" w:sz="0" w:space="0" w:color="auto"/>
        <w:left w:val="none" w:sz="0" w:space="0" w:color="auto"/>
        <w:bottom w:val="none" w:sz="0" w:space="0" w:color="auto"/>
        <w:right w:val="none" w:sz="0" w:space="0" w:color="auto"/>
      </w:divBdr>
    </w:div>
    <w:div w:id="342168206">
      <w:bodyDiv w:val="1"/>
      <w:marLeft w:val="0"/>
      <w:marRight w:val="0"/>
      <w:marTop w:val="0"/>
      <w:marBottom w:val="0"/>
      <w:divBdr>
        <w:top w:val="none" w:sz="0" w:space="0" w:color="auto"/>
        <w:left w:val="none" w:sz="0" w:space="0" w:color="auto"/>
        <w:bottom w:val="none" w:sz="0" w:space="0" w:color="auto"/>
        <w:right w:val="none" w:sz="0" w:space="0" w:color="auto"/>
      </w:divBdr>
    </w:div>
    <w:div w:id="344290549">
      <w:bodyDiv w:val="1"/>
      <w:marLeft w:val="0"/>
      <w:marRight w:val="0"/>
      <w:marTop w:val="0"/>
      <w:marBottom w:val="0"/>
      <w:divBdr>
        <w:top w:val="none" w:sz="0" w:space="0" w:color="auto"/>
        <w:left w:val="none" w:sz="0" w:space="0" w:color="auto"/>
        <w:bottom w:val="none" w:sz="0" w:space="0" w:color="auto"/>
        <w:right w:val="none" w:sz="0" w:space="0" w:color="auto"/>
      </w:divBdr>
    </w:div>
    <w:div w:id="349066585">
      <w:bodyDiv w:val="1"/>
      <w:marLeft w:val="0"/>
      <w:marRight w:val="0"/>
      <w:marTop w:val="0"/>
      <w:marBottom w:val="0"/>
      <w:divBdr>
        <w:top w:val="none" w:sz="0" w:space="0" w:color="auto"/>
        <w:left w:val="none" w:sz="0" w:space="0" w:color="auto"/>
        <w:bottom w:val="none" w:sz="0" w:space="0" w:color="auto"/>
        <w:right w:val="none" w:sz="0" w:space="0" w:color="auto"/>
      </w:divBdr>
    </w:div>
    <w:div w:id="349184352">
      <w:bodyDiv w:val="1"/>
      <w:marLeft w:val="0"/>
      <w:marRight w:val="0"/>
      <w:marTop w:val="0"/>
      <w:marBottom w:val="0"/>
      <w:divBdr>
        <w:top w:val="none" w:sz="0" w:space="0" w:color="auto"/>
        <w:left w:val="none" w:sz="0" w:space="0" w:color="auto"/>
        <w:bottom w:val="none" w:sz="0" w:space="0" w:color="auto"/>
        <w:right w:val="none" w:sz="0" w:space="0" w:color="auto"/>
      </w:divBdr>
    </w:div>
    <w:div w:id="349991093">
      <w:bodyDiv w:val="1"/>
      <w:marLeft w:val="0"/>
      <w:marRight w:val="0"/>
      <w:marTop w:val="0"/>
      <w:marBottom w:val="0"/>
      <w:divBdr>
        <w:top w:val="none" w:sz="0" w:space="0" w:color="auto"/>
        <w:left w:val="none" w:sz="0" w:space="0" w:color="auto"/>
        <w:bottom w:val="none" w:sz="0" w:space="0" w:color="auto"/>
        <w:right w:val="none" w:sz="0" w:space="0" w:color="auto"/>
      </w:divBdr>
    </w:div>
    <w:div w:id="352659369">
      <w:bodyDiv w:val="1"/>
      <w:marLeft w:val="0"/>
      <w:marRight w:val="0"/>
      <w:marTop w:val="0"/>
      <w:marBottom w:val="0"/>
      <w:divBdr>
        <w:top w:val="none" w:sz="0" w:space="0" w:color="auto"/>
        <w:left w:val="none" w:sz="0" w:space="0" w:color="auto"/>
        <w:bottom w:val="none" w:sz="0" w:space="0" w:color="auto"/>
        <w:right w:val="none" w:sz="0" w:space="0" w:color="auto"/>
      </w:divBdr>
    </w:div>
    <w:div w:id="356271078">
      <w:bodyDiv w:val="1"/>
      <w:marLeft w:val="0"/>
      <w:marRight w:val="0"/>
      <w:marTop w:val="0"/>
      <w:marBottom w:val="0"/>
      <w:divBdr>
        <w:top w:val="none" w:sz="0" w:space="0" w:color="auto"/>
        <w:left w:val="none" w:sz="0" w:space="0" w:color="auto"/>
        <w:bottom w:val="none" w:sz="0" w:space="0" w:color="auto"/>
        <w:right w:val="none" w:sz="0" w:space="0" w:color="auto"/>
      </w:divBdr>
    </w:div>
    <w:div w:id="358046595">
      <w:bodyDiv w:val="1"/>
      <w:marLeft w:val="0"/>
      <w:marRight w:val="0"/>
      <w:marTop w:val="0"/>
      <w:marBottom w:val="0"/>
      <w:divBdr>
        <w:top w:val="none" w:sz="0" w:space="0" w:color="auto"/>
        <w:left w:val="none" w:sz="0" w:space="0" w:color="auto"/>
        <w:bottom w:val="none" w:sz="0" w:space="0" w:color="auto"/>
        <w:right w:val="none" w:sz="0" w:space="0" w:color="auto"/>
      </w:divBdr>
    </w:div>
    <w:div w:id="358748212">
      <w:bodyDiv w:val="1"/>
      <w:marLeft w:val="0"/>
      <w:marRight w:val="0"/>
      <w:marTop w:val="0"/>
      <w:marBottom w:val="0"/>
      <w:divBdr>
        <w:top w:val="none" w:sz="0" w:space="0" w:color="auto"/>
        <w:left w:val="none" w:sz="0" w:space="0" w:color="auto"/>
        <w:bottom w:val="none" w:sz="0" w:space="0" w:color="auto"/>
        <w:right w:val="none" w:sz="0" w:space="0" w:color="auto"/>
      </w:divBdr>
    </w:div>
    <w:div w:id="359551380">
      <w:bodyDiv w:val="1"/>
      <w:marLeft w:val="0"/>
      <w:marRight w:val="0"/>
      <w:marTop w:val="0"/>
      <w:marBottom w:val="0"/>
      <w:divBdr>
        <w:top w:val="none" w:sz="0" w:space="0" w:color="auto"/>
        <w:left w:val="none" w:sz="0" w:space="0" w:color="auto"/>
        <w:bottom w:val="none" w:sz="0" w:space="0" w:color="auto"/>
        <w:right w:val="none" w:sz="0" w:space="0" w:color="auto"/>
      </w:divBdr>
    </w:div>
    <w:div w:id="360202032">
      <w:bodyDiv w:val="1"/>
      <w:marLeft w:val="0"/>
      <w:marRight w:val="0"/>
      <w:marTop w:val="0"/>
      <w:marBottom w:val="0"/>
      <w:divBdr>
        <w:top w:val="none" w:sz="0" w:space="0" w:color="auto"/>
        <w:left w:val="none" w:sz="0" w:space="0" w:color="auto"/>
        <w:bottom w:val="none" w:sz="0" w:space="0" w:color="auto"/>
        <w:right w:val="none" w:sz="0" w:space="0" w:color="auto"/>
      </w:divBdr>
    </w:div>
    <w:div w:id="360280828">
      <w:bodyDiv w:val="1"/>
      <w:marLeft w:val="0"/>
      <w:marRight w:val="0"/>
      <w:marTop w:val="0"/>
      <w:marBottom w:val="0"/>
      <w:divBdr>
        <w:top w:val="none" w:sz="0" w:space="0" w:color="auto"/>
        <w:left w:val="none" w:sz="0" w:space="0" w:color="auto"/>
        <w:bottom w:val="none" w:sz="0" w:space="0" w:color="auto"/>
        <w:right w:val="none" w:sz="0" w:space="0" w:color="auto"/>
      </w:divBdr>
    </w:div>
    <w:div w:id="360977154">
      <w:bodyDiv w:val="1"/>
      <w:marLeft w:val="0"/>
      <w:marRight w:val="0"/>
      <w:marTop w:val="0"/>
      <w:marBottom w:val="0"/>
      <w:divBdr>
        <w:top w:val="none" w:sz="0" w:space="0" w:color="auto"/>
        <w:left w:val="none" w:sz="0" w:space="0" w:color="auto"/>
        <w:bottom w:val="none" w:sz="0" w:space="0" w:color="auto"/>
        <w:right w:val="none" w:sz="0" w:space="0" w:color="auto"/>
      </w:divBdr>
    </w:div>
    <w:div w:id="363558582">
      <w:bodyDiv w:val="1"/>
      <w:marLeft w:val="0"/>
      <w:marRight w:val="0"/>
      <w:marTop w:val="0"/>
      <w:marBottom w:val="0"/>
      <w:divBdr>
        <w:top w:val="none" w:sz="0" w:space="0" w:color="auto"/>
        <w:left w:val="none" w:sz="0" w:space="0" w:color="auto"/>
        <w:bottom w:val="none" w:sz="0" w:space="0" w:color="auto"/>
        <w:right w:val="none" w:sz="0" w:space="0" w:color="auto"/>
      </w:divBdr>
    </w:div>
    <w:div w:id="363791189">
      <w:bodyDiv w:val="1"/>
      <w:marLeft w:val="0"/>
      <w:marRight w:val="0"/>
      <w:marTop w:val="0"/>
      <w:marBottom w:val="0"/>
      <w:divBdr>
        <w:top w:val="none" w:sz="0" w:space="0" w:color="auto"/>
        <w:left w:val="none" w:sz="0" w:space="0" w:color="auto"/>
        <w:bottom w:val="none" w:sz="0" w:space="0" w:color="auto"/>
        <w:right w:val="none" w:sz="0" w:space="0" w:color="auto"/>
      </w:divBdr>
    </w:div>
    <w:div w:id="363796664">
      <w:bodyDiv w:val="1"/>
      <w:marLeft w:val="0"/>
      <w:marRight w:val="0"/>
      <w:marTop w:val="0"/>
      <w:marBottom w:val="0"/>
      <w:divBdr>
        <w:top w:val="none" w:sz="0" w:space="0" w:color="auto"/>
        <w:left w:val="none" w:sz="0" w:space="0" w:color="auto"/>
        <w:bottom w:val="none" w:sz="0" w:space="0" w:color="auto"/>
        <w:right w:val="none" w:sz="0" w:space="0" w:color="auto"/>
      </w:divBdr>
    </w:div>
    <w:div w:id="364871232">
      <w:bodyDiv w:val="1"/>
      <w:marLeft w:val="0"/>
      <w:marRight w:val="0"/>
      <w:marTop w:val="0"/>
      <w:marBottom w:val="0"/>
      <w:divBdr>
        <w:top w:val="none" w:sz="0" w:space="0" w:color="auto"/>
        <w:left w:val="none" w:sz="0" w:space="0" w:color="auto"/>
        <w:bottom w:val="none" w:sz="0" w:space="0" w:color="auto"/>
        <w:right w:val="none" w:sz="0" w:space="0" w:color="auto"/>
      </w:divBdr>
    </w:div>
    <w:div w:id="366298869">
      <w:bodyDiv w:val="1"/>
      <w:marLeft w:val="0"/>
      <w:marRight w:val="0"/>
      <w:marTop w:val="0"/>
      <w:marBottom w:val="0"/>
      <w:divBdr>
        <w:top w:val="none" w:sz="0" w:space="0" w:color="auto"/>
        <w:left w:val="none" w:sz="0" w:space="0" w:color="auto"/>
        <w:bottom w:val="none" w:sz="0" w:space="0" w:color="auto"/>
        <w:right w:val="none" w:sz="0" w:space="0" w:color="auto"/>
      </w:divBdr>
    </w:div>
    <w:div w:id="367025632">
      <w:bodyDiv w:val="1"/>
      <w:marLeft w:val="0"/>
      <w:marRight w:val="0"/>
      <w:marTop w:val="0"/>
      <w:marBottom w:val="0"/>
      <w:divBdr>
        <w:top w:val="none" w:sz="0" w:space="0" w:color="auto"/>
        <w:left w:val="none" w:sz="0" w:space="0" w:color="auto"/>
        <w:bottom w:val="none" w:sz="0" w:space="0" w:color="auto"/>
        <w:right w:val="none" w:sz="0" w:space="0" w:color="auto"/>
      </w:divBdr>
    </w:div>
    <w:div w:id="368847146">
      <w:bodyDiv w:val="1"/>
      <w:marLeft w:val="0"/>
      <w:marRight w:val="0"/>
      <w:marTop w:val="0"/>
      <w:marBottom w:val="0"/>
      <w:divBdr>
        <w:top w:val="none" w:sz="0" w:space="0" w:color="auto"/>
        <w:left w:val="none" w:sz="0" w:space="0" w:color="auto"/>
        <w:bottom w:val="none" w:sz="0" w:space="0" w:color="auto"/>
        <w:right w:val="none" w:sz="0" w:space="0" w:color="auto"/>
      </w:divBdr>
    </w:div>
    <w:div w:id="369576674">
      <w:bodyDiv w:val="1"/>
      <w:marLeft w:val="0"/>
      <w:marRight w:val="0"/>
      <w:marTop w:val="0"/>
      <w:marBottom w:val="0"/>
      <w:divBdr>
        <w:top w:val="none" w:sz="0" w:space="0" w:color="auto"/>
        <w:left w:val="none" w:sz="0" w:space="0" w:color="auto"/>
        <w:bottom w:val="none" w:sz="0" w:space="0" w:color="auto"/>
        <w:right w:val="none" w:sz="0" w:space="0" w:color="auto"/>
      </w:divBdr>
    </w:div>
    <w:div w:id="370082263">
      <w:bodyDiv w:val="1"/>
      <w:marLeft w:val="0"/>
      <w:marRight w:val="0"/>
      <w:marTop w:val="0"/>
      <w:marBottom w:val="0"/>
      <w:divBdr>
        <w:top w:val="none" w:sz="0" w:space="0" w:color="auto"/>
        <w:left w:val="none" w:sz="0" w:space="0" w:color="auto"/>
        <w:bottom w:val="none" w:sz="0" w:space="0" w:color="auto"/>
        <w:right w:val="none" w:sz="0" w:space="0" w:color="auto"/>
      </w:divBdr>
    </w:div>
    <w:div w:id="371197016">
      <w:bodyDiv w:val="1"/>
      <w:marLeft w:val="0"/>
      <w:marRight w:val="0"/>
      <w:marTop w:val="0"/>
      <w:marBottom w:val="0"/>
      <w:divBdr>
        <w:top w:val="none" w:sz="0" w:space="0" w:color="auto"/>
        <w:left w:val="none" w:sz="0" w:space="0" w:color="auto"/>
        <w:bottom w:val="none" w:sz="0" w:space="0" w:color="auto"/>
        <w:right w:val="none" w:sz="0" w:space="0" w:color="auto"/>
      </w:divBdr>
    </w:div>
    <w:div w:id="371267308">
      <w:bodyDiv w:val="1"/>
      <w:marLeft w:val="0"/>
      <w:marRight w:val="0"/>
      <w:marTop w:val="0"/>
      <w:marBottom w:val="0"/>
      <w:divBdr>
        <w:top w:val="none" w:sz="0" w:space="0" w:color="auto"/>
        <w:left w:val="none" w:sz="0" w:space="0" w:color="auto"/>
        <w:bottom w:val="none" w:sz="0" w:space="0" w:color="auto"/>
        <w:right w:val="none" w:sz="0" w:space="0" w:color="auto"/>
      </w:divBdr>
    </w:div>
    <w:div w:id="373578373">
      <w:bodyDiv w:val="1"/>
      <w:marLeft w:val="0"/>
      <w:marRight w:val="0"/>
      <w:marTop w:val="0"/>
      <w:marBottom w:val="0"/>
      <w:divBdr>
        <w:top w:val="none" w:sz="0" w:space="0" w:color="auto"/>
        <w:left w:val="none" w:sz="0" w:space="0" w:color="auto"/>
        <w:bottom w:val="none" w:sz="0" w:space="0" w:color="auto"/>
        <w:right w:val="none" w:sz="0" w:space="0" w:color="auto"/>
      </w:divBdr>
    </w:div>
    <w:div w:id="376904258">
      <w:bodyDiv w:val="1"/>
      <w:marLeft w:val="0"/>
      <w:marRight w:val="0"/>
      <w:marTop w:val="0"/>
      <w:marBottom w:val="0"/>
      <w:divBdr>
        <w:top w:val="none" w:sz="0" w:space="0" w:color="auto"/>
        <w:left w:val="none" w:sz="0" w:space="0" w:color="auto"/>
        <w:bottom w:val="none" w:sz="0" w:space="0" w:color="auto"/>
        <w:right w:val="none" w:sz="0" w:space="0" w:color="auto"/>
      </w:divBdr>
    </w:div>
    <w:div w:id="377050080">
      <w:bodyDiv w:val="1"/>
      <w:marLeft w:val="0"/>
      <w:marRight w:val="0"/>
      <w:marTop w:val="0"/>
      <w:marBottom w:val="0"/>
      <w:divBdr>
        <w:top w:val="none" w:sz="0" w:space="0" w:color="auto"/>
        <w:left w:val="none" w:sz="0" w:space="0" w:color="auto"/>
        <w:bottom w:val="none" w:sz="0" w:space="0" w:color="auto"/>
        <w:right w:val="none" w:sz="0" w:space="0" w:color="auto"/>
      </w:divBdr>
    </w:div>
    <w:div w:id="378668103">
      <w:bodyDiv w:val="1"/>
      <w:marLeft w:val="0"/>
      <w:marRight w:val="0"/>
      <w:marTop w:val="0"/>
      <w:marBottom w:val="0"/>
      <w:divBdr>
        <w:top w:val="none" w:sz="0" w:space="0" w:color="auto"/>
        <w:left w:val="none" w:sz="0" w:space="0" w:color="auto"/>
        <w:bottom w:val="none" w:sz="0" w:space="0" w:color="auto"/>
        <w:right w:val="none" w:sz="0" w:space="0" w:color="auto"/>
      </w:divBdr>
    </w:div>
    <w:div w:id="380442531">
      <w:bodyDiv w:val="1"/>
      <w:marLeft w:val="0"/>
      <w:marRight w:val="0"/>
      <w:marTop w:val="0"/>
      <w:marBottom w:val="0"/>
      <w:divBdr>
        <w:top w:val="none" w:sz="0" w:space="0" w:color="auto"/>
        <w:left w:val="none" w:sz="0" w:space="0" w:color="auto"/>
        <w:bottom w:val="none" w:sz="0" w:space="0" w:color="auto"/>
        <w:right w:val="none" w:sz="0" w:space="0" w:color="auto"/>
      </w:divBdr>
    </w:div>
    <w:div w:id="380785298">
      <w:bodyDiv w:val="1"/>
      <w:marLeft w:val="0"/>
      <w:marRight w:val="0"/>
      <w:marTop w:val="0"/>
      <w:marBottom w:val="0"/>
      <w:divBdr>
        <w:top w:val="none" w:sz="0" w:space="0" w:color="auto"/>
        <w:left w:val="none" w:sz="0" w:space="0" w:color="auto"/>
        <w:bottom w:val="none" w:sz="0" w:space="0" w:color="auto"/>
        <w:right w:val="none" w:sz="0" w:space="0" w:color="auto"/>
      </w:divBdr>
    </w:div>
    <w:div w:id="381565525">
      <w:bodyDiv w:val="1"/>
      <w:marLeft w:val="0"/>
      <w:marRight w:val="0"/>
      <w:marTop w:val="0"/>
      <w:marBottom w:val="0"/>
      <w:divBdr>
        <w:top w:val="none" w:sz="0" w:space="0" w:color="auto"/>
        <w:left w:val="none" w:sz="0" w:space="0" w:color="auto"/>
        <w:bottom w:val="none" w:sz="0" w:space="0" w:color="auto"/>
        <w:right w:val="none" w:sz="0" w:space="0" w:color="auto"/>
      </w:divBdr>
    </w:div>
    <w:div w:id="383063343">
      <w:bodyDiv w:val="1"/>
      <w:marLeft w:val="0"/>
      <w:marRight w:val="0"/>
      <w:marTop w:val="0"/>
      <w:marBottom w:val="0"/>
      <w:divBdr>
        <w:top w:val="none" w:sz="0" w:space="0" w:color="auto"/>
        <w:left w:val="none" w:sz="0" w:space="0" w:color="auto"/>
        <w:bottom w:val="none" w:sz="0" w:space="0" w:color="auto"/>
        <w:right w:val="none" w:sz="0" w:space="0" w:color="auto"/>
      </w:divBdr>
    </w:div>
    <w:div w:id="383332027">
      <w:bodyDiv w:val="1"/>
      <w:marLeft w:val="0"/>
      <w:marRight w:val="0"/>
      <w:marTop w:val="0"/>
      <w:marBottom w:val="0"/>
      <w:divBdr>
        <w:top w:val="none" w:sz="0" w:space="0" w:color="auto"/>
        <w:left w:val="none" w:sz="0" w:space="0" w:color="auto"/>
        <w:bottom w:val="none" w:sz="0" w:space="0" w:color="auto"/>
        <w:right w:val="none" w:sz="0" w:space="0" w:color="auto"/>
      </w:divBdr>
    </w:div>
    <w:div w:id="384137589">
      <w:bodyDiv w:val="1"/>
      <w:marLeft w:val="0"/>
      <w:marRight w:val="0"/>
      <w:marTop w:val="0"/>
      <w:marBottom w:val="0"/>
      <w:divBdr>
        <w:top w:val="none" w:sz="0" w:space="0" w:color="auto"/>
        <w:left w:val="none" w:sz="0" w:space="0" w:color="auto"/>
        <w:bottom w:val="none" w:sz="0" w:space="0" w:color="auto"/>
        <w:right w:val="none" w:sz="0" w:space="0" w:color="auto"/>
      </w:divBdr>
    </w:div>
    <w:div w:id="384261648">
      <w:bodyDiv w:val="1"/>
      <w:marLeft w:val="0"/>
      <w:marRight w:val="0"/>
      <w:marTop w:val="0"/>
      <w:marBottom w:val="0"/>
      <w:divBdr>
        <w:top w:val="none" w:sz="0" w:space="0" w:color="auto"/>
        <w:left w:val="none" w:sz="0" w:space="0" w:color="auto"/>
        <w:bottom w:val="none" w:sz="0" w:space="0" w:color="auto"/>
        <w:right w:val="none" w:sz="0" w:space="0" w:color="auto"/>
      </w:divBdr>
    </w:div>
    <w:div w:id="387150387">
      <w:bodyDiv w:val="1"/>
      <w:marLeft w:val="0"/>
      <w:marRight w:val="0"/>
      <w:marTop w:val="0"/>
      <w:marBottom w:val="0"/>
      <w:divBdr>
        <w:top w:val="none" w:sz="0" w:space="0" w:color="auto"/>
        <w:left w:val="none" w:sz="0" w:space="0" w:color="auto"/>
        <w:bottom w:val="none" w:sz="0" w:space="0" w:color="auto"/>
        <w:right w:val="none" w:sz="0" w:space="0" w:color="auto"/>
      </w:divBdr>
    </w:div>
    <w:div w:id="388697827">
      <w:bodyDiv w:val="1"/>
      <w:marLeft w:val="0"/>
      <w:marRight w:val="0"/>
      <w:marTop w:val="0"/>
      <w:marBottom w:val="0"/>
      <w:divBdr>
        <w:top w:val="none" w:sz="0" w:space="0" w:color="auto"/>
        <w:left w:val="none" w:sz="0" w:space="0" w:color="auto"/>
        <w:bottom w:val="none" w:sz="0" w:space="0" w:color="auto"/>
        <w:right w:val="none" w:sz="0" w:space="0" w:color="auto"/>
      </w:divBdr>
    </w:div>
    <w:div w:id="390156993">
      <w:bodyDiv w:val="1"/>
      <w:marLeft w:val="0"/>
      <w:marRight w:val="0"/>
      <w:marTop w:val="0"/>
      <w:marBottom w:val="0"/>
      <w:divBdr>
        <w:top w:val="none" w:sz="0" w:space="0" w:color="auto"/>
        <w:left w:val="none" w:sz="0" w:space="0" w:color="auto"/>
        <w:bottom w:val="none" w:sz="0" w:space="0" w:color="auto"/>
        <w:right w:val="none" w:sz="0" w:space="0" w:color="auto"/>
      </w:divBdr>
    </w:div>
    <w:div w:id="393627650">
      <w:bodyDiv w:val="1"/>
      <w:marLeft w:val="0"/>
      <w:marRight w:val="0"/>
      <w:marTop w:val="0"/>
      <w:marBottom w:val="0"/>
      <w:divBdr>
        <w:top w:val="none" w:sz="0" w:space="0" w:color="auto"/>
        <w:left w:val="none" w:sz="0" w:space="0" w:color="auto"/>
        <w:bottom w:val="none" w:sz="0" w:space="0" w:color="auto"/>
        <w:right w:val="none" w:sz="0" w:space="0" w:color="auto"/>
      </w:divBdr>
    </w:div>
    <w:div w:id="394469149">
      <w:bodyDiv w:val="1"/>
      <w:marLeft w:val="0"/>
      <w:marRight w:val="0"/>
      <w:marTop w:val="0"/>
      <w:marBottom w:val="0"/>
      <w:divBdr>
        <w:top w:val="none" w:sz="0" w:space="0" w:color="auto"/>
        <w:left w:val="none" w:sz="0" w:space="0" w:color="auto"/>
        <w:bottom w:val="none" w:sz="0" w:space="0" w:color="auto"/>
        <w:right w:val="none" w:sz="0" w:space="0" w:color="auto"/>
      </w:divBdr>
    </w:div>
    <w:div w:id="397167438">
      <w:bodyDiv w:val="1"/>
      <w:marLeft w:val="0"/>
      <w:marRight w:val="0"/>
      <w:marTop w:val="0"/>
      <w:marBottom w:val="0"/>
      <w:divBdr>
        <w:top w:val="none" w:sz="0" w:space="0" w:color="auto"/>
        <w:left w:val="none" w:sz="0" w:space="0" w:color="auto"/>
        <w:bottom w:val="none" w:sz="0" w:space="0" w:color="auto"/>
        <w:right w:val="none" w:sz="0" w:space="0" w:color="auto"/>
      </w:divBdr>
    </w:div>
    <w:div w:id="397627797">
      <w:bodyDiv w:val="1"/>
      <w:marLeft w:val="0"/>
      <w:marRight w:val="0"/>
      <w:marTop w:val="0"/>
      <w:marBottom w:val="0"/>
      <w:divBdr>
        <w:top w:val="none" w:sz="0" w:space="0" w:color="auto"/>
        <w:left w:val="none" w:sz="0" w:space="0" w:color="auto"/>
        <w:bottom w:val="none" w:sz="0" w:space="0" w:color="auto"/>
        <w:right w:val="none" w:sz="0" w:space="0" w:color="auto"/>
      </w:divBdr>
    </w:div>
    <w:div w:id="397755128">
      <w:bodyDiv w:val="1"/>
      <w:marLeft w:val="0"/>
      <w:marRight w:val="0"/>
      <w:marTop w:val="0"/>
      <w:marBottom w:val="0"/>
      <w:divBdr>
        <w:top w:val="none" w:sz="0" w:space="0" w:color="auto"/>
        <w:left w:val="none" w:sz="0" w:space="0" w:color="auto"/>
        <w:bottom w:val="none" w:sz="0" w:space="0" w:color="auto"/>
        <w:right w:val="none" w:sz="0" w:space="0" w:color="auto"/>
      </w:divBdr>
    </w:div>
    <w:div w:id="398286939">
      <w:bodyDiv w:val="1"/>
      <w:marLeft w:val="0"/>
      <w:marRight w:val="0"/>
      <w:marTop w:val="0"/>
      <w:marBottom w:val="0"/>
      <w:divBdr>
        <w:top w:val="none" w:sz="0" w:space="0" w:color="auto"/>
        <w:left w:val="none" w:sz="0" w:space="0" w:color="auto"/>
        <w:bottom w:val="none" w:sz="0" w:space="0" w:color="auto"/>
        <w:right w:val="none" w:sz="0" w:space="0" w:color="auto"/>
      </w:divBdr>
    </w:div>
    <w:div w:id="399209368">
      <w:bodyDiv w:val="1"/>
      <w:marLeft w:val="0"/>
      <w:marRight w:val="0"/>
      <w:marTop w:val="0"/>
      <w:marBottom w:val="0"/>
      <w:divBdr>
        <w:top w:val="none" w:sz="0" w:space="0" w:color="auto"/>
        <w:left w:val="none" w:sz="0" w:space="0" w:color="auto"/>
        <w:bottom w:val="none" w:sz="0" w:space="0" w:color="auto"/>
        <w:right w:val="none" w:sz="0" w:space="0" w:color="auto"/>
      </w:divBdr>
    </w:div>
    <w:div w:id="400446313">
      <w:bodyDiv w:val="1"/>
      <w:marLeft w:val="0"/>
      <w:marRight w:val="0"/>
      <w:marTop w:val="0"/>
      <w:marBottom w:val="0"/>
      <w:divBdr>
        <w:top w:val="none" w:sz="0" w:space="0" w:color="auto"/>
        <w:left w:val="none" w:sz="0" w:space="0" w:color="auto"/>
        <w:bottom w:val="none" w:sz="0" w:space="0" w:color="auto"/>
        <w:right w:val="none" w:sz="0" w:space="0" w:color="auto"/>
      </w:divBdr>
    </w:div>
    <w:div w:id="402414243">
      <w:bodyDiv w:val="1"/>
      <w:marLeft w:val="0"/>
      <w:marRight w:val="0"/>
      <w:marTop w:val="0"/>
      <w:marBottom w:val="0"/>
      <w:divBdr>
        <w:top w:val="none" w:sz="0" w:space="0" w:color="auto"/>
        <w:left w:val="none" w:sz="0" w:space="0" w:color="auto"/>
        <w:bottom w:val="none" w:sz="0" w:space="0" w:color="auto"/>
        <w:right w:val="none" w:sz="0" w:space="0" w:color="auto"/>
      </w:divBdr>
    </w:div>
    <w:div w:id="403072243">
      <w:bodyDiv w:val="1"/>
      <w:marLeft w:val="0"/>
      <w:marRight w:val="0"/>
      <w:marTop w:val="0"/>
      <w:marBottom w:val="0"/>
      <w:divBdr>
        <w:top w:val="none" w:sz="0" w:space="0" w:color="auto"/>
        <w:left w:val="none" w:sz="0" w:space="0" w:color="auto"/>
        <w:bottom w:val="none" w:sz="0" w:space="0" w:color="auto"/>
        <w:right w:val="none" w:sz="0" w:space="0" w:color="auto"/>
      </w:divBdr>
    </w:div>
    <w:div w:id="404180861">
      <w:bodyDiv w:val="1"/>
      <w:marLeft w:val="0"/>
      <w:marRight w:val="0"/>
      <w:marTop w:val="0"/>
      <w:marBottom w:val="0"/>
      <w:divBdr>
        <w:top w:val="none" w:sz="0" w:space="0" w:color="auto"/>
        <w:left w:val="none" w:sz="0" w:space="0" w:color="auto"/>
        <w:bottom w:val="none" w:sz="0" w:space="0" w:color="auto"/>
        <w:right w:val="none" w:sz="0" w:space="0" w:color="auto"/>
      </w:divBdr>
    </w:div>
    <w:div w:id="405342834">
      <w:bodyDiv w:val="1"/>
      <w:marLeft w:val="0"/>
      <w:marRight w:val="0"/>
      <w:marTop w:val="0"/>
      <w:marBottom w:val="0"/>
      <w:divBdr>
        <w:top w:val="none" w:sz="0" w:space="0" w:color="auto"/>
        <w:left w:val="none" w:sz="0" w:space="0" w:color="auto"/>
        <w:bottom w:val="none" w:sz="0" w:space="0" w:color="auto"/>
        <w:right w:val="none" w:sz="0" w:space="0" w:color="auto"/>
      </w:divBdr>
    </w:div>
    <w:div w:id="406461603">
      <w:bodyDiv w:val="1"/>
      <w:marLeft w:val="0"/>
      <w:marRight w:val="0"/>
      <w:marTop w:val="0"/>
      <w:marBottom w:val="0"/>
      <w:divBdr>
        <w:top w:val="none" w:sz="0" w:space="0" w:color="auto"/>
        <w:left w:val="none" w:sz="0" w:space="0" w:color="auto"/>
        <w:bottom w:val="none" w:sz="0" w:space="0" w:color="auto"/>
        <w:right w:val="none" w:sz="0" w:space="0" w:color="auto"/>
      </w:divBdr>
    </w:div>
    <w:div w:id="407004170">
      <w:bodyDiv w:val="1"/>
      <w:marLeft w:val="0"/>
      <w:marRight w:val="0"/>
      <w:marTop w:val="0"/>
      <w:marBottom w:val="0"/>
      <w:divBdr>
        <w:top w:val="none" w:sz="0" w:space="0" w:color="auto"/>
        <w:left w:val="none" w:sz="0" w:space="0" w:color="auto"/>
        <w:bottom w:val="none" w:sz="0" w:space="0" w:color="auto"/>
        <w:right w:val="none" w:sz="0" w:space="0" w:color="auto"/>
      </w:divBdr>
    </w:div>
    <w:div w:id="407386141">
      <w:bodyDiv w:val="1"/>
      <w:marLeft w:val="0"/>
      <w:marRight w:val="0"/>
      <w:marTop w:val="0"/>
      <w:marBottom w:val="0"/>
      <w:divBdr>
        <w:top w:val="none" w:sz="0" w:space="0" w:color="auto"/>
        <w:left w:val="none" w:sz="0" w:space="0" w:color="auto"/>
        <w:bottom w:val="none" w:sz="0" w:space="0" w:color="auto"/>
        <w:right w:val="none" w:sz="0" w:space="0" w:color="auto"/>
      </w:divBdr>
    </w:div>
    <w:div w:id="407851017">
      <w:bodyDiv w:val="1"/>
      <w:marLeft w:val="0"/>
      <w:marRight w:val="0"/>
      <w:marTop w:val="0"/>
      <w:marBottom w:val="0"/>
      <w:divBdr>
        <w:top w:val="none" w:sz="0" w:space="0" w:color="auto"/>
        <w:left w:val="none" w:sz="0" w:space="0" w:color="auto"/>
        <w:bottom w:val="none" w:sz="0" w:space="0" w:color="auto"/>
        <w:right w:val="none" w:sz="0" w:space="0" w:color="auto"/>
      </w:divBdr>
    </w:div>
    <w:div w:id="408501737">
      <w:bodyDiv w:val="1"/>
      <w:marLeft w:val="0"/>
      <w:marRight w:val="0"/>
      <w:marTop w:val="0"/>
      <w:marBottom w:val="0"/>
      <w:divBdr>
        <w:top w:val="none" w:sz="0" w:space="0" w:color="auto"/>
        <w:left w:val="none" w:sz="0" w:space="0" w:color="auto"/>
        <w:bottom w:val="none" w:sz="0" w:space="0" w:color="auto"/>
        <w:right w:val="none" w:sz="0" w:space="0" w:color="auto"/>
      </w:divBdr>
    </w:div>
    <w:div w:id="409161780">
      <w:bodyDiv w:val="1"/>
      <w:marLeft w:val="0"/>
      <w:marRight w:val="0"/>
      <w:marTop w:val="0"/>
      <w:marBottom w:val="0"/>
      <w:divBdr>
        <w:top w:val="none" w:sz="0" w:space="0" w:color="auto"/>
        <w:left w:val="none" w:sz="0" w:space="0" w:color="auto"/>
        <w:bottom w:val="none" w:sz="0" w:space="0" w:color="auto"/>
        <w:right w:val="none" w:sz="0" w:space="0" w:color="auto"/>
      </w:divBdr>
    </w:div>
    <w:div w:id="412319481">
      <w:bodyDiv w:val="1"/>
      <w:marLeft w:val="0"/>
      <w:marRight w:val="0"/>
      <w:marTop w:val="0"/>
      <w:marBottom w:val="0"/>
      <w:divBdr>
        <w:top w:val="none" w:sz="0" w:space="0" w:color="auto"/>
        <w:left w:val="none" w:sz="0" w:space="0" w:color="auto"/>
        <w:bottom w:val="none" w:sz="0" w:space="0" w:color="auto"/>
        <w:right w:val="none" w:sz="0" w:space="0" w:color="auto"/>
      </w:divBdr>
    </w:div>
    <w:div w:id="412438363">
      <w:bodyDiv w:val="1"/>
      <w:marLeft w:val="0"/>
      <w:marRight w:val="0"/>
      <w:marTop w:val="0"/>
      <w:marBottom w:val="0"/>
      <w:divBdr>
        <w:top w:val="none" w:sz="0" w:space="0" w:color="auto"/>
        <w:left w:val="none" w:sz="0" w:space="0" w:color="auto"/>
        <w:bottom w:val="none" w:sz="0" w:space="0" w:color="auto"/>
        <w:right w:val="none" w:sz="0" w:space="0" w:color="auto"/>
      </w:divBdr>
    </w:div>
    <w:div w:id="412776896">
      <w:bodyDiv w:val="1"/>
      <w:marLeft w:val="0"/>
      <w:marRight w:val="0"/>
      <w:marTop w:val="0"/>
      <w:marBottom w:val="0"/>
      <w:divBdr>
        <w:top w:val="none" w:sz="0" w:space="0" w:color="auto"/>
        <w:left w:val="none" w:sz="0" w:space="0" w:color="auto"/>
        <w:bottom w:val="none" w:sz="0" w:space="0" w:color="auto"/>
        <w:right w:val="none" w:sz="0" w:space="0" w:color="auto"/>
      </w:divBdr>
    </w:div>
    <w:div w:id="414326240">
      <w:bodyDiv w:val="1"/>
      <w:marLeft w:val="0"/>
      <w:marRight w:val="0"/>
      <w:marTop w:val="0"/>
      <w:marBottom w:val="0"/>
      <w:divBdr>
        <w:top w:val="none" w:sz="0" w:space="0" w:color="auto"/>
        <w:left w:val="none" w:sz="0" w:space="0" w:color="auto"/>
        <w:bottom w:val="none" w:sz="0" w:space="0" w:color="auto"/>
        <w:right w:val="none" w:sz="0" w:space="0" w:color="auto"/>
      </w:divBdr>
    </w:div>
    <w:div w:id="415172418">
      <w:bodyDiv w:val="1"/>
      <w:marLeft w:val="0"/>
      <w:marRight w:val="0"/>
      <w:marTop w:val="0"/>
      <w:marBottom w:val="0"/>
      <w:divBdr>
        <w:top w:val="none" w:sz="0" w:space="0" w:color="auto"/>
        <w:left w:val="none" w:sz="0" w:space="0" w:color="auto"/>
        <w:bottom w:val="none" w:sz="0" w:space="0" w:color="auto"/>
        <w:right w:val="none" w:sz="0" w:space="0" w:color="auto"/>
      </w:divBdr>
    </w:div>
    <w:div w:id="422070887">
      <w:bodyDiv w:val="1"/>
      <w:marLeft w:val="0"/>
      <w:marRight w:val="0"/>
      <w:marTop w:val="0"/>
      <w:marBottom w:val="0"/>
      <w:divBdr>
        <w:top w:val="none" w:sz="0" w:space="0" w:color="auto"/>
        <w:left w:val="none" w:sz="0" w:space="0" w:color="auto"/>
        <w:bottom w:val="none" w:sz="0" w:space="0" w:color="auto"/>
        <w:right w:val="none" w:sz="0" w:space="0" w:color="auto"/>
      </w:divBdr>
    </w:div>
    <w:div w:id="423454776">
      <w:bodyDiv w:val="1"/>
      <w:marLeft w:val="0"/>
      <w:marRight w:val="0"/>
      <w:marTop w:val="0"/>
      <w:marBottom w:val="0"/>
      <w:divBdr>
        <w:top w:val="none" w:sz="0" w:space="0" w:color="auto"/>
        <w:left w:val="none" w:sz="0" w:space="0" w:color="auto"/>
        <w:bottom w:val="none" w:sz="0" w:space="0" w:color="auto"/>
        <w:right w:val="none" w:sz="0" w:space="0" w:color="auto"/>
      </w:divBdr>
    </w:div>
    <w:div w:id="425885040">
      <w:bodyDiv w:val="1"/>
      <w:marLeft w:val="0"/>
      <w:marRight w:val="0"/>
      <w:marTop w:val="0"/>
      <w:marBottom w:val="0"/>
      <w:divBdr>
        <w:top w:val="none" w:sz="0" w:space="0" w:color="auto"/>
        <w:left w:val="none" w:sz="0" w:space="0" w:color="auto"/>
        <w:bottom w:val="none" w:sz="0" w:space="0" w:color="auto"/>
        <w:right w:val="none" w:sz="0" w:space="0" w:color="auto"/>
      </w:divBdr>
    </w:div>
    <w:div w:id="427236557">
      <w:bodyDiv w:val="1"/>
      <w:marLeft w:val="0"/>
      <w:marRight w:val="0"/>
      <w:marTop w:val="0"/>
      <w:marBottom w:val="0"/>
      <w:divBdr>
        <w:top w:val="none" w:sz="0" w:space="0" w:color="auto"/>
        <w:left w:val="none" w:sz="0" w:space="0" w:color="auto"/>
        <w:bottom w:val="none" w:sz="0" w:space="0" w:color="auto"/>
        <w:right w:val="none" w:sz="0" w:space="0" w:color="auto"/>
      </w:divBdr>
    </w:div>
    <w:div w:id="427237786">
      <w:bodyDiv w:val="1"/>
      <w:marLeft w:val="0"/>
      <w:marRight w:val="0"/>
      <w:marTop w:val="0"/>
      <w:marBottom w:val="0"/>
      <w:divBdr>
        <w:top w:val="none" w:sz="0" w:space="0" w:color="auto"/>
        <w:left w:val="none" w:sz="0" w:space="0" w:color="auto"/>
        <w:bottom w:val="none" w:sz="0" w:space="0" w:color="auto"/>
        <w:right w:val="none" w:sz="0" w:space="0" w:color="auto"/>
      </w:divBdr>
    </w:div>
    <w:div w:id="427505751">
      <w:bodyDiv w:val="1"/>
      <w:marLeft w:val="0"/>
      <w:marRight w:val="0"/>
      <w:marTop w:val="0"/>
      <w:marBottom w:val="0"/>
      <w:divBdr>
        <w:top w:val="none" w:sz="0" w:space="0" w:color="auto"/>
        <w:left w:val="none" w:sz="0" w:space="0" w:color="auto"/>
        <w:bottom w:val="none" w:sz="0" w:space="0" w:color="auto"/>
        <w:right w:val="none" w:sz="0" w:space="0" w:color="auto"/>
      </w:divBdr>
    </w:div>
    <w:div w:id="429786946">
      <w:bodyDiv w:val="1"/>
      <w:marLeft w:val="0"/>
      <w:marRight w:val="0"/>
      <w:marTop w:val="0"/>
      <w:marBottom w:val="0"/>
      <w:divBdr>
        <w:top w:val="none" w:sz="0" w:space="0" w:color="auto"/>
        <w:left w:val="none" w:sz="0" w:space="0" w:color="auto"/>
        <w:bottom w:val="none" w:sz="0" w:space="0" w:color="auto"/>
        <w:right w:val="none" w:sz="0" w:space="0" w:color="auto"/>
      </w:divBdr>
    </w:div>
    <w:div w:id="429860135">
      <w:bodyDiv w:val="1"/>
      <w:marLeft w:val="0"/>
      <w:marRight w:val="0"/>
      <w:marTop w:val="0"/>
      <w:marBottom w:val="0"/>
      <w:divBdr>
        <w:top w:val="none" w:sz="0" w:space="0" w:color="auto"/>
        <w:left w:val="none" w:sz="0" w:space="0" w:color="auto"/>
        <w:bottom w:val="none" w:sz="0" w:space="0" w:color="auto"/>
        <w:right w:val="none" w:sz="0" w:space="0" w:color="auto"/>
      </w:divBdr>
    </w:div>
    <w:div w:id="430786550">
      <w:bodyDiv w:val="1"/>
      <w:marLeft w:val="0"/>
      <w:marRight w:val="0"/>
      <w:marTop w:val="0"/>
      <w:marBottom w:val="0"/>
      <w:divBdr>
        <w:top w:val="none" w:sz="0" w:space="0" w:color="auto"/>
        <w:left w:val="none" w:sz="0" w:space="0" w:color="auto"/>
        <w:bottom w:val="none" w:sz="0" w:space="0" w:color="auto"/>
        <w:right w:val="none" w:sz="0" w:space="0" w:color="auto"/>
      </w:divBdr>
    </w:div>
    <w:div w:id="431510110">
      <w:bodyDiv w:val="1"/>
      <w:marLeft w:val="0"/>
      <w:marRight w:val="0"/>
      <w:marTop w:val="0"/>
      <w:marBottom w:val="0"/>
      <w:divBdr>
        <w:top w:val="none" w:sz="0" w:space="0" w:color="auto"/>
        <w:left w:val="none" w:sz="0" w:space="0" w:color="auto"/>
        <w:bottom w:val="none" w:sz="0" w:space="0" w:color="auto"/>
        <w:right w:val="none" w:sz="0" w:space="0" w:color="auto"/>
      </w:divBdr>
    </w:div>
    <w:div w:id="436488403">
      <w:bodyDiv w:val="1"/>
      <w:marLeft w:val="0"/>
      <w:marRight w:val="0"/>
      <w:marTop w:val="0"/>
      <w:marBottom w:val="0"/>
      <w:divBdr>
        <w:top w:val="none" w:sz="0" w:space="0" w:color="auto"/>
        <w:left w:val="none" w:sz="0" w:space="0" w:color="auto"/>
        <w:bottom w:val="none" w:sz="0" w:space="0" w:color="auto"/>
        <w:right w:val="none" w:sz="0" w:space="0" w:color="auto"/>
      </w:divBdr>
    </w:div>
    <w:div w:id="440878081">
      <w:bodyDiv w:val="1"/>
      <w:marLeft w:val="0"/>
      <w:marRight w:val="0"/>
      <w:marTop w:val="0"/>
      <w:marBottom w:val="0"/>
      <w:divBdr>
        <w:top w:val="none" w:sz="0" w:space="0" w:color="auto"/>
        <w:left w:val="none" w:sz="0" w:space="0" w:color="auto"/>
        <w:bottom w:val="none" w:sz="0" w:space="0" w:color="auto"/>
        <w:right w:val="none" w:sz="0" w:space="0" w:color="auto"/>
      </w:divBdr>
    </w:div>
    <w:div w:id="442769932">
      <w:bodyDiv w:val="1"/>
      <w:marLeft w:val="0"/>
      <w:marRight w:val="0"/>
      <w:marTop w:val="0"/>
      <w:marBottom w:val="0"/>
      <w:divBdr>
        <w:top w:val="none" w:sz="0" w:space="0" w:color="auto"/>
        <w:left w:val="none" w:sz="0" w:space="0" w:color="auto"/>
        <w:bottom w:val="none" w:sz="0" w:space="0" w:color="auto"/>
        <w:right w:val="none" w:sz="0" w:space="0" w:color="auto"/>
      </w:divBdr>
    </w:div>
    <w:div w:id="442962179">
      <w:bodyDiv w:val="1"/>
      <w:marLeft w:val="0"/>
      <w:marRight w:val="0"/>
      <w:marTop w:val="0"/>
      <w:marBottom w:val="0"/>
      <w:divBdr>
        <w:top w:val="none" w:sz="0" w:space="0" w:color="auto"/>
        <w:left w:val="none" w:sz="0" w:space="0" w:color="auto"/>
        <w:bottom w:val="none" w:sz="0" w:space="0" w:color="auto"/>
        <w:right w:val="none" w:sz="0" w:space="0" w:color="auto"/>
      </w:divBdr>
    </w:div>
    <w:div w:id="444692924">
      <w:bodyDiv w:val="1"/>
      <w:marLeft w:val="0"/>
      <w:marRight w:val="0"/>
      <w:marTop w:val="0"/>
      <w:marBottom w:val="0"/>
      <w:divBdr>
        <w:top w:val="none" w:sz="0" w:space="0" w:color="auto"/>
        <w:left w:val="none" w:sz="0" w:space="0" w:color="auto"/>
        <w:bottom w:val="none" w:sz="0" w:space="0" w:color="auto"/>
        <w:right w:val="none" w:sz="0" w:space="0" w:color="auto"/>
      </w:divBdr>
    </w:div>
    <w:div w:id="447161648">
      <w:bodyDiv w:val="1"/>
      <w:marLeft w:val="0"/>
      <w:marRight w:val="0"/>
      <w:marTop w:val="0"/>
      <w:marBottom w:val="0"/>
      <w:divBdr>
        <w:top w:val="none" w:sz="0" w:space="0" w:color="auto"/>
        <w:left w:val="none" w:sz="0" w:space="0" w:color="auto"/>
        <w:bottom w:val="none" w:sz="0" w:space="0" w:color="auto"/>
        <w:right w:val="none" w:sz="0" w:space="0" w:color="auto"/>
      </w:divBdr>
    </w:div>
    <w:div w:id="448203889">
      <w:bodyDiv w:val="1"/>
      <w:marLeft w:val="0"/>
      <w:marRight w:val="0"/>
      <w:marTop w:val="0"/>
      <w:marBottom w:val="0"/>
      <w:divBdr>
        <w:top w:val="none" w:sz="0" w:space="0" w:color="auto"/>
        <w:left w:val="none" w:sz="0" w:space="0" w:color="auto"/>
        <w:bottom w:val="none" w:sz="0" w:space="0" w:color="auto"/>
        <w:right w:val="none" w:sz="0" w:space="0" w:color="auto"/>
      </w:divBdr>
    </w:div>
    <w:div w:id="450513691">
      <w:bodyDiv w:val="1"/>
      <w:marLeft w:val="0"/>
      <w:marRight w:val="0"/>
      <w:marTop w:val="0"/>
      <w:marBottom w:val="0"/>
      <w:divBdr>
        <w:top w:val="none" w:sz="0" w:space="0" w:color="auto"/>
        <w:left w:val="none" w:sz="0" w:space="0" w:color="auto"/>
        <w:bottom w:val="none" w:sz="0" w:space="0" w:color="auto"/>
        <w:right w:val="none" w:sz="0" w:space="0" w:color="auto"/>
      </w:divBdr>
    </w:div>
    <w:div w:id="453712237">
      <w:bodyDiv w:val="1"/>
      <w:marLeft w:val="0"/>
      <w:marRight w:val="0"/>
      <w:marTop w:val="0"/>
      <w:marBottom w:val="0"/>
      <w:divBdr>
        <w:top w:val="none" w:sz="0" w:space="0" w:color="auto"/>
        <w:left w:val="none" w:sz="0" w:space="0" w:color="auto"/>
        <w:bottom w:val="none" w:sz="0" w:space="0" w:color="auto"/>
        <w:right w:val="none" w:sz="0" w:space="0" w:color="auto"/>
      </w:divBdr>
    </w:div>
    <w:div w:id="455221433">
      <w:bodyDiv w:val="1"/>
      <w:marLeft w:val="0"/>
      <w:marRight w:val="0"/>
      <w:marTop w:val="0"/>
      <w:marBottom w:val="0"/>
      <w:divBdr>
        <w:top w:val="none" w:sz="0" w:space="0" w:color="auto"/>
        <w:left w:val="none" w:sz="0" w:space="0" w:color="auto"/>
        <w:bottom w:val="none" w:sz="0" w:space="0" w:color="auto"/>
        <w:right w:val="none" w:sz="0" w:space="0" w:color="auto"/>
      </w:divBdr>
    </w:div>
    <w:div w:id="455416355">
      <w:bodyDiv w:val="1"/>
      <w:marLeft w:val="0"/>
      <w:marRight w:val="0"/>
      <w:marTop w:val="0"/>
      <w:marBottom w:val="0"/>
      <w:divBdr>
        <w:top w:val="none" w:sz="0" w:space="0" w:color="auto"/>
        <w:left w:val="none" w:sz="0" w:space="0" w:color="auto"/>
        <w:bottom w:val="none" w:sz="0" w:space="0" w:color="auto"/>
        <w:right w:val="none" w:sz="0" w:space="0" w:color="auto"/>
      </w:divBdr>
    </w:div>
    <w:div w:id="457838699">
      <w:bodyDiv w:val="1"/>
      <w:marLeft w:val="0"/>
      <w:marRight w:val="0"/>
      <w:marTop w:val="0"/>
      <w:marBottom w:val="0"/>
      <w:divBdr>
        <w:top w:val="none" w:sz="0" w:space="0" w:color="auto"/>
        <w:left w:val="none" w:sz="0" w:space="0" w:color="auto"/>
        <w:bottom w:val="none" w:sz="0" w:space="0" w:color="auto"/>
        <w:right w:val="none" w:sz="0" w:space="0" w:color="auto"/>
      </w:divBdr>
    </w:div>
    <w:div w:id="459761549">
      <w:bodyDiv w:val="1"/>
      <w:marLeft w:val="0"/>
      <w:marRight w:val="0"/>
      <w:marTop w:val="0"/>
      <w:marBottom w:val="0"/>
      <w:divBdr>
        <w:top w:val="none" w:sz="0" w:space="0" w:color="auto"/>
        <w:left w:val="none" w:sz="0" w:space="0" w:color="auto"/>
        <w:bottom w:val="none" w:sz="0" w:space="0" w:color="auto"/>
        <w:right w:val="none" w:sz="0" w:space="0" w:color="auto"/>
      </w:divBdr>
    </w:div>
    <w:div w:id="460459311">
      <w:bodyDiv w:val="1"/>
      <w:marLeft w:val="0"/>
      <w:marRight w:val="0"/>
      <w:marTop w:val="0"/>
      <w:marBottom w:val="0"/>
      <w:divBdr>
        <w:top w:val="none" w:sz="0" w:space="0" w:color="auto"/>
        <w:left w:val="none" w:sz="0" w:space="0" w:color="auto"/>
        <w:bottom w:val="none" w:sz="0" w:space="0" w:color="auto"/>
        <w:right w:val="none" w:sz="0" w:space="0" w:color="auto"/>
      </w:divBdr>
    </w:div>
    <w:div w:id="460616760">
      <w:bodyDiv w:val="1"/>
      <w:marLeft w:val="0"/>
      <w:marRight w:val="0"/>
      <w:marTop w:val="0"/>
      <w:marBottom w:val="0"/>
      <w:divBdr>
        <w:top w:val="none" w:sz="0" w:space="0" w:color="auto"/>
        <w:left w:val="none" w:sz="0" w:space="0" w:color="auto"/>
        <w:bottom w:val="none" w:sz="0" w:space="0" w:color="auto"/>
        <w:right w:val="none" w:sz="0" w:space="0" w:color="auto"/>
      </w:divBdr>
    </w:div>
    <w:div w:id="460734963">
      <w:bodyDiv w:val="1"/>
      <w:marLeft w:val="0"/>
      <w:marRight w:val="0"/>
      <w:marTop w:val="0"/>
      <w:marBottom w:val="0"/>
      <w:divBdr>
        <w:top w:val="none" w:sz="0" w:space="0" w:color="auto"/>
        <w:left w:val="none" w:sz="0" w:space="0" w:color="auto"/>
        <w:bottom w:val="none" w:sz="0" w:space="0" w:color="auto"/>
        <w:right w:val="none" w:sz="0" w:space="0" w:color="auto"/>
      </w:divBdr>
    </w:div>
    <w:div w:id="462816844">
      <w:bodyDiv w:val="1"/>
      <w:marLeft w:val="0"/>
      <w:marRight w:val="0"/>
      <w:marTop w:val="0"/>
      <w:marBottom w:val="0"/>
      <w:divBdr>
        <w:top w:val="none" w:sz="0" w:space="0" w:color="auto"/>
        <w:left w:val="none" w:sz="0" w:space="0" w:color="auto"/>
        <w:bottom w:val="none" w:sz="0" w:space="0" w:color="auto"/>
        <w:right w:val="none" w:sz="0" w:space="0" w:color="auto"/>
      </w:divBdr>
    </w:div>
    <w:div w:id="464782755">
      <w:bodyDiv w:val="1"/>
      <w:marLeft w:val="0"/>
      <w:marRight w:val="0"/>
      <w:marTop w:val="0"/>
      <w:marBottom w:val="0"/>
      <w:divBdr>
        <w:top w:val="none" w:sz="0" w:space="0" w:color="auto"/>
        <w:left w:val="none" w:sz="0" w:space="0" w:color="auto"/>
        <w:bottom w:val="none" w:sz="0" w:space="0" w:color="auto"/>
        <w:right w:val="none" w:sz="0" w:space="0" w:color="auto"/>
      </w:divBdr>
    </w:div>
    <w:div w:id="466319685">
      <w:bodyDiv w:val="1"/>
      <w:marLeft w:val="0"/>
      <w:marRight w:val="0"/>
      <w:marTop w:val="0"/>
      <w:marBottom w:val="0"/>
      <w:divBdr>
        <w:top w:val="none" w:sz="0" w:space="0" w:color="auto"/>
        <w:left w:val="none" w:sz="0" w:space="0" w:color="auto"/>
        <w:bottom w:val="none" w:sz="0" w:space="0" w:color="auto"/>
        <w:right w:val="none" w:sz="0" w:space="0" w:color="auto"/>
      </w:divBdr>
    </w:div>
    <w:div w:id="467549858">
      <w:bodyDiv w:val="1"/>
      <w:marLeft w:val="0"/>
      <w:marRight w:val="0"/>
      <w:marTop w:val="0"/>
      <w:marBottom w:val="0"/>
      <w:divBdr>
        <w:top w:val="none" w:sz="0" w:space="0" w:color="auto"/>
        <w:left w:val="none" w:sz="0" w:space="0" w:color="auto"/>
        <w:bottom w:val="none" w:sz="0" w:space="0" w:color="auto"/>
        <w:right w:val="none" w:sz="0" w:space="0" w:color="auto"/>
      </w:divBdr>
    </w:div>
    <w:div w:id="467816877">
      <w:bodyDiv w:val="1"/>
      <w:marLeft w:val="0"/>
      <w:marRight w:val="0"/>
      <w:marTop w:val="0"/>
      <w:marBottom w:val="0"/>
      <w:divBdr>
        <w:top w:val="none" w:sz="0" w:space="0" w:color="auto"/>
        <w:left w:val="none" w:sz="0" w:space="0" w:color="auto"/>
        <w:bottom w:val="none" w:sz="0" w:space="0" w:color="auto"/>
        <w:right w:val="none" w:sz="0" w:space="0" w:color="auto"/>
      </w:divBdr>
    </w:div>
    <w:div w:id="467824990">
      <w:bodyDiv w:val="1"/>
      <w:marLeft w:val="0"/>
      <w:marRight w:val="0"/>
      <w:marTop w:val="0"/>
      <w:marBottom w:val="0"/>
      <w:divBdr>
        <w:top w:val="none" w:sz="0" w:space="0" w:color="auto"/>
        <w:left w:val="none" w:sz="0" w:space="0" w:color="auto"/>
        <w:bottom w:val="none" w:sz="0" w:space="0" w:color="auto"/>
        <w:right w:val="none" w:sz="0" w:space="0" w:color="auto"/>
      </w:divBdr>
    </w:div>
    <w:div w:id="469400908">
      <w:bodyDiv w:val="1"/>
      <w:marLeft w:val="0"/>
      <w:marRight w:val="0"/>
      <w:marTop w:val="0"/>
      <w:marBottom w:val="0"/>
      <w:divBdr>
        <w:top w:val="none" w:sz="0" w:space="0" w:color="auto"/>
        <w:left w:val="none" w:sz="0" w:space="0" w:color="auto"/>
        <w:bottom w:val="none" w:sz="0" w:space="0" w:color="auto"/>
        <w:right w:val="none" w:sz="0" w:space="0" w:color="auto"/>
      </w:divBdr>
    </w:div>
    <w:div w:id="470640095">
      <w:bodyDiv w:val="1"/>
      <w:marLeft w:val="0"/>
      <w:marRight w:val="0"/>
      <w:marTop w:val="0"/>
      <w:marBottom w:val="0"/>
      <w:divBdr>
        <w:top w:val="none" w:sz="0" w:space="0" w:color="auto"/>
        <w:left w:val="none" w:sz="0" w:space="0" w:color="auto"/>
        <w:bottom w:val="none" w:sz="0" w:space="0" w:color="auto"/>
        <w:right w:val="none" w:sz="0" w:space="0" w:color="auto"/>
      </w:divBdr>
    </w:div>
    <w:div w:id="471796795">
      <w:bodyDiv w:val="1"/>
      <w:marLeft w:val="0"/>
      <w:marRight w:val="0"/>
      <w:marTop w:val="0"/>
      <w:marBottom w:val="0"/>
      <w:divBdr>
        <w:top w:val="none" w:sz="0" w:space="0" w:color="auto"/>
        <w:left w:val="none" w:sz="0" w:space="0" w:color="auto"/>
        <w:bottom w:val="none" w:sz="0" w:space="0" w:color="auto"/>
        <w:right w:val="none" w:sz="0" w:space="0" w:color="auto"/>
      </w:divBdr>
    </w:div>
    <w:div w:id="473569506">
      <w:bodyDiv w:val="1"/>
      <w:marLeft w:val="0"/>
      <w:marRight w:val="0"/>
      <w:marTop w:val="0"/>
      <w:marBottom w:val="0"/>
      <w:divBdr>
        <w:top w:val="none" w:sz="0" w:space="0" w:color="auto"/>
        <w:left w:val="none" w:sz="0" w:space="0" w:color="auto"/>
        <w:bottom w:val="none" w:sz="0" w:space="0" w:color="auto"/>
        <w:right w:val="none" w:sz="0" w:space="0" w:color="auto"/>
      </w:divBdr>
    </w:div>
    <w:div w:id="474371799">
      <w:bodyDiv w:val="1"/>
      <w:marLeft w:val="0"/>
      <w:marRight w:val="0"/>
      <w:marTop w:val="0"/>
      <w:marBottom w:val="0"/>
      <w:divBdr>
        <w:top w:val="none" w:sz="0" w:space="0" w:color="auto"/>
        <w:left w:val="none" w:sz="0" w:space="0" w:color="auto"/>
        <w:bottom w:val="none" w:sz="0" w:space="0" w:color="auto"/>
        <w:right w:val="none" w:sz="0" w:space="0" w:color="auto"/>
      </w:divBdr>
    </w:div>
    <w:div w:id="479350291">
      <w:bodyDiv w:val="1"/>
      <w:marLeft w:val="0"/>
      <w:marRight w:val="0"/>
      <w:marTop w:val="0"/>
      <w:marBottom w:val="0"/>
      <w:divBdr>
        <w:top w:val="none" w:sz="0" w:space="0" w:color="auto"/>
        <w:left w:val="none" w:sz="0" w:space="0" w:color="auto"/>
        <w:bottom w:val="none" w:sz="0" w:space="0" w:color="auto"/>
        <w:right w:val="none" w:sz="0" w:space="0" w:color="auto"/>
      </w:divBdr>
    </w:div>
    <w:div w:id="481049463">
      <w:bodyDiv w:val="1"/>
      <w:marLeft w:val="0"/>
      <w:marRight w:val="0"/>
      <w:marTop w:val="0"/>
      <w:marBottom w:val="0"/>
      <w:divBdr>
        <w:top w:val="none" w:sz="0" w:space="0" w:color="auto"/>
        <w:left w:val="none" w:sz="0" w:space="0" w:color="auto"/>
        <w:bottom w:val="none" w:sz="0" w:space="0" w:color="auto"/>
        <w:right w:val="none" w:sz="0" w:space="0" w:color="auto"/>
      </w:divBdr>
    </w:div>
    <w:div w:id="481892518">
      <w:bodyDiv w:val="1"/>
      <w:marLeft w:val="0"/>
      <w:marRight w:val="0"/>
      <w:marTop w:val="0"/>
      <w:marBottom w:val="0"/>
      <w:divBdr>
        <w:top w:val="none" w:sz="0" w:space="0" w:color="auto"/>
        <w:left w:val="none" w:sz="0" w:space="0" w:color="auto"/>
        <w:bottom w:val="none" w:sz="0" w:space="0" w:color="auto"/>
        <w:right w:val="none" w:sz="0" w:space="0" w:color="auto"/>
      </w:divBdr>
    </w:div>
    <w:div w:id="487326938">
      <w:bodyDiv w:val="1"/>
      <w:marLeft w:val="0"/>
      <w:marRight w:val="0"/>
      <w:marTop w:val="0"/>
      <w:marBottom w:val="0"/>
      <w:divBdr>
        <w:top w:val="none" w:sz="0" w:space="0" w:color="auto"/>
        <w:left w:val="none" w:sz="0" w:space="0" w:color="auto"/>
        <w:bottom w:val="none" w:sz="0" w:space="0" w:color="auto"/>
        <w:right w:val="none" w:sz="0" w:space="0" w:color="auto"/>
      </w:divBdr>
    </w:div>
    <w:div w:id="488401071">
      <w:bodyDiv w:val="1"/>
      <w:marLeft w:val="0"/>
      <w:marRight w:val="0"/>
      <w:marTop w:val="0"/>
      <w:marBottom w:val="0"/>
      <w:divBdr>
        <w:top w:val="none" w:sz="0" w:space="0" w:color="auto"/>
        <w:left w:val="none" w:sz="0" w:space="0" w:color="auto"/>
        <w:bottom w:val="none" w:sz="0" w:space="0" w:color="auto"/>
        <w:right w:val="none" w:sz="0" w:space="0" w:color="auto"/>
      </w:divBdr>
    </w:div>
    <w:div w:id="490685019">
      <w:bodyDiv w:val="1"/>
      <w:marLeft w:val="0"/>
      <w:marRight w:val="0"/>
      <w:marTop w:val="0"/>
      <w:marBottom w:val="0"/>
      <w:divBdr>
        <w:top w:val="none" w:sz="0" w:space="0" w:color="auto"/>
        <w:left w:val="none" w:sz="0" w:space="0" w:color="auto"/>
        <w:bottom w:val="none" w:sz="0" w:space="0" w:color="auto"/>
        <w:right w:val="none" w:sz="0" w:space="0" w:color="auto"/>
      </w:divBdr>
    </w:div>
    <w:div w:id="492258317">
      <w:bodyDiv w:val="1"/>
      <w:marLeft w:val="0"/>
      <w:marRight w:val="0"/>
      <w:marTop w:val="0"/>
      <w:marBottom w:val="0"/>
      <w:divBdr>
        <w:top w:val="none" w:sz="0" w:space="0" w:color="auto"/>
        <w:left w:val="none" w:sz="0" w:space="0" w:color="auto"/>
        <w:bottom w:val="none" w:sz="0" w:space="0" w:color="auto"/>
        <w:right w:val="none" w:sz="0" w:space="0" w:color="auto"/>
      </w:divBdr>
    </w:div>
    <w:div w:id="492793362">
      <w:bodyDiv w:val="1"/>
      <w:marLeft w:val="0"/>
      <w:marRight w:val="0"/>
      <w:marTop w:val="0"/>
      <w:marBottom w:val="0"/>
      <w:divBdr>
        <w:top w:val="none" w:sz="0" w:space="0" w:color="auto"/>
        <w:left w:val="none" w:sz="0" w:space="0" w:color="auto"/>
        <w:bottom w:val="none" w:sz="0" w:space="0" w:color="auto"/>
        <w:right w:val="none" w:sz="0" w:space="0" w:color="auto"/>
      </w:divBdr>
    </w:div>
    <w:div w:id="493305511">
      <w:bodyDiv w:val="1"/>
      <w:marLeft w:val="0"/>
      <w:marRight w:val="0"/>
      <w:marTop w:val="0"/>
      <w:marBottom w:val="0"/>
      <w:divBdr>
        <w:top w:val="none" w:sz="0" w:space="0" w:color="auto"/>
        <w:left w:val="none" w:sz="0" w:space="0" w:color="auto"/>
        <w:bottom w:val="none" w:sz="0" w:space="0" w:color="auto"/>
        <w:right w:val="none" w:sz="0" w:space="0" w:color="auto"/>
      </w:divBdr>
    </w:div>
    <w:div w:id="495653281">
      <w:bodyDiv w:val="1"/>
      <w:marLeft w:val="0"/>
      <w:marRight w:val="0"/>
      <w:marTop w:val="0"/>
      <w:marBottom w:val="0"/>
      <w:divBdr>
        <w:top w:val="none" w:sz="0" w:space="0" w:color="auto"/>
        <w:left w:val="none" w:sz="0" w:space="0" w:color="auto"/>
        <w:bottom w:val="none" w:sz="0" w:space="0" w:color="auto"/>
        <w:right w:val="none" w:sz="0" w:space="0" w:color="auto"/>
      </w:divBdr>
    </w:div>
    <w:div w:id="496917743">
      <w:bodyDiv w:val="1"/>
      <w:marLeft w:val="0"/>
      <w:marRight w:val="0"/>
      <w:marTop w:val="0"/>
      <w:marBottom w:val="0"/>
      <w:divBdr>
        <w:top w:val="none" w:sz="0" w:space="0" w:color="auto"/>
        <w:left w:val="none" w:sz="0" w:space="0" w:color="auto"/>
        <w:bottom w:val="none" w:sz="0" w:space="0" w:color="auto"/>
        <w:right w:val="none" w:sz="0" w:space="0" w:color="auto"/>
      </w:divBdr>
    </w:div>
    <w:div w:id="497186924">
      <w:bodyDiv w:val="1"/>
      <w:marLeft w:val="0"/>
      <w:marRight w:val="0"/>
      <w:marTop w:val="0"/>
      <w:marBottom w:val="0"/>
      <w:divBdr>
        <w:top w:val="none" w:sz="0" w:space="0" w:color="auto"/>
        <w:left w:val="none" w:sz="0" w:space="0" w:color="auto"/>
        <w:bottom w:val="none" w:sz="0" w:space="0" w:color="auto"/>
        <w:right w:val="none" w:sz="0" w:space="0" w:color="auto"/>
      </w:divBdr>
    </w:div>
    <w:div w:id="499082228">
      <w:bodyDiv w:val="1"/>
      <w:marLeft w:val="0"/>
      <w:marRight w:val="0"/>
      <w:marTop w:val="0"/>
      <w:marBottom w:val="0"/>
      <w:divBdr>
        <w:top w:val="none" w:sz="0" w:space="0" w:color="auto"/>
        <w:left w:val="none" w:sz="0" w:space="0" w:color="auto"/>
        <w:bottom w:val="none" w:sz="0" w:space="0" w:color="auto"/>
        <w:right w:val="none" w:sz="0" w:space="0" w:color="auto"/>
      </w:divBdr>
    </w:div>
    <w:div w:id="502089650">
      <w:bodyDiv w:val="1"/>
      <w:marLeft w:val="0"/>
      <w:marRight w:val="0"/>
      <w:marTop w:val="0"/>
      <w:marBottom w:val="0"/>
      <w:divBdr>
        <w:top w:val="none" w:sz="0" w:space="0" w:color="auto"/>
        <w:left w:val="none" w:sz="0" w:space="0" w:color="auto"/>
        <w:bottom w:val="none" w:sz="0" w:space="0" w:color="auto"/>
        <w:right w:val="none" w:sz="0" w:space="0" w:color="auto"/>
      </w:divBdr>
    </w:div>
    <w:div w:id="504054428">
      <w:bodyDiv w:val="1"/>
      <w:marLeft w:val="0"/>
      <w:marRight w:val="0"/>
      <w:marTop w:val="0"/>
      <w:marBottom w:val="0"/>
      <w:divBdr>
        <w:top w:val="none" w:sz="0" w:space="0" w:color="auto"/>
        <w:left w:val="none" w:sz="0" w:space="0" w:color="auto"/>
        <w:bottom w:val="none" w:sz="0" w:space="0" w:color="auto"/>
        <w:right w:val="none" w:sz="0" w:space="0" w:color="auto"/>
      </w:divBdr>
    </w:div>
    <w:div w:id="504054540">
      <w:bodyDiv w:val="1"/>
      <w:marLeft w:val="0"/>
      <w:marRight w:val="0"/>
      <w:marTop w:val="0"/>
      <w:marBottom w:val="0"/>
      <w:divBdr>
        <w:top w:val="none" w:sz="0" w:space="0" w:color="auto"/>
        <w:left w:val="none" w:sz="0" w:space="0" w:color="auto"/>
        <w:bottom w:val="none" w:sz="0" w:space="0" w:color="auto"/>
        <w:right w:val="none" w:sz="0" w:space="0" w:color="auto"/>
      </w:divBdr>
    </w:div>
    <w:div w:id="504445880">
      <w:bodyDiv w:val="1"/>
      <w:marLeft w:val="0"/>
      <w:marRight w:val="0"/>
      <w:marTop w:val="0"/>
      <w:marBottom w:val="0"/>
      <w:divBdr>
        <w:top w:val="none" w:sz="0" w:space="0" w:color="auto"/>
        <w:left w:val="none" w:sz="0" w:space="0" w:color="auto"/>
        <w:bottom w:val="none" w:sz="0" w:space="0" w:color="auto"/>
        <w:right w:val="none" w:sz="0" w:space="0" w:color="auto"/>
      </w:divBdr>
    </w:div>
    <w:div w:id="504705377">
      <w:bodyDiv w:val="1"/>
      <w:marLeft w:val="0"/>
      <w:marRight w:val="0"/>
      <w:marTop w:val="0"/>
      <w:marBottom w:val="0"/>
      <w:divBdr>
        <w:top w:val="none" w:sz="0" w:space="0" w:color="auto"/>
        <w:left w:val="none" w:sz="0" w:space="0" w:color="auto"/>
        <w:bottom w:val="none" w:sz="0" w:space="0" w:color="auto"/>
        <w:right w:val="none" w:sz="0" w:space="0" w:color="auto"/>
      </w:divBdr>
    </w:div>
    <w:div w:id="504711193">
      <w:bodyDiv w:val="1"/>
      <w:marLeft w:val="0"/>
      <w:marRight w:val="0"/>
      <w:marTop w:val="0"/>
      <w:marBottom w:val="0"/>
      <w:divBdr>
        <w:top w:val="none" w:sz="0" w:space="0" w:color="auto"/>
        <w:left w:val="none" w:sz="0" w:space="0" w:color="auto"/>
        <w:bottom w:val="none" w:sz="0" w:space="0" w:color="auto"/>
        <w:right w:val="none" w:sz="0" w:space="0" w:color="auto"/>
      </w:divBdr>
    </w:div>
    <w:div w:id="505052836">
      <w:bodyDiv w:val="1"/>
      <w:marLeft w:val="0"/>
      <w:marRight w:val="0"/>
      <w:marTop w:val="0"/>
      <w:marBottom w:val="0"/>
      <w:divBdr>
        <w:top w:val="none" w:sz="0" w:space="0" w:color="auto"/>
        <w:left w:val="none" w:sz="0" w:space="0" w:color="auto"/>
        <w:bottom w:val="none" w:sz="0" w:space="0" w:color="auto"/>
        <w:right w:val="none" w:sz="0" w:space="0" w:color="auto"/>
      </w:divBdr>
    </w:div>
    <w:div w:id="505286370">
      <w:bodyDiv w:val="1"/>
      <w:marLeft w:val="0"/>
      <w:marRight w:val="0"/>
      <w:marTop w:val="0"/>
      <w:marBottom w:val="0"/>
      <w:divBdr>
        <w:top w:val="none" w:sz="0" w:space="0" w:color="auto"/>
        <w:left w:val="none" w:sz="0" w:space="0" w:color="auto"/>
        <w:bottom w:val="none" w:sz="0" w:space="0" w:color="auto"/>
        <w:right w:val="none" w:sz="0" w:space="0" w:color="auto"/>
      </w:divBdr>
    </w:div>
    <w:div w:id="507256361">
      <w:bodyDiv w:val="1"/>
      <w:marLeft w:val="0"/>
      <w:marRight w:val="0"/>
      <w:marTop w:val="0"/>
      <w:marBottom w:val="0"/>
      <w:divBdr>
        <w:top w:val="none" w:sz="0" w:space="0" w:color="auto"/>
        <w:left w:val="none" w:sz="0" w:space="0" w:color="auto"/>
        <w:bottom w:val="none" w:sz="0" w:space="0" w:color="auto"/>
        <w:right w:val="none" w:sz="0" w:space="0" w:color="auto"/>
      </w:divBdr>
    </w:div>
    <w:div w:id="507449661">
      <w:bodyDiv w:val="1"/>
      <w:marLeft w:val="0"/>
      <w:marRight w:val="0"/>
      <w:marTop w:val="0"/>
      <w:marBottom w:val="0"/>
      <w:divBdr>
        <w:top w:val="none" w:sz="0" w:space="0" w:color="auto"/>
        <w:left w:val="none" w:sz="0" w:space="0" w:color="auto"/>
        <w:bottom w:val="none" w:sz="0" w:space="0" w:color="auto"/>
        <w:right w:val="none" w:sz="0" w:space="0" w:color="auto"/>
      </w:divBdr>
    </w:div>
    <w:div w:id="507988545">
      <w:bodyDiv w:val="1"/>
      <w:marLeft w:val="0"/>
      <w:marRight w:val="0"/>
      <w:marTop w:val="0"/>
      <w:marBottom w:val="0"/>
      <w:divBdr>
        <w:top w:val="none" w:sz="0" w:space="0" w:color="auto"/>
        <w:left w:val="none" w:sz="0" w:space="0" w:color="auto"/>
        <w:bottom w:val="none" w:sz="0" w:space="0" w:color="auto"/>
        <w:right w:val="none" w:sz="0" w:space="0" w:color="auto"/>
      </w:divBdr>
    </w:div>
    <w:div w:id="508562368">
      <w:bodyDiv w:val="1"/>
      <w:marLeft w:val="0"/>
      <w:marRight w:val="0"/>
      <w:marTop w:val="0"/>
      <w:marBottom w:val="0"/>
      <w:divBdr>
        <w:top w:val="none" w:sz="0" w:space="0" w:color="auto"/>
        <w:left w:val="none" w:sz="0" w:space="0" w:color="auto"/>
        <w:bottom w:val="none" w:sz="0" w:space="0" w:color="auto"/>
        <w:right w:val="none" w:sz="0" w:space="0" w:color="auto"/>
      </w:divBdr>
    </w:div>
    <w:div w:id="508908133">
      <w:bodyDiv w:val="1"/>
      <w:marLeft w:val="0"/>
      <w:marRight w:val="0"/>
      <w:marTop w:val="0"/>
      <w:marBottom w:val="0"/>
      <w:divBdr>
        <w:top w:val="none" w:sz="0" w:space="0" w:color="auto"/>
        <w:left w:val="none" w:sz="0" w:space="0" w:color="auto"/>
        <w:bottom w:val="none" w:sz="0" w:space="0" w:color="auto"/>
        <w:right w:val="none" w:sz="0" w:space="0" w:color="auto"/>
      </w:divBdr>
    </w:div>
    <w:div w:id="510803614">
      <w:bodyDiv w:val="1"/>
      <w:marLeft w:val="0"/>
      <w:marRight w:val="0"/>
      <w:marTop w:val="0"/>
      <w:marBottom w:val="0"/>
      <w:divBdr>
        <w:top w:val="none" w:sz="0" w:space="0" w:color="auto"/>
        <w:left w:val="none" w:sz="0" w:space="0" w:color="auto"/>
        <w:bottom w:val="none" w:sz="0" w:space="0" w:color="auto"/>
        <w:right w:val="none" w:sz="0" w:space="0" w:color="auto"/>
      </w:divBdr>
    </w:div>
    <w:div w:id="513150091">
      <w:bodyDiv w:val="1"/>
      <w:marLeft w:val="0"/>
      <w:marRight w:val="0"/>
      <w:marTop w:val="0"/>
      <w:marBottom w:val="0"/>
      <w:divBdr>
        <w:top w:val="none" w:sz="0" w:space="0" w:color="auto"/>
        <w:left w:val="none" w:sz="0" w:space="0" w:color="auto"/>
        <w:bottom w:val="none" w:sz="0" w:space="0" w:color="auto"/>
        <w:right w:val="none" w:sz="0" w:space="0" w:color="auto"/>
      </w:divBdr>
    </w:div>
    <w:div w:id="514611258">
      <w:bodyDiv w:val="1"/>
      <w:marLeft w:val="0"/>
      <w:marRight w:val="0"/>
      <w:marTop w:val="0"/>
      <w:marBottom w:val="0"/>
      <w:divBdr>
        <w:top w:val="none" w:sz="0" w:space="0" w:color="auto"/>
        <w:left w:val="none" w:sz="0" w:space="0" w:color="auto"/>
        <w:bottom w:val="none" w:sz="0" w:space="0" w:color="auto"/>
        <w:right w:val="none" w:sz="0" w:space="0" w:color="auto"/>
      </w:divBdr>
    </w:div>
    <w:div w:id="514612646">
      <w:bodyDiv w:val="1"/>
      <w:marLeft w:val="0"/>
      <w:marRight w:val="0"/>
      <w:marTop w:val="0"/>
      <w:marBottom w:val="0"/>
      <w:divBdr>
        <w:top w:val="none" w:sz="0" w:space="0" w:color="auto"/>
        <w:left w:val="none" w:sz="0" w:space="0" w:color="auto"/>
        <w:bottom w:val="none" w:sz="0" w:space="0" w:color="auto"/>
        <w:right w:val="none" w:sz="0" w:space="0" w:color="auto"/>
      </w:divBdr>
    </w:div>
    <w:div w:id="516772263">
      <w:bodyDiv w:val="1"/>
      <w:marLeft w:val="0"/>
      <w:marRight w:val="0"/>
      <w:marTop w:val="0"/>
      <w:marBottom w:val="0"/>
      <w:divBdr>
        <w:top w:val="none" w:sz="0" w:space="0" w:color="auto"/>
        <w:left w:val="none" w:sz="0" w:space="0" w:color="auto"/>
        <w:bottom w:val="none" w:sz="0" w:space="0" w:color="auto"/>
        <w:right w:val="none" w:sz="0" w:space="0" w:color="auto"/>
      </w:divBdr>
    </w:div>
    <w:div w:id="517890567">
      <w:bodyDiv w:val="1"/>
      <w:marLeft w:val="0"/>
      <w:marRight w:val="0"/>
      <w:marTop w:val="0"/>
      <w:marBottom w:val="0"/>
      <w:divBdr>
        <w:top w:val="none" w:sz="0" w:space="0" w:color="auto"/>
        <w:left w:val="none" w:sz="0" w:space="0" w:color="auto"/>
        <w:bottom w:val="none" w:sz="0" w:space="0" w:color="auto"/>
        <w:right w:val="none" w:sz="0" w:space="0" w:color="auto"/>
      </w:divBdr>
    </w:div>
    <w:div w:id="518738124">
      <w:bodyDiv w:val="1"/>
      <w:marLeft w:val="0"/>
      <w:marRight w:val="0"/>
      <w:marTop w:val="0"/>
      <w:marBottom w:val="0"/>
      <w:divBdr>
        <w:top w:val="none" w:sz="0" w:space="0" w:color="auto"/>
        <w:left w:val="none" w:sz="0" w:space="0" w:color="auto"/>
        <w:bottom w:val="none" w:sz="0" w:space="0" w:color="auto"/>
        <w:right w:val="none" w:sz="0" w:space="0" w:color="auto"/>
      </w:divBdr>
    </w:div>
    <w:div w:id="519584202">
      <w:bodyDiv w:val="1"/>
      <w:marLeft w:val="0"/>
      <w:marRight w:val="0"/>
      <w:marTop w:val="0"/>
      <w:marBottom w:val="0"/>
      <w:divBdr>
        <w:top w:val="none" w:sz="0" w:space="0" w:color="auto"/>
        <w:left w:val="none" w:sz="0" w:space="0" w:color="auto"/>
        <w:bottom w:val="none" w:sz="0" w:space="0" w:color="auto"/>
        <w:right w:val="none" w:sz="0" w:space="0" w:color="auto"/>
      </w:divBdr>
    </w:div>
    <w:div w:id="523326037">
      <w:bodyDiv w:val="1"/>
      <w:marLeft w:val="0"/>
      <w:marRight w:val="0"/>
      <w:marTop w:val="0"/>
      <w:marBottom w:val="0"/>
      <w:divBdr>
        <w:top w:val="none" w:sz="0" w:space="0" w:color="auto"/>
        <w:left w:val="none" w:sz="0" w:space="0" w:color="auto"/>
        <w:bottom w:val="none" w:sz="0" w:space="0" w:color="auto"/>
        <w:right w:val="none" w:sz="0" w:space="0" w:color="auto"/>
      </w:divBdr>
    </w:div>
    <w:div w:id="526144616">
      <w:bodyDiv w:val="1"/>
      <w:marLeft w:val="0"/>
      <w:marRight w:val="0"/>
      <w:marTop w:val="0"/>
      <w:marBottom w:val="0"/>
      <w:divBdr>
        <w:top w:val="none" w:sz="0" w:space="0" w:color="auto"/>
        <w:left w:val="none" w:sz="0" w:space="0" w:color="auto"/>
        <w:bottom w:val="none" w:sz="0" w:space="0" w:color="auto"/>
        <w:right w:val="none" w:sz="0" w:space="0" w:color="auto"/>
      </w:divBdr>
    </w:div>
    <w:div w:id="526408012">
      <w:bodyDiv w:val="1"/>
      <w:marLeft w:val="0"/>
      <w:marRight w:val="0"/>
      <w:marTop w:val="0"/>
      <w:marBottom w:val="0"/>
      <w:divBdr>
        <w:top w:val="none" w:sz="0" w:space="0" w:color="auto"/>
        <w:left w:val="none" w:sz="0" w:space="0" w:color="auto"/>
        <w:bottom w:val="none" w:sz="0" w:space="0" w:color="auto"/>
        <w:right w:val="none" w:sz="0" w:space="0" w:color="auto"/>
      </w:divBdr>
    </w:div>
    <w:div w:id="528026169">
      <w:bodyDiv w:val="1"/>
      <w:marLeft w:val="0"/>
      <w:marRight w:val="0"/>
      <w:marTop w:val="0"/>
      <w:marBottom w:val="0"/>
      <w:divBdr>
        <w:top w:val="none" w:sz="0" w:space="0" w:color="auto"/>
        <w:left w:val="none" w:sz="0" w:space="0" w:color="auto"/>
        <w:bottom w:val="none" w:sz="0" w:space="0" w:color="auto"/>
        <w:right w:val="none" w:sz="0" w:space="0" w:color="auto"/>
      </w:divBdr>
    </w:div>
    <w:div w:id="528296239">
      <w:bodyDiv w:val="1"/>
      <w:marLeft w:val="0"/>
      <w:marRight w:val="0"/>
      <w:marTop w:val="0"/>
      <w:marBottom w:val="0"/>
      <w:divBdr>
        <w:top w:val="none" w:sz="0" w:space="0" w:color="auto"/>
        <w:left w:val="none" w:sz="0" w:space="0" w:color="auto"/>
        <w:bottom w:val="none" w:sz="0" w:space="0" w:color="auto"/>
        <w:right w:val="none" w:sz="0" w:space="0" w:color="auto"/>
      </w:divBdr>
    </w:div>
    <w:div w:id="528757967">
      <w:bodyDiv w:val="1"/>
      <w:marLeft w:val="0"/>
      <w:marRight w:val="0"/>
      <w:marTop w:val="0"/>
      <w:marBottom w:val="0"/>
      <w:divBdr>
        <w:top w:val="none" w:sz="0" w:space="0" w:color="auto"/>
        <w:left w:val="none" w:sz="0" w:space="0" w:color="auto"/>
        <w:bottom w:val="none" w:sz="0" w:space="0" w:color="auto"/>
        <w:right w:val="none" w:sz="0" w:space="0" w:color="auto"/>
      </w:divBdr>
    </w:div>
    <w:div w:id="529148880">
      <w:bodyDiv w:val="1"/>
      <w:marLeft w:val="0"/>
      <w:marRight w:val="0"/>
      <w:marTop w:val="0"/>
      <w:marBottom w:val="0"/>
      <w:divBdr>
        <w:top w:val="none" w:sz="0" w:space="0" w:color="auto"/>
        <w:left w:val="none" w:sz="0" w:space="0" w:color="auto"/>
        <w:bottom w:val="none" w:sz="0" w:space="0" w:color="auto"/>
        <w:right w:val="none" w:sz="0" w:space="0" w:color="auto"/>
      </w:divBdr>
    </w:div>
    <w:div w:id="529337581">
      <w:bodyDiv w:val="1"/>
      <w:marLeft w:val="0"/>
      <w:marRight w:val="0"/>
      <w:marTop w:val="0"/>
      <w:marBottom w:val="0"/>
      <w:divBdr>
        <w:top w:val="none" w:sz="0" w:space="0" w:color="auto"/>
        <w:left w:val="none" w:sz="0" w:space="0" w:color="auto"/>
        <w:bottom w:val="none" w:sz="0" w:space="0" w:color="auto"/>
        <w:right w:val="none" w:sz="0" w:space="0" w:color="auto"/>
      </w:divBdr>
    </w:div>
    <w:div w:id="530191225">
      <w:bodyDiv w:val="1"/>
      <w:marLeft w:val="0"/>
      <w:marRight w:val="0"/>
      <w:marTop w:val="0"/>
      <w:marBottom w:val="0"/>
      <w:divBdr>
        <w:top w:val="none" w:sz="0" w:space="0" w:color="auto"/>
        <w:left w:val="none" w:sz="0" w:space="0" w:color="auto"/>
        <w:bottom w:val="none" w:sz="0" w:space="0" w:color="auto"/>
        <w:right w:val="none" w:sz="0" w:space="0" w:color="auto"/>
      </w:divBdr>
    </w:div>
    <w:div w:id="530655814">
      <w:bodyDiv w:val="1"/>
      <w:marLeft w:val="0"/>
      <w:marRight w:val="0"/>
      <w:marTop w:val="0"/>
      <w:marBottom w:val="0"/>
      <w:divBdr>
        <w:top w:val="none" w:sz="0" w:space="0" w:color="auto"/>
        <w:left w:val="none" w:sz="0" w:space="0" w:color="auto"/>
        <w:bottom w:val="none" w:sz="0" w:space="0" w:color="auto"/>
        <w:right w:val="none" w:sz="0" w:space="0" w:color="auto"/>
      </w:divBdr>
    </w:div>
    <w:div w:id="531457894">
      <w:bodyDiv w:val="1"/>
      <w:marLeft w:val="0"/>
      <w:marRight w:val="0"/>
      <w:marTop w:val="0"/>
      <w:marBottom w:val="0"/>
      <w:divBdr>
        <w:top w:val="none" w:sz="0" w:space="0" w:color="auto"/>
        <w:left w:val="none" w:sz="0" w:space="0" w:color="auto"/>
        <w:bottom w:val="none" w:sz="0" w:space="0" w:color="auto"/>
        <w:right w:val="none" w:sz="0" w:space="0" w:color="auto"/>
      </w:divBdr>
    </w:div>
    <w:div w:id="531653681">
      <w:bodyDiv w:val="1"/>
      <w:marLeft w:val="0"/>
      <w:marRight w:val="0"/>
      <w:marTop w:val="0"/>
      <w:marBottom w:val="0"/>
      <w:divBdr>
        <w:top w:val="none" w:sz="0" w:space="0" w:color="auto"/>
        <w:left w:val="none" w:sz="0" w:space="0" w:color="auto"/>
        <w:bottom w:val="none" w:sz="0" w:space="0" w:color="auto"/>
        <w:right w:val="none" w:sz="0" w:space="0" w:color="auto"/>
      </w:divBdr>
    </w:div>
    <w:div w:id="534580676">
      <w:bodyDiv w:val="1"/>
      <w:marLeft w:val="0"/>
      <w:marRight w:val="0"/>
      <w:marTop w:val="0"/>
      <w:marBottom w:val="0"/>
      <w:divBdr>
        <w:top w:val="none" w:sz="0" w:space="0" w:color="auto"/>
        <w:left w:val="none" w:sz="0" w:space="0" w:color="auto"/>
        <w:bottom w:val="none" w:sz="0" w:space="0" w:color="auto"/>
        <w:right w:val="none" w:sz="0" w:space="0" w:color="auto"/>
      </w:divBdr>
    </w:div>
    <w:div w:id="534854360">
      <w:bodyDiv w:val="1"/>
      <w:marLeft w:val="0"/>
      <w:marRight w:val="0"/>
      <w:marTop w:val="0"/>
      <w:marBottom w:val="0"/>
      <w:divBdr>
        <w:top w:val="none" w:sz="0" w:space="0" w:color="auto"/>
        <w:left w:val="none" w:sz="0" w:space="0" w:color="auto"/>
        <w:bottom w:val="none" w:sz="0" w:space="0" w:color="auto"/>
        <w:right w:val="none" w:sz="0" w:space="0" w:color="auto"/>
      </w:divBdr>
    </w:div>
    <w:div w:id="535386454">
      <w:bodyDiv w:val="1"/>
      <w:marLeft w:val="0"/>
      <w:marRight w:val="0"/>
      <w:marTop w:val="0"/>
      <w:marBottom w:val="0"/>
      <w:divBdr>
        <w:top w:val="none" w:sz="0" w:space="0" w:color="auto"/>
        <w:left w:val="none" w:sz="0" w:space="0" w:color="auto"/>
        <w:bottom w:val="none" w:sz="0" w:space="0" w:color="auto"/>
        <w:right w:val="none" w:sz="0" w:space="0" w:color="auto"/>
      </w:divBdr>
    </w:div>
    <w:div w:id="535389851">
      <w:bodyDiv w:val="1"/>
      <w:marLeft w:val="0"/>
      <w:marRight w:val="0"/>
      <w:marTop w:val="0"/>
      <w:marBottom w:val="0"/>
      <w:divBdr>
        <w:top w:val="none" w:sz="0" w:space="0" w:color="auto"/>
        <w:left w:val="none" w:sz="0" w:space="0" w:color="auto"/>
        <w:bottom w:val="none" w:sz="0" w:space="0" w:color="auto"/>
        <w:right w:val="none" w:sz="0" w:space="0" w:color="auto"/>
      </w:divBdr>
    </w:div>
    <w:div w:id="539437797">
      <w:bodyDiv w:val="1"/>
      <w:marLeft w:val="0"/>
      <w:marRight w:val="0"/>
      <w:marTop w:val="0"/>
      <w:marBottom w:val="0"/>
      <w:divBdr>
        <w:top w:val="none" w:sz="0" w:space="0" w:color="auto"/>
        <w:left w:val="none" w:sz="0" w:space="0" w:color="auto"/>
        <w:bottom w:val="none" w:sz="0" w:space="0" w:color="auto"/>
        <w:right w:val="none" w:sz="0" w:space="0" w:color="auto"/>
      </w:divBdr>
    </w:div>
    <w:div w:id="539634777">
      <w:bodyDiv w:val="1"/>
      <w:marLeft w:val="0"/>
      <w:marRight w:val="0"/>
      <w:marTop w:val="0"/>
      <w:marBottom w:val="0"/>
      <w:divBdr>
        <w:top w:val="none" w:sz="0" w:space="0" w:color="auto"/>
        <w:left w:val="none" w:sz="0" w:space="0" w:color="auto"/>
        <w:bottom w:val="none" w:sz="0" w:space="0" w:color="auto"/>
        <w:right w:val="none" w:sz="0" w:space="0" w:color="auto"/>
      </w:divBdr>
    </w:div>
    <w:div w:id="540090298">
      <w:bodyDiv w:val="1"/>
      <w:marLeft w:val="0"/>
      <w:marRight w:val="0"/>
      <w:marTop w:val="0"/>
      <w:marBottom w:val="0"/>
      <w:divBdr>
        <w:top w:val="none" w:sz="0" w:space="0" w:color="auto"/>
        <w:left w:val="none" w:sz="0" w:space="0" w:color="auto"/>
        <w:bottom w:val="none" w:sz="0" w:space="0" w:color="auto"/>
        <w:right w:val="none" w:sz="0" w:space="0" w:color="auto"/>
      </w:divBdr>
    </w:div>
    <w:div w:id="540358533">
      <w:bodyDiv w:val="1"/>
      <w:marLeft w:val="0"/>
      <w:marRight w:val="0"/>
      <w:marTop w:val="0"/>
      <w:marBottom w:val="0"/>
      <w:divBdr>
        <w:top w:val="none" w:sz="0" w:space="0" w:color="auto"/>
        <w:left w:val="none" w:sz="0" w:space="0" w:color="auto"/>
        <w:bottom w:val="none" w:sz="0" w:space="0" w:color="auto"/>
        <w:right w:val="none" w:sz="0" w:space="0" w:color="auto"/>
      </w:divBdr>
    </w:div>
    <w:div w:id="540747262">
      <w:bodyDiv w:val="1"/>
      <w:marLeft w:val="0"/>
      <w:marRight w:val="0"/>
      <w:marTop w:val="0"/>
      <w:marBottom w:val="0"/>
      <w:divBdr>
        <w:top w:val="none" w:sz="0" w:space="0" w:color="auto"/>
        <w:left w:val="none" w:sz="0" w:space="0" w:color="auto"/>
        <w:bottom w:val="none" w:sz="0" w:space="0" w:color="auto"/>
        <w:right w:val="none" w:sz="0" w:space="0" w:color="auto"/>
      </w:divBdr>
    </w:div>
    <w:div w:id="541290292">
      <w:bodyDiv w:val="1"/>
      <w:marLeft w:val="0"/>
      <w:marRight w:val="0"/>
      <w:marTop w:val="0"/>
      <w:marBottom w:val="0"/>
      <w:divBdr>
        <w:top w:val="none" w:sz="0" w:space="0" w:color="auto"/>
        <w:left w:val="none" w:sz="0" w:space="0" w:color="auto"/>
        <w:bottom w:val="none" w:sz="0" w:space="0" w:color="auto"/>
        <w:right w:val="none" w:sz="0" w:space="0" w:color="auto"/>
      </w:divBdr>
    </w:div>
    <w:div w:id="542401454">
      <w:bodyDiv w:val="1"/>
      <w:marLeft w:val="0"/>
      <w:marRight w:val="0"/>
      <w:marTop w:val="0"/>
      <w:marBottom w:val="0"/>
      <w:divBdr>
        <w:top w:val="none" w:sz="0" w:space="0" w:color="auto"/>
        <w:left w:val="none" w:sz="0" w:space="0" w:color="auto"/>
        <w:bottom w:val="none" w:sz="0" w:space="0" w:color="auto"/>
        <w:right w:val="none" w:sz="0" w:space="0" w:color="auto"/>
      </w:divBdr>
    </w:div>
    <w:div w:id="542518301">
      <w:bodyDiv w:val="1"/>
      <w:marLeft w:val="0"/>
      <w:marRight w:val="0"/>
      <w:marTop w:val="0"/>
      <w:marBottom w:val="0"/>
      <w:divBdr>
        <w:top w:val="none" w:sz="0" w:space="0" w:color="auto"/>
        <w:left w:val="none" w:sz="0" w:space="0" w:color="auto"/>
        <w:bottom w:val="none" w:sz="0" w:space="0" w:color="auto"/>
        <w:right w:val="none" w:sz="0" w:space="0" w:color="auto"/>
      </w:divBdr>
    </w:div>
    <w:div w:id="549808374">
      <w:bodyDiv w:val="1"/>
      <w:marLeft w:val="0"/>
      <w:marRight w:val="0"/>
      <w:marTop w:val="0"/>
      <w:marBottom w:val="0"/>
      <w:divBdr>
        <w:top w:val="none" w:sz="0" w:space="0" w:color="auto"/>
        <w:left w:val="none" w:sz="0" w:space="0" w:color="auto"/>
        <w:bottom w:val="none" w:sz="0" w:space="0" w:color="auto"/>
        <w:right w:val="none" w:sz="0" w:space="0" w:color="auto"/>
      </w:divBdr>
    </w:div>
    <w:div w:id="550924806">
      <w:bodyDiv w:val="1"/>
      <w:marLeft w:val="0"/>
      <w:marRight w:val="0"/>
      <w:marTop w:val="0"/>
      <w:marBottom w:val="0"/>
      <w:divBdr>
        <w:top w:val="none" w:sz="0" w:space="0" w:color="auto"/>
        <w:left w:val="none" w:sz="0" w:space="0" w:color="auto"/>
        <w:bottom w:val="none" w:sz="0" w:space="0" w:color="auto"/>
        <w:right w:val="none" w:sz="0" w:space="0" w:color="auto"/>
      </w:divBdr>
    </w:div>
    <w:div w:id="550924911">
      <w:bodyDiv w:val="1"/>
      <w:marLeft w:val="0"/>
      <w:marRight w:val="0"/>
      <w:marTop w:val="0"/>
      <w:marBottom w:val="0"/>
      <w:divBdr>
        <w:top w:val="none" w:sz="0" w:space="0" w:color="auto"/>
        <w:left w:val="none" w:sz="0" w:space="0" w:color="auto"/>
        <w:bottom w:val="none" w:sz="0" w:space="0" w:color="auto"/>
        <w:right w:val="none" w:sz="0" w:space="0" w:color="auto"/>
      </w:divBdr>
    </w:div>
    <w:div w:id="551693690">
      <w:bodyDiv w:val="1"/>
      <w:marLeft w:val="0"/>
      <w:marRight w:val="0"/>
      <w:marTop w:val="0"/>
      <w:marBottom w:val="0"/>
      <w:divBdr>
        <w:top w:val="none" w:sz="0" w:space="0" w:color="auto"/>
        <w:left w:val="none" w:sz="0" w:space="0" w:color="auto"/>
        <w:bottom w:val="none" w:sz="0" w:space="0" w:color="auto"/>
        <w:right w:val="none" w:sz="0" w:space="0" w:color="auto"/>
      </w:divBdr>
    </w:div>
    <w:div w:id="552622067">
      <w:bodyDiv w:val="1"/>
      <w:marLeft w:val="0"/>
      <w:marRight w:val="0"/>
      <w:marTop w:val="0"/>
      <w:marBottom w:val="0"/>
      <w:divBdr>
        <w:top w:val="none" w:sz="0" w:space="0" w:color="auto"/>
        <w:left w:val="none" w:sz="0" w:space="0" w:color="auto"/>
        <w:bottom w:val="none" w:sz="0" w:space="0" w:color="auto"/>
        <w:right w:val="none" w:sz="0" w:space="0" w:color="auto"/>
      </w:divBdr>
    </w:div>
    <w:div w:id="556479813">
      <w:bodyDiv w:val="1"/>
      <w:marLeft w:val="0"/>
      <w:marRight w:val="0"/>
      <w:marTop w:val="0"/>
      <w:marBottom w:val="0"/>
      <w:divBdr>
        <w:top w:val="none" w:sz="0" w:space="0" w:color="auto"/>
        <w:left w:val="none" w:sz="0" w:space="0" w:color="auto"/>
        <w:bottom w:val="none" w:sz="0" w:space="0" w:color="auto"/>
        <w:right w:val="none" w:sz="0" w:space="0" w:color="auto"/>
      </w:divBdr>
    </w:div>
    <w:div w:id="556816691">
      <w:bodyDiv w:val="1"/>
      <w:marLeft w:val="0"/>
      <w:marRight w:val="0"/>
      <w:marTop w:val="0"/>
      <w:marBottom w:val="0"/>
      <w:divBdr>
        <w:top w:val="none" w:sz="0" w:space="0" w:color="auto"/>
        <w:left w:val="none" w:sz="0" w:space="0" w:color="auto"/>
        <w:bottom w:val="none" w:sz="0" w:space="0" w:color="auto"/>
        <w:right w:val="none" w:sz="0" w:space="0" w:color="auto"/>
      </w:divBdr>
    </w:div>
    <w:div w:id="556935580">
      <w:bodyDiv w:val="1"/>
      <w:marLeft w:val="0"/>
      <w:marRight w:val="0"/>
      <w:marTop w:val="0"/>
      <w:marBottom w:val="0"/>
      <w:divBdr>
        <w:top w:val="none" w:sz="0" w:space="0" w:color="auto"/>
        <w:left w:val="none" w:sz="0" w:space="0" w:color="auto"/>
        <w:bottom w:val="none" w:sz="0" w:space="0" w:color="auto"/>
        <w:right w:val="none" w:sz="0" w:space="0" w:color="auto"/>
      </w:divBdr>
    </w:div>
    <w:div w:id="559442559">
      <w:bodyDiv w:val="1"/>
      <w:marLeft w:val="0"/>
      <w:marRight w:val="0"/>
      <w:marTop w:val="0"/>
      <w:marBottom w:val="0"/>
      <w:divBdr>
        <w:top w:val="none" w:sz="0" w:space="0" w:color="auto"/>
        <w:left w:val="none" w:sz="0" w:space="0" w:color="auto"/>
        <w:bottom w:val="none" w:sz="0" w:space="0" w:color="auto"/>
        <w:right w:val="none" w:sz="0" w:space="0" w:color="auto"/>
      </w:divBdr>
    </w:div>
    <w:div w:id="560561178">
      <w:bodyDiv w:val="1"/>
      <w:marLeft w:val="0"/>
      <w:marRight w:val="0"/>
      <w:marTop w:val="0"/>
      <w:marBottom w:val="0"/>
      <w:divBdr>
        <w:top w:val="none" w:sz="0" w:space="0" w:color="auto"/>
        <w:left w:val="none" w:sz="0" w:space="0" w:color="auto"/>
        <w:bottom w:val="none" w:sz="0" w:space="0" w:color="auto"/>
        <w:right w:val="none" w:sz="0" w:space="0" w:color="auto"/>
      </w:divBdr>
    </w:div>
    <w:div w:id="561908345">
      <w:bodyDiv w:val="1"/>
      <w:marLeft w:val="0"/>
      <w:marRight w:val="0"/>
      <w:marTop w:val="0"/>
      <w:marBottom w:val="0"/>
      <w:divBdr>
        <w:top w:val="none" w:sz="0" w:space="0" w:color="auto"/>
        <w:left w:val="none" w:sz="0" w:space="0" w:color="auto"/>
        <w:bottom w:val="none" w:sz="0" w:space="0" w:color="auto"/>
        <w:right w:val="none" w:sz="0" w:space="0" w:color="auto"/>
      </w:divBdr>
    </w:div>
    <w:div w:id="562327298">
      <w:bodyDiv w:val="1"/>
      <w:marLeft w:val="0"/>
      <w:marRight w:val="0"/>
      <w:marTop w:val="0"/>
      <w:marBottom w:val="0"/>
      <w:divBdr>
        <w:top w:val="none" w:sz="0" w:space="0" w:color="auto"/>
        <w:left w:val="none" w:sz="0" w:space="0" w:color="auto"/>
        <w:bottom w:val="none" w:sz="0" w:space="0" w:color="auto"/>
        <w:right w:val="none" w:sz="0" w:space="0" w:color="auto"/>
      </w:divBdr>
    </w:div>
    <w:div w:id="562528013">
      <w:bodyDiv w:val="1"/>
      <w:marLeft w:val="0"/>
      <w:marRight w:val="0"/>
      <w:marTop w:val="0"/>
      <w:marBottom w:val="0"/>
      <w:divBdr>
        <w:top w:val="none" w:sz="0" w:space="0" w:color="auto"/>
        <w:left w:val="none" w:sz="0" w:space="0" w:color="auto"/>
        <w:bottom w:val="none" w:sz="0" w:space="0" w:color="auto"/>
        <w:right w:val="none" w:sz="0" w:space="0" w:color="auto"/>
      </w:divBdr>
    </w:div>
    <w:div w:id="563876588">
      <w:bodyDiv w:val="1"/>
      <w:marLeft w:val="0"/>
      <w:marRight w:val="0"/>
      <w:marTop w:val="0"/>
      <w:marBottom w:val="0"/>
      <w:divBdr>
        <w:top w:val="none" w:sz="0" w:space="0" w:color="auto"/>
        <w:left w:val="none" w:sz="0" w:space="0" w:color="auto"/>
        <w:bottom w:val="none" w:sz="0" w:space="0" w:color="auto"/>
        <w:right w:val="none" w:sz="0" w:space="0" w:color="auto"/>
      </w:divBdr>
    </w:div>
    <w:div w:id="564266952">
      <w:bodyDiv w:val="1"/>
      <w:marLeft w:val="0"/>
      <w:marRight w:val="0"/>
      <w:marTop w:val="0"/>
      <w:marBottom w:val="0"/>
      <w:divBdr>
        <w:top w:val="none" w:sz="0" w:space="0" w:color="auto"/>
        <w:left w:val="none" w:sz="0" w:space="0" w:color="auto"/>
        <w:bottom w:val="none" w:sz="0" w:space="0" w:color="auto"/>
        <w:right w:val="none" w:sz="0" w:space="0" w:color="auto"/>
      </w:divBdr>
    </w:div>
    <w:div w:id="565840071">
      <w:bodyDiv w:val="1"/>
      <w:marLeft w:val="0"/>
      <w:marRight w:val="0"/>
      <w:marTop w:val="0"/>
      <w:marBottom w:val="0"/>
      <w:divBdr>
        <w:top w:val="none" w:sz="0" w:space="0" w:color="auto"/>
        <w:left w:val="none" w:sz="0" w:space="0" w:color="auto"/>
        <w:bottom w:val="none" w:sz="0" w:space="0" w:color="auto"/>
        <w:right w:val="none" w:sz="0" w:space="0" w:color="auto"/>
      </w:divBdr>
    </w:div>
    <w:div w:id="565990923">
      <w:bodyDiv w:val="1"/>
      <w:marLeft w:val="0"/>
      <w:marRight w:val="0"/>
      <w:marTop w:val="0"/>
      <w:marBottom w:val="0"/>
      <w:divBdr>
        <w:top w:val="none" w:sz="0" w:space="0" w:color="auto"/>
        <w:left w:val="none" w:sz="0" w:space="0" w:color="auto"/>
        <w:bottom w:val="none" w:sz="0" w:space="0" w:color="auto"/>
        <w:right w:val="none" w:sz="0" w:space="0" w:color="auto"/>
      </w:divBdr>
    </w:div>
    <w:div w:id="566258812">
      <w:bodyDiv w:val="1"/>
      <w:marLeft w:val="0"/>
      <w:marRight w:val="0"/>
      <w:marTop w:val="0"/>
      <w:marBottom w:val="0"/>
      <w:divBdr>
        <w:top w:val="none" w:sz="0" w:space="0" w:color="auto"/>
        <w:left w:val="none" w:sz="0" w:space="0" w:color="auto"/>
        <w:bottom w:val="none" w:sz="0" w:space="0" w:color="auto"/>
        <w:right w:val="none" w:sz="0" w:space="0" w:color="auto"/>
      </w:divBdr>
    </w:div>
    <w:div w:id="566494354">
      <w:bodyDiv w:val="1"/>
      <w:marLeft w:val="0"/>
      <w:marRight w:val="0"/>
      <w:marTop w:val="0"/>
      <w:marBottom w:val="0"/>
      <w:divBdr>
        <w:top w:val="none" w:sz="0" w:space="0" w:color="auto"/>
        <w:left w:val="none" w:sz="0" w:space="0" w:color="auto"/>
        <w:bottom w:val="none" w:sz="0" w:space="0" w:color="auto"/>
        <w:right w:val="none" w:sz="0" w:space="0" w:color="auto"/>
      </w:divBdr>
    </w:div>
    <w:div w:id="568076906">
      <w:bodyDiv w:val="1"/>
      <w:marLeft w:val="0"/>
      <w:marRight w:val="0"/>
      <w:marTop w:val="0"/>
      <w:marBottom w:val="0"/>
      <w:divBdr>
        <w:top w:val="none" w:sz="0" w:space="0" w:color="auto"/>
        <w:left w:val="none" w:sz="0" w:space="0" w:color="auto"/>
        <w:bottom w:val="none" w:sz="0" w:space="0" w:color="auto"/>
        <w:right w:val="none" w:sz="0" w:space="0" w:color="auto"/>
      </w:divBdr>
    </w:div>
    <w:div w:id="568619539">
      <w:bodyDiv w:val="1"/>
      <w:marLeft w:val="0"/>
      <w:marRight w:val="0"/>
      <w:marTop w:val="0"/>
      <w:marBottom w:val="0"/>
      <w:divBdr>
        <w:top w:val="none" w:sz="0" w:space="0" w:color="auto"/>
        <w:left w:val="none" w:sz="0" w:space="0" w:color="auto"/>
        <w:bottom w:val="none" w:sz="0" w:space="0" w:color="auto"/>
        <w:right w:val="none" w:sz="0" w:space="0" w:color="auto"/>
      </w:divBdr>
    </w:div>
    <w:div w:id="569115350">
      <w:bodyDiv w:val="1"/>
      <w:marLeft w:val="0"/>
      <w:marRight w:val="0"/>
      <w:marTop w:val="0"/>
      <w:marBottom w:val="0"/>
      <w:divBdr>
        <w:top w:val="none" w:sz="0" w:space="0" w:color="auto"/>
        <w:left w:val="none" w:sz="0" w:space="0" w:color="auto"/>
        <w:bottom w:val="none" w:sz="0" w:space="0" w:color="auto"/>
        <w:right w:val="none" w:sz="0" w:space="0" w:color="auto"/>
      </w:divBdr>
    </w:div>
    <w:div w:id="569119557">
      <w:bodyDiv w:val="1"/>
      <w:marLeft w:val="0"/>
      <w:marRight w:val="0"/>
      <w:marTop w:val="0"/>
      <w:marBottom w:val="0"/>
      <w:divBdr>
        <w:top w:val="none" w:sz="0" w:space="0" w:color="auto"/>
        <w:left w:val="none" w:sz="0" w:space="0" w:color="auto"/>
        <w:bottom w:val="none" w:sz="0" w:space="0" w:color="auto"/>
        <w:right w:val="none" w:sz="0" w:space="0" w:color="auto"/>
      </w:divBdr>
    </w:div>
    <w:div w:id="570431397">
      <w:bodyDiv w:val="1"/>
      <w:marLeft w:val="0"/>
      <w:marRight w:val="0"/>
      <w:marTop w:val="0"/>
      <w:marBottom w:val="0"/>
      <w:divBdr>
        <w:top w:val="none" w:sz="0" w:space="0" w:color="auto"/>
        <w:left w:val="none" w:sz="0" w:space="0" w:color="auto"/>
        <w:bottom w:val="none" w:sz="0" w:space="0" w:color="auto"/>
        <w:right w:val="none" w:sz="0" w:space="0" w:color="auto"/>
      </w:divBdr>
    </w:div>
    <w:div w:id="571506459">
      <w:bodyDiv w:val="1"/>
      <w:marLeft w:val="0"/>
      <w:marRight w:val="0"/>
      <w:marTop w:val="0"/>
      <w:marBottom w:val="0"/>
      <w:divBdr>
        <w:top w:val="none" w:sz="0" w:space="0" w:color="auto"/>
        <w:left w:val="none" w:sz="0" w:space="0" w:color="auto"/>
        <w:bottom w:val="none" w:sz="0" w:space="0" w:color="auto"/>
        <w:right w:val="none" w:sz="0" w:space="0" w:color="auto"/>
      </w:divBdr>
    </w:div>
    <w:div w:id="572278272">
      <w:bodyDiv w:val="1"/>
      <w:marLeft w:val="0"/>
      <w:marRight w:val="0"/>
      <w:marTop w:val="0"/>
      <w:marBottom w:val="0"/>
      <w:divBdr>
        <w:top w:val="none" w:sz="0" w:space="0" w:color="auto"/>
        <w:left w:val="none" w:sz="0" w:space="0" w:color="auto"/>
        <w:bottom w:val="none" w:sz="0" w:space="0" w:color="auto"/>
        <w:right w:val="none" w:sz="0" w:space="0" w:color="auto"/>
      </w:divBdr>
    </w:div>
    <w:div w:id="572928566">
      <w:bodyDiv w:val="1"/>
      <w:marLeft w:val="0"/>
      <w:marRight w:val="0"/>
      <w:marTop w:val="0"/>
      <w:marBottom w:val="0"/>
      <w:divBdr>
        <w:top w:val="none" w:sz="0" w:space="0" w:color="auto"/>
        <w:left w:val="none" w:sz="0" w:space="0" w:color="auto"/>
        <w:bottom w:val="none" w:sz="0" w:space="0" w:color="auto"/>
        <w:right w:val="none" w:sz="0" w:space="0" w:color="auto"/>
      </w:divBdr>
    </w:div>
    <w:div w:id="573397450">
      <w:bodyDiv w:val="1"/>
      <w:marLeft w:val="0"/>
      <w:marRight w:val="0"/>
      <w:marTop w:val="0"/>
      <w:marBottom w:val="0"/>
      <w:divBdr>
        <w:top w:val="none" w:sz="0" w:space="0" w:color="auto"/>
        <w:left w:val="none" w:sz="0" w:space="0" w:color="auto"/>
        <w:bottom w:val="none" w:sz="0" w:space="0" w:color="auto"/>
        <w:right w:val="none" w:sz="0" w:space="0" w:color="auto"/>
      </w:divBdr>
    </w:div>
    <w:div w:id="575283128">
      <w:bodyDiv w:val="1"/>
      <w:marLeft w:val="0"/>
      <w:marRight w:val="0"/>
      <w:marTop w:val="0"/>
      <w:marBottom w:val="0"/>
      <w:divBdr>
        <w:top w:val="none" w:sz="0" w:space="0" w:color="auto"/>
        <w:left w:val="none" w:sz="0" w:space="0" w:color="auto"/>
        <w:bottom w:val="none" w:sz="0" w:space="0" w:color="auto"/>
        <w:right w:val="none" w:sz="0" w:space="0" w:color="auto"/>
      </w:divBdr>
    </w:div>
    <w:div w:id="576670221">
      <w:bodyDiv w:val="1"/>
      <w:marLeft w:val="0"/>
      <w:marRight w:val="0"/>
      <w:marTop w:val="0"/>
      <w:marBottom w:val="0"/>
      <w:divBdr>
        <w:top w:val="none" w:sz="0" w:space="0" w:color="auto"/>
        <w:left w:val="none" w:sz="0" w:space="0" w:color="auto"/>
        <w:bottom w:val="none" w:sz="0" w:space="0" w:color="auto"/>
        <w:right w:val="none" w:sz="0" w:space="0" w:color="auto"/>
      </w:divBdr>
    </w:div>
    <w:div w:id="576788652">
      <w:bodyDiv w:val="1"/>
      <w:marLeft w:val="0"/>
      <w:marRight w:val="0"/>
      <w:marTop w:val="0"/>
      <w:marBottom w:val="0"/>
      <w:divBdr>
        <w:top w:val="none" w:sz="0" w:space="0" w:color="auto"/>
        <w:left w:val="none" w:sz="0" w:space="0" w:color="auto"/>
        <w:bottom w:val="none" w:sz="0" w:space="0" w:color="auto"/>
        <w:right w:val="none" w:sz="0" w:space="0" w:color="auto"/>
      </w:divBdr>
    </w:div>
    <w:div w:id="578489387">
      <w:bodyDiv w:val="1"/>
      <w:marLeft w:val="0"/>
      <w:marRight w:val="0"/>
      <w:marTop w:val="0"/>
      <w:marBottom w:val="0"/>
      <w:divBdr>
        <w:top w:val="none" w:sz="0" w:space="0" w:color="auto"/>
        <w:left w:val="none" w:sz="0" w:space="0" w:color="auto"/>
        <w:bottom w:val="none" w:sz="0" w:space="0" w:color="auto"/>
        <w:right w:val="none" w:sz="0" w:space="0" w:color="auto"/>
      </w:divBdr>
    </w:div>
    <w:div w:id="580526624">
      <w:bodyDiv w:val="1"/>
      <w:marLeft w:val="0"/>
      <w:marRight w:val="0"/>
      <w:marTop w:val="0"/>
      <w:marBottom w:val="0"/>
      <w:divBdr>
        <w:top w:val="none" w:sz="0" w:space="0" w:color="auto"/>
        <w:left w:val="none" w:sz="0" w:space="0" w:color="auto"/>
        <w:bottom w:val="none" w:sz="0" w:space="0" w:color="auto"/>
        <w:right w:val="none" w:sz="0" w:space="0" w:color="auto"/>
      </w:divBdr>
    </w:div>
    <w:div w:id="581452561">
      <w:bodyDiv w:val="1"/>
      <w:marLeft w:val="0"/>
      <w:marRight w:val="0"/>
      <w:marTop w:val="0"/>
      <w:marBottom w:val="0"/>
      <w:divBdr>
        <w:top w:val="none" w:sz="0" w:space="0" w:color="auto"/>
        <w:left w:val="none" w:sz="0" w:space="0" w:color="auto"/>
        <w:bottom w:val="none" w:sz="0" w:space="0" w:color="auto"/>
        <w:right w:val="none" w:sz="0" w:space="0" w:color="auto"/>
      </w:divBdr>
    </w:div>
    <w:div w:id="581522366">
      <w:bodyDiv w:val="1"/>
      <w:marLeft w:val="0"/>
      <w:marRight w:val="0"/>
      <w:marTop w:val="0"/>
      <w:marBottom w:val="0"/>
      <w:divBdr>
        <w:top w:val="none" w:sz="0" w:space="0" w:color="auto"/>
        <w:left w:val="none" w:sz="0" w:space="0" w:color="auto"/>
        <w:bottom w:val="none" w:sz="0" w:space="0" w:color="auto"/>
        <w:right w:val="none" w:sz="0" w:space="0" w:color="auto"/>
      </w:divBdr>
    </w:div>
    <w:div w:id="582178573">
      <w:bodyDiv w:val="1"/>
      <w:marLeft w:val="0"/>
      <w:marRight w:val="0"/>
      <w:marTop w:val="0"/>
      <w:marBottom w:val="0"/>
      <w:divBdr>
        <w:top w:val="none" w:sz="0" w:space="0" w:color="auto"/>
        <w:left w:val="none" w:sz="0" w:space="0" w:color="auto"/>
        <w:bottom w:val="none" w:sz="0" w:space="0" w:color="auto"/>
        <w:right w:val="none" w:sz="0" w:space="0" w:color="auto"/>
      </w:divBdr>
    </w:div>
    <w:div w:id="582832681">
      <w:bodyDiv w:val="1"/>
      <w:marLeft w:val="0"/>
      <w:marRight w:val="0"/>
      <w:marTop w:val="0"/>
      <w:marBottom w:val="0"/>
      <w:divBdr>
        <w:top w:val="none" w:sz="0" w:space="0" w:color="auto"/>
        <w:left w:val="none" w:sz="0" w:space="0" w:color="auto"/>
        <w:bottom w:val="none" w:sz="0" w:space="0" w:color="auto"/>
        <w:right w:val="none" w:sz="0" w:space="0" w:color="auto"/>
      </w:divBdr>
    </w:div>
    <w:div w:id="583224316">
      <w:bodyDiv w:val="1"/>
      <w:marLeft w:val="0"/>
      <w:marRight w:val="0"/>
      <w:marTop w:val="0"/>
      <w:marBottom w:val="0"/>
      <w:divBdr>
        <w:top w:val="none" w:sz="0" w:space="0" w:color="auto"/>
        <w:left w:val="none" w:sz="0" w:space="0" w:color="auto"/>
        <w:bottom w:val="none" w:sz="0" w:space="0" w:color="auto"/>
        <w:right w:val="none" w:sz="0" w:space="0" w:color="auto"/>
      </w:divBdr>
    </w:div>
    <w:div w:id="587038619">
      <w:bodyDiv w:val="1"/>
      <w:marLeft w:val="0"/>
      <w:marRight w:val="0"/>
      <w:marTop w:val="0"/>
      <w:marBottom w:val="0"/>
      <w:divBdr>
        <w:top w:val="none" w:sz="0" w:space="0" w:color="auto"/>
        <w:left w:val="none" w:sz="0" w:space="0" w:color="auto"/>
        <w:bottom w:val="none" w:sz="0" w:space="0" w:color="auto"/>
        <w:right w:val="none" w:sz="0" w:space="0" w:color="auto"/>
      </w:divBdr>
    </w:div>
    <w:div w:id="588123344">
      <w:bodyDiv w:val="1"/>
      <w:marLeft w:val="0"/>
      <w:marRight w:val="0"/>
      <w:marTop w:val="0"/>
      <w:marBottom w:val="0"/>
      <w:divBdr>
        <w:top w:val="none" w:sz="0" w:space="0" w:color="auto"/>
        <w:left w:val="none" w:sz="0" w:space="0" w:color="auto"/>
        <w:bottom w:val="none" w:sz="0" w:space="0" w:color="auto"/>
        <w:right w:val="none" w:sz="0" w:space="0" w:color="auto"/>
      </w:divBdr>
    </w:div>
    <w:div w:id="592974708">
      <w:bodyDiv w:val="1"/>
      <w:marLeft w:val="0"/>
      <w:marRight w:val="0"/>
      <w:marTop w:val="0"/>
      <w:marBottom w:val="0"/>
      <w:divBdr>
        <w:top w:val="none" w:sz="0" w:space="0" w:color="auto"/>
        <w:left w:val="none" w:sz="0" w:space="0" w:color="auto"/>
        <w:bottom w:val="none" w:sz="0" w:space="0" w:color="auto"/>
        <w:right w:val="none" w:sz="0" w:space="0" w:color="auto"/>
      </w:divBdr>
    </w:div>
    <w:div w:id="595014200">
      <w:bodyDiv w:val="1"/>
      <w:marLeft w:val="0"/>
      <w:marRight w:val="0"/>
      <w:marTop w:val="0"/>
      <w:marBottom w:val="0"/>
      <w:divBdr>
        <w:top w:val="none" w:sz="0" w:space="0" w:color="auto"/>
        <w:left w:val="none" w:sz="0" w:space="0" w:color="auto"/>
        <w:bottom w:val="none" w:sz="0" w:space="0" w:color="auto"/>
        <w:right w:val="none" w:sz="0" w:space="0" w:color="auto"/>
      </w:divBdr>
    </w:div>
    <w:div w:id="595552414">
      <w:bodyDiv w:val="1"/>
      <w:marLeft w:val="0"/>
      <w:marRight w:val="0"/>
      <w:marTop w:val="0"/>
      <w:marBottom w:val="0"/>
      <w:divBdr>
        <w:top w:val="none" w:sz="0" w:space="0" w:color="auto"/>
        <w:left w:val="none" w:sz="0" w:space="0" w:color="auto"/>
        <w:bottom w:val="none" w:sz="0" w:space="0" w:color="auto"/>
        <w:right w:val="none" w:sz="0" w:space="0" w:color="auto"/>
      </w:divBdr>
    </w:div>
    <w:div w:id="595791979">
      <w:bodyDiv w:val="1"/>
      <w:marLeft w:val="0"/>
      <w:marRight w:val="0"/>
      <w:marTop w:val="0"/>
      <w:marBottom w:val="0"/>
      <w:divBdr>
        <w:top w:val="none" w:sz="0" w:space="0" w:color="auto"/>
        <w:left w:val="none" w:sz="0" w:space="0" w:color="auto"/>
        <w:bottom w:val="none" w:sz="0" w:space="0" w:color="auto"/>
        <w:right w:val="none" w:sz="0" w:space="0" w:color="auto"/>
      </w:divBdr>
    </w:div>
    <w:div w:id="596594862">
      <w:bodyDiv w:val="1"/>
      <w:marLeft w:val="0"/>
      <w:marRight w:val="0"/>
      <w:marTop w:val="0"/>
      <w:marBottom w:val="0"/>
      <w:divBdr>
        <w:top w:val="none" w:sz="0" w:space="0" w:color="auto"/>
        <w:left w:val="none" w:sz="0" w:space="0" w:color="auto"/>
        <w:bottom w:val="none" w:sz="0" w:space="0" w:color="auto"/>
        <w:right w:val="none" w:sz="0" w:space="0" w:color="auto"/>
      </w:divBdr>
    </w:div>
    <w:div w:id="601255633">
      <w:bodyDiv w:val="1"/>
      <w:marLeft w:val="0"/>
      <w:marRight w:val="0"/>
      <w:marTop w:val="0"/>
      <w:marBottom w:val="0"/>
      <w:divBdr>
        <w:top w:val="none" w:sz="0" w:space="0" w:color="auto"/>
        <w:left w:val="none" w:sz="0" w:space="0" w:color="auto"/>
        <w:bottom w:val="none" w:sz="0" w:space="0" w:color="auto"/>
        <w:right w:val="none" w:sz="0" w:space="0" w:color="auto"/>
      </w:divBdr>
    </w:div>
    <w:div w:id="602341806">
      <w:bodyDiv w:val="1"/>
      <w:marLeft w:val="0"/>
      <w:marRight w:val="0"/>
      <w:marTop w:val="0"/>
      <w:marBottom w:val="0"/>
      <w:divBdr>
        <w:top w:val="none" w:sz="0" w:space="0" w:color="auto"/>
        <w:left w:val="none" w:sz="0" w:space="0" w:color="auto"/>
        <w:bottom w:val="none" w:sz="0" w:space="0" w:color="auto"/>
        <w:right w:val="none" w:sz="0" w:space="0" w:color="auto"/>
      </w:divBdr>
    </w:div>
    <w:div w:id="602499656">
      <w:bodyDiv w:val="1"/>
      <w:marLeft w:val="0"/>
      <w:marRight w:val="0"/>
      <w:marTop w:val="0"/>
      <w:marBottom w:val="0"/>
      <w:divBdr>
        <w:top w:val="none" w:sz="0" w:space="0" w:color="auto"/>
        <w:left w:val="none" w:sz="0" w:space="0" w:color="auto"/>
        <w:bottom w:val="none" w:sz="0" w:space="0" w:color="auto"/>
        <w:right w:val="none" w:sz="0" w:space="0" w:color="auto"/>
      </w:divBdr>
    </w:div>
    <w:div w:id="604654165">
      <w:bodyDiv w:val="1"/>
      <w:marLeft w:val="0"/>
      <w:marRight w:val="0"/>
      <w:marTop w:val="0"/>
      <w:marBottom w:val="0"/>
      <w:divBdr>
        <w:top w:val="none" w:sz="0" w:space="0" w:color="auto"/>
        <w:left w:val="none" w:sz="0" w:space="0" w:color="auto"/>
        <w:bottom w:val="none" w:sz="0" w:space="0" w:color="auto"/>
        <w:right w:val="none" w:sz="0" w:space="0" w:color="auto"/>
      </w:divBdr>
    </w:div>
    <w:div w:id="604775025">
      <w:bodyDiv w:val="1"/>
      <w:marLeft w:val="0"/>
      <w:marRight w:val="0"/>
      <w:marTop w:val="0"/>
      <w:marBottom w:val="0"/>
      <w:divBdr>
        <w:top w:val="none" w:sz="0" w:space="0" w:color="auto"/>
        <w:left w:val="none" w:sz="0" w:space="0" w:color="auto"/>
        <w:bottom w:val="none" w:sz="0" w:space="0" w:color="auto"/>
        <w:right w:val="none" w:sz="0" w:space="0" w:color="auto"/>
      </w:divBdr>
    </w:div>
    <w:div w:id="605962818">
      <w:bodyDiv w:val="1"/>
      <w:marLeft w:val="0"/>
      <w:marRight w:val="0"/>
      <w:marTop w:val="0"/>
      <w:marBottom w:val="0"/>
      <w:divBdr>
        <w:top w:val="none" w:sz="0" w:space="0" w:color="auto"/>
        <w:left w:val="none" w:sz="0" w:space="0" w:color="auto"/>
        <w:bottom w:val="none" w:sz="0" w:space="0" w:color="auto"/>
        <w:right w:val="none" w:sz="0" w:space="0" w:color="auto"/>
      </w:divBdr>
    </w:div>
    <w:div w:id="606082588">
      <w:bodyDiv w:val="1"/>
      <w:marLeft w:val="0"/>
      <w:marRight w:val="0"/>
      <w:marTop w:val="0"/>
      <w:marBottom w:val="0"/>
      <w:divBdr>
        <w:top w:val="none" w:sz="0" w:space="0" w:color="auto"/>
        <w:left w:val="none" w:sz="0" w:space="0" w:color="auto"/>
        <w:bottom w:val="none" w:sz="0" w:space="0" w:color="auto"/>
        <w:right w:val="none" w:sz="0" w:space="0" w:color="auto"/>
      </w:divBdr>
    </w:div>
    <w:div w:id="609556279">
      <w:bodyDiv w:val="1"/>
      <w:marLeft w:val="0"/>
      <w:marRight w:val="0"/>
      <w:marTop w:val="0"/>
      <w:marBottom w:val="0"/>
      <w:divBdr>
        <w:top w:val="none" w:sz="0" w:space="0" w:color="auto"/>
        <w:left w:val="none" w:sz="0" w:space="0" w:color="auto"/>
        <w:bottom w:val="none" w:sz="0" w:space="0" w:color="auto"/>
        <w:right w:val="none" w:sz="0" w:space="0" w:color="auto"/>
      </w:divBdr>
    </w:div>
    <w:div w:id="609633033">
      <w:bodyDiv w:val="1"/>
      <w:marLeft w:val="0"/>
      <w:marRight w:val="0"/>
      <w:marTop w:val="0"/>
      <w:marBottom w:val="0"/>
      <w:divBdr>
        <w:top w:val="none" w:sz="0" w:space="0" w:color="auto"/>
        <w:left w:val="none" w:sz="0" w:space="0" w:color="auto"/>
        <w:bottom w:val="none" w:sz="0" w:space="0" w:color="auto"/>
        <w:right w:val="none" w:sz="0" w:space="0" w:color="auto"/>
      </w:divBdr>
    </w:div>
    <w:div w:id="610818041">
      <w:bodyDiv w:val="1"/>
      <w:marLeft w:val="0"/>
      <w:marRight w:val="0"/>
      <w:marTop w:val="0"/>
      <w:marBottom w:val="0"/>
      <w:divBdr>
        <w:top w:val="none" w:sz="0" w:space="0" w:color="auto"/>
        <w:left w:val="none" w:sz="0" w:space="0" w:color="auto"/>
        <w:bottom w:val="none" w:sz="0" w:space="0" w:color="auto"/>
        <w:right w:val="none" w:sz="0" w:space="0" w:color="auto"/>
      </w:divBdr>
    </w:div>
    <w:div w:id="611204665">
      <w:bodyDiv w:val="1"/>
      <w:marLeft w:val="0"/>
      <w:marRight w:val="0"/>
      <w:marTop w:val="0"/>
      <w:marBottom w:val="0"/>
      <w:divBdr>
        <w:top w:val="none" w:sz="0" w:space="0" w:color="auto"/>
        <w:left w:val="none" w:sz="0" w:space="0" w:color="auto"/>
        <w:bottom w:val="none" w:sz="0" w:space="0" w:color="auto"/>
        <w:right w:val="none" w:sz="0" w:space="0" w:color="auto"/>
      </w:divBdr>
    </w:div>
    <w:div w:id="612126895">
      <w:bodyDiv w:val="1"/>
      <w:marLeft w:val="0"/>
      <w:marRight w:val="0"/>
      <w:marTop w:val="0"/>
      <w:marBottom w:val="0"/>
      <w:divBdr>
        <w:top w:val="none" w:sz="0" w:space="0" w:color="auto"/>
        <w:left w:val="none" w:sz="0" w:space="0" w:color="auto"/>
        <w:bottom w:val="none" w:sz="0" w:space="0" w:color="auto"/>
        <w:right w:val="none" w:sz="0" w:space="0" w:color="auto"/>
      </w:divBdr>
    </w:div>
    <w:div w:id="612369378">
      <w:bodyDiv w:val="1"/>
      <w:marLeft w:val="0"/>
      <w:marRight w:val="0"/>
      <w:marTop w:val="0"/>
      <w:marBottom w:val="0"/>
      <w:divBdr>
        <w:top w:val="none" w:sz="0" w:space="0" w:color="auto"/>
        <w:left w:val="none" w:sz="0" w:space="0" w:color="auto"/>
        <w:bottom w:val="none" w:sz="0" w:space="0" w:color="auto"/>
        <w:right w:val="none" w:sz="0" w:space="0" w:color="auto"/>
      </w:divBdr>
    </w:div>
    <w:div w:id="613749503">
      <w:bodyDiv w:val="1"/>
      <w:marLeft w:val="0"/>
      <w:marRight w:val="0"/>
      <w:marTop w:val="0"/>
      <w:marBottom w:val="0"/>
      <w:divBdr>
        <w:top w:val="none" w:sz="0" w:space="0" w:color="auto"/>
        <w:left w:val="none" w:sz="0" w:space="0" w:color="auto"/>
        <w:bottom w:val="none" w:sz="0" w:space="0" w:color="auto"/>
        <w:right w:val="none" w:sz="0" w:space="0" w:color="auto"/>
      </w:divBdr>
    </w:div>
    <w:div w:id="614219579">
      <w:bodyDiv w:val="1"/>
      <w:marLeft w:val="0"/>
      <w:marRight w:val="0"/>
      <w:marTop w:val="0"/>
      <w:marBottom w:val="0"/>
      <w:divBdr>
        <w:top w:val="none" w:sz="0" w:space="0" w:color="auto"/>
        <w:left w:val="none" w:sz="0" w:space="0" w:color="auto"/>
        <w:bottom w:val="none" w:sz="0" w:space="0" w:color="auto"/>
        <w:right w:val="none" w:sz="0" w:space="0" w:color="auto"/>
      </w:divBdr>
    </w:div>
    <w:div w:id="616524043">
      <w:bodyDiv w:val="1"/>
      <w:marLeft w:val="0"/>
      <w:marRight w:val="0"/>
      <w:marTop w:val="0"/>
      <w:marBottom w:val="0"/>
      <w:divBdr>
        <w:top w:val="none" w:sz="0" w:space="0" w:color="auto"/>
        <w:left w:val="none" w:sz="0" w:space="0" w:color="auto"/>
        <w:bottom w:val="none" w:sz="0" w:space="0" w:color="auto"/>
        <w:right w:val="none" w:sz="0" w:space="0" w:color="auto"/>
      </w:divBdr>
    </w:div>
    <w:div w:id="616645032">
      <w:bodyDiv w:val="1"/>
      <w:marLeft w:val="0"/>
      <w:marRight w:val="0"/>
      <w:marTop w:val="0"/>
      <w:marBottom w:val="0"/>
      <w:divBdr>
        <w:top w:val="none" w:sz="0" w:space="0" w:color="auto"/>
        <w:left w:val="none" w:sz="0" w:space="0" w:color="auto"/>
        <w:bottom w:val="none" w:sz="0" w:space="0" w:color="auto"/>
        <w:right w:val="none" w:sz="0" w:space="0" w:color="auto"/>
      </w:divBdr>
    </w:div>
    <w:div w:id="618070160">
      <w:bodyDiv w:val="1"/>
      <w:marLeft w:val="0"/>
      <w:marRight w:val="0"/>
      <w:marTop w:val="0"/>
      <w:marBottom w:val="0"/>
      <w:divBdr>
        <w:top w:val="none" w:sz="0" w:space="0" w:color="auto"/>
        <w:left w:val="none" w:sz="0" w:space="0" w:color="auto"/>
        <w:bottom w:val="none" w:sz="0" w:space="0" w:color="auto"/>
        <w:right w:val="none" w:sz="0" w:space="0" w:color="auto"/>
      </w:divBdr>
    </w:div>
    <w:div w:id="620109727">
      <w:bodyDiv w:val="1"/>
      <w:marLeft w:val="0"/>
      <w:marRight w:val="0"/>
      <w:marTop w:val="0"/>
      <w:marBottom w:val="0"/>
      <w:divBdr>
        <w:top w:val="none" w:sz="0" w:space="0" w:color="auto"/>
        <w:left w:val="none" w:sz="0" w:space="0" w:color="auto"/>
        <w:bottom w:val="none" w:sz="0" w:space="0" w:color="auto"/>
        <w:right w:val="none" w:sz="0" w:space="0" w:color="auto"/>
      </w:divBdr>
    </w:div>
    <w:div w:id="620302901">
      <w:bodyDiv w:val="1"/>
      <w:marLeft w:val="0"/>
      <w:marRight w:val="0"/>
      <w:marTop w:val="0"/>
      <w:marBottom w:val="0"/>
      <w:divBdr>
        <w:top w:val="none" w:sz="0" w:space="0" w:color="auto"/>
        <w:left w:val="none" w:sz="0" w:space="0" w:color="auto"/>
        <w:bottom w:val="none" w:sz="0" w:space="0" w:color="auto"/>
        <w:right w:val="none" w:sz="0" w:space="0" w:color="auto"/>
      </w:divBdr>
    </w:div>
    <w:div w:id="622619786">
      <w:bodyDiv w:val="1"/>
      <w:marLeft w:val="0"/>
      <w:marRight w:val="0"/>
      <w:marTop w:val="0"/>
      <w:marBottom w:val="0"/>
      <w:divBdr>
        <w:top w:val="none" w:sz="0" w:space="0" w:color="auto"/>
        <w:left w:val="none" w:sz="0" w:space="0" w:color="auto"/>
        <w:bottom w:val="none" w:sz="0" w:space="0" w:color="auto"/>
        <w:right w:val="none" w:sz="0" w:space="0" w:color="auto"/>
      </w:divBdr>
    </w:div>
    <w:div w:id="627393866">
      <w:bodyDiv w:val="1"/>
      <w:marLeft w:val="0"/>
      <w:marRight w:val="0"/>
      <w:marTop w:val="0"/>
      <w:marBottom w:val="0"/>
      <w:divBdr>
        <w:top w:val="none" w:sz="0" w:space="0" w:color="auto"/>
        <w:left w:val="none" w:sz="0" w:space="0" w:color="auto"/>
        <w:bottom w:val="none" w:sz="0" w:space="0" w:color="auto"/>
        <w:right w:val="none" w:sz="0" w:space="0" w:color="auto"/>
      </w:divBdr>
    </w:div>
    <w:div w:id="628705437">
      <w:bodyDiv w:val="1"/>
      <w:marLeft w:val="0"/>
      <w:marRight w:val="0"/>
      <w:marTop w:val="0"/>
      <w:marBottom w:val="0"/>
      <w:divBdr>
        <w:top w:val="none" w:sz="0" w:space="0" w:color="auto"/>
        <w:left w:val="none" w:sz="0" w:space="0" w:color="auto"/>
        <w:bottom w:val="none" w:sz="0" w:space="0" w:color="auto"/>
        <w:right w:val="none" w:sz="0" w:space="0" w:color="auto"/>
      </w:divBdr>
    </w:div>
    <w:div w:id="631328536">
      <w:bodyDiv w:val="1"/>
      <w:marLeft w:val="0"/>
      <w:marRight w:val="0"/>
      <w:marTop w:val="0"/>
      <w:marBottom w:val="0"/>
      <w:divBdr>
        <w:top w:val="none" w:sz="0" w:space="0" w:color="auto"/>
        <w:left w:val="none" w:sz="0" w:space="0" w:color="auto"/>
        <w:bottom w:val="none" w:sz="0" w:space="0" w:color="auto"/>
        <w:right w:val="none" w:sz="0" w:space="0" w:color="auto"/>
      </w:divBdr>
    </w:div>
    <w:div w:id="632058807">
      <w:bodyDiv w:val="1"/>
      <w:marLeft w:val="0"/>
      <w:marRight w:val="0"/>
      <w:marTop w:val="0"/>
      <w:marBottom w:val="0"/>
      <w:divBdr>
        <w:top w:val="none" w:sz="0" w:space="0" w:color="auto"/>
        <w:left w:val="none" w:sz="0" w:space="0" w:color="auto"/>
        <w:bottom w:val="none" w:sz="0" w:space="0" w:color="auto"/>
        <w:right w:val="none" w:sz="0" w:space="0" w:color="auto"/>
      </w:divBdr>
    </w:div>
    <w:div w:id="632446981">
      <w:bodyDiv w:val="1"/>
      <w:marLeft w:val="0"/>
      <w:marRight w:val="0"/>
      <w:marTop w:val="0"/>
      <w:marBottom w:val="0"/>
      <w:divBdr>
        <w:top w:val="none" w:sz="0" w:space="0" w:color="auto"/>
        <w:left w:val="none" w:sz="0" w:space="0" w:color="auto"/>
        <w:bottom w:val="none" w:sz="0" w:space="0" w:color="auto"/>
        <w:right w:val="none" w:sz="0" w:space="0" w:color="auto"/>
      </w:divBdr>
    </w:div>
    <w:div w:id="637758517">
      <w:bodyDiv w:val="1"/>
      <w:marLeft w:val="0"/>
      <w:marRight w:val="0"/>
      <w:marTop w:val="0"/>
      <w:marBottom w:val="0"/>
      <w:divBdr>
        <w:top w:val="none" w:sz="0" w:space="0" w:color="auto"/>
        <w:left w:val="none" w:sz="0" w:space="0" w:color="auto"/>
        <w:bottom w:val="none" w:sz="0" w:space="0" w:color="auto"/>
        <w:right w:val="none" w:sz="0" w:space="0" w:color="auto"/>
      </w:divBdr>
    </w:div>
    <w:div w:id="640501864">
      <w:bodyDiv w:val="1"/>
      <w:marLeft w:val="0"/>
      <w:marRight w:val="0"/>
      <w:marTop w:val="0"/>
      <w:marBottom w:val="0"/>
      <w:divBdr>
        <w:top w:val="none" w:sz="0" w:space="0" w:color="auto"/>
        <w:left w:val="none" w:sz="0" w:space="0" w:color="auto"/>
        <w:bottom w:val="none" w:sz="0" w:space="0" w:color="auto"/>
        <w:right w:val="none" w:sz="0" w:space="0" w:color="auto"/>
      </w:divBdr>
    </w:div>
    <w:div w:id="640615136">
      <w:bodyDiv w:val="1"/>
      <w:marLeft w:val="0"/>
      <w:marRight w:val="0"/>
      <w:marTop w:val="0"/>
      <w:marBottom w:val="0"/>
      <w:divBdr>
        <w:top w:val="none" w:sz="0" w:space="0" w:color="auto"/>
        <w:left w:val="none" w:sz="0" w:space="0" w:color="auto"/>
        <w:bottom w:val="none" w:sz="0" w:space="0" w:color="auto"/>
        <w:right w:val="none" w:sz="0" w:space="0" w:color="auto"/>
      </w:divBdr>
    </w:div>
    <w:div w:id="641886818">
      <w:bodyDiv w:val="1"/>
      <w:marLeft w:val="0"/>
      <w:marRight w:val="0"/>
      <w:marTop w:val="0"/>
      <w:marBottom w:val="0"/>
      <w:divBdr>
        <w:top w:val="none" w:sz="0" w:space="0" w:color="auto"/>
        <w:left w:val="none" w:sz="0" w:space="0" w:color="auto"/>
        <w:bottom w:val="none" w:sz="0" w:space="0" w:color="auto"/>
        <w:right w:val="none" w:sz="0" w:space="0" w:color="auto"/>
      </w:divBdr>
    </w:div>
    <w:div w:id="642078456">
      <w:bodyDiv w:val="1"/>
      <w:marLeft w:val="0"/>
      <w:marRight w:val="0"/>
      <w:marTop w:val="0"/>
      <w:marBottom w:val="0"/>
      <w:divBdr>
        <w:top w:val="none" w:sz="0" w:space="0" w:color="auto"/>
        <w:left w:val="none" w:sz="0" w:space="0" w:color="auto"/>
        <w:bottom w:val="none" w:sz="0" w:space="0" w:color="auto"/>
        <w:right w:val="none" w:sz="0" w:space="0" w:color="auto"/>
      </w:divBdr>
    </w:div>
    <w:div w:id="645403705">
      <w:bodyDiv w:val="1"/>
      <w:marLeft w:val="0"/>
      <w:marRight w:val="0"/>
      <w:marTop w:val="0"/>
      <w:marBottom w:val="0"/>
      <w:divBdr>
        <w:top w:val="none" w:sz="0" w:space="0" w:color="auto"/>
        <w:left w:val="none" w:sz="0" w:space="0" w:color="auto"/>
        <w:bottom w:val="none" w:sz="0" w:space="0" w:color="auto"/>
        <w:right w:val="none" w:sz="0" w:space="0" w:color="auto"/>
      </w:divBdr>
    </w:div>
    <w:div w:id="646085864">
      <w:bodyDiv w:val="1"/>
      <w:marLeft w:val="0"/>
      <w:marRight w:val="0"/>
      <w:marTop w:val="0"/>
      <w:marBottom w:val="0"/>
      <w:divBdr>
        <w:top w:val="none" w:sz="0" w:space="0" w:color="auto"/>
        <w:left w:val="none" w:sz="0" w:space="0" w:color="auto"/>
        <w:bottom w:val="none" w:sz="0" w:space="0" w:color="auto"/>
        <w:right w:val="none" w:sz="0" w:space="0" w:color="auto"/>
      </w:divBdr>
    </w:div>
    <w:div w:id="647325795">
      <w:bodyDiv w:val="1"/>
      <w:marLeft w:val="0"/>
      <w:marRight w:val="0"/>
      <w:marTop w:val="0"/>
      <w:marBottom w:val="0"/>
      <w:divBdr>
        <w:top w:val="none" w:sz="0" w:space="0" w:color="auto"/>
        <w:left w:val="none" w:sz="0" w:space="0" w:color="auto"/>
        <w:bottom w:val="none" w:sz="0" w:space="0" w:color="auto"/>
        <w:right w:val="none" w:sz="0" w:space="0" w:color="auto"/>
      </w:divBdr>
    </w:div>
    <w:div w:id="647784541">
      <w:bodyDiv w:val="1"/>
      <w:marLeft w:val="0"/>
      <w:marRight w:val="0"/>
      <w:marTop w:val="0"/>
      <w:marBottom w:val="0"/>
      <w:divBdr>
        <w:top w:val="none" w:sz="0" w:space="0" w:color="auto"/>
        <w:left w:val="none" w:sz="0" w:space="0" w:color="auto"/>
        <w:bottom w:val="none" w:sz="0" w:space="0" w:color="auto"/>
        <w:right w:val="none" w:sz="0" w:space="0" w:color="auto"/>
      </w:divBdr>
    </w:div>
    <w:div w:id="649864381">
      <w:bodyDiv w:val="1"/>
      <w:marLeft w:val="0"/>
      <w:marRight w:val="0"/>
      <w:marTop w:val="0"/>
      <w:marBottom w:val="0"/>
      <w:divBdr>
        <w:top w:val="none" w:sz="0" w:space="0" w:color="auto"/>
        <w:left w:val="none" w:sz="0" w:space="0" w:color="auto"/>
        <w:bottom w:val="none" w:sz="0" w:space="0" w:color="auto"/>
        <w:right w:val="none" w:sz="0" w:space="0" w:color="auto"/>
      </w:divBdr>
    </w:div>
    <w:div w:id="651953369">
      <w:bodyDiv w:val="1"/>
      <w:marLeft w:val="0"/>
      <w:marRight w:val="0"/>
      <w:marTop w:val="0"/>
      <w:marBottom w:val="0"/>
      <w:divBdr>
        <w:top w:val="none" w:sz="0" w:space="0" w:color="auto"/>
        <w:left w:val="none" w:sz="0" w:space="0" w:color="auto"/>
        <w:bottom w:val="none" w:sz="0" w:space="0" w:color="auto"/>
        <w:right w:val="none" w:sz="0" w:space="0" w:color="auto"/>
      </w:divBdr>
    </w:div>
    <w:div w:id="653753672">
      <w:bodyDiv w:val="1"/>
      <w:marLeft w:val="0"/>
      <w:marRight w:val="0"/>
      <w:marTop w:val="0"/>
      <w:marBottom w:val="0"/>
      <w:divBdr>
        <w:top w:val="none" w:sz="0" w:space="0" w:color="auto"/>
        <w:left w:val="none" w:sz="0" w:space="0" w:color="auto"/>
        <w:bottom w:val="none" w:sz="0" w:space="0" w:color="auto"/>
        <w:right w:val="none" w:sz="0" w:space="0" w:color="auto"/>
      </w:divBdr>
    </w:div>
    <w:div w:id="656111021">
      <w:bodyDiv w:val="1"/>
      <w:marLeft w:val="0"/>
      <w:marRight w:val="0"/>
      <w:marTop w:val="0"/>
      <w:marBottom w:val="0"/>
      <w:divBdr>
        <w:top w:val="none" w:sz="0" w:space="0" w:color="auto"/>
        <w:left w:val="none" w:sz="0" w:space="0" w:color="auto"/>
        <w:bottom w:val="none" w:sz="0" w:space="0" w:color="auto"/>
        <w:right w:val="none" w:sz="0" w:space="0" w:color="auto"/>
      </w:divBdr>
    </w:div>
    <w:div w:id="657418946">
      <w:bodyDiv w:val="1"/>
      <w:marLeft w:val="0"/>
      <w:marRight w:val="0"/>
      <w:marTop w:val="0"/>
      <w:marBottom w:val="0"/>
      <w:divBdr>
        <w:top w:val="none" w:sz="0" w:space="0" w:color="auto"/>
        <w:left w:val="none" w:sz="0" w:space="0" w:color="auto"/>
        <w:bottom w:val="none" w:sz="0" w:space="0" w:color="auto"/>
        <w:right w:val="none" w:sz="0" w:space="0" w:color="auto"/>
      </w:divBdr>
    </w:div>
    <w:div w:id="657537142">
      <w:bodyDiv w:val="1"/>
      <w:marLeft w:val="0"/>
      <w:marRight w:val="0"/>
      <w:marTop w:val="0"/>
      <w:marBottom w:val="0"/>
      <w:divBdr>
        <w:top w:val="none" w:sz="0" w:space="0" w:color="auto"/>
        <w:left w:val="none" w:sz="0" w:space="0" w:color="auto"/>
        <w:bottom w:val="none" w:sz="0" w:space="0" w:color="auto"/>
        <w:right w:val="none" w:sz="0" w:space="0" w:color="auto"/>
      </w:divBdr>
    </w:div>
    <w:div w:id="658463040">
      <w:bodyDiv w:val="1"/>
      <w:marLeft w:val="0"/>
      <w:marRight w:val="0"/>
      <w:marTop w:val="0"/>
      <w:marBottom w:val="0"/>
      <w:divBdr>
        <w:top w:val="none" w:sz="0" w:space="0" w:color="auto"/>
        <w:left w:val="none" w:sz="0" w:space="0" w:color="auto"/>
        <w:bottom w:val="none" w:sz="0" w:space="0" w:color="auto"/>
        <w:right w:val="none" w:sz="0" w:space="0" w:color="auto"/>
      </w:divBdr>
    </w:div>
    <w:div w:id="659188546">
      <w:bodyDiv w:val="1"/>
      <w:marLeft w:val="0"/>
      <w:marRight w:val="0"/>
      <w:marTop w:val="0"/>
      <w:marBottom w:val="0"/>
      <w:divBdr>
        <w:top w:val="none" w:sz="0" w:space="0" w:color="auto"/>
        <w:left w:val="none" w:sz="0" w:space="0" w:color="auto"/>
        <w:bottom w:val="none" w:sz="0" w:space="0" w:color="auto"/>
        <w:right w:val="none" w:sz="0" w:space="0" w:color="auto"/>
      </w:divBdr>
    </w:div>
    <w:div w:id="659964289">
      <w:bodyDiv w:val="1"/>
      <w:marLeft w:val="0"/>
      <w:marRight w:val="0"/>
      <w:marTop w:val="0"/>
      <w:marBottom w:val="0"/>
      <w:divBdr>
        <w:top w:val="none" w:sz="0" w:space="0" w:color="auto"/>
        <w:left w:val="none" w:sz="0" w:space="0" w:color="auto"/>
        <w:bottom w:val="none" w:sz="0" w:space="0" w:color="auto"/>
        <w:right w:val="none" w:sz="0" w:space="0" w:color="auto"/>
      </w:divBdr>
    </w:div>
    <w:div w:id="660275224">
      <w:bodyDiv w:val="1"/>
      <w:marLeft w:val="0"/>
      <w:marRight w:val="0"/>
      <w:marTop w:val="0"/>
      <w:marBottom w:val="0"/>
      <w:divBdr>
        <w:top w:val="none" w:sz="0" w:space="0" w:color="auto"/>
        <w:left w:val="none" w:sz="0" w:space="0" w:color="auto"/>
        <w:bottom w:val="none" w:sz="0" w:space="0" w:color="auto"/>
        <w:right w:val="none" w:sz="0" w:space="0" w:color="auto"/>
      </w:divBdr>
    </w:div>
    <w:div w:id="660430337">
      <w:bodyDiv w:val="1"/>
      <w:marLeft w:val="0"/>
      <w:marRight w:val="0"/>
      <w:marTop w:val="0"/>
      <w:marBottom w:val="0"/>
      <w:divBdr>
        <w:top w:val="none" w:sz="0" w:space="0" w:color="auto"/>
        <w:left w:val="none" w:sz="0" w:space="0" w:color="auto"/>
        <w:bottom w:val="none" w:sz="0" w:space="0" w:color="auto"/>
        <w:right w:val="none" w:sz="0" w:space="0" w:color="auto"/>
      </w:divBdr>
    </w:div>
    <w:div w:id="661586751">
      <w:bodyDiv w:val="1"/>
      <w:marLeft w:val="0"/>
      <w:marRight w:val="0"/>
      <w:marTop w:val="0"/>
      <w:marBottom w:val="0"/>
      <w:divBdr>
        <w:top w:val="none" w:sz="0" w:space="0" w:color="auto"/>
        <w:left w:val="none" w:sz="0" w:space="0" w:color="auto"/>
        <w:bottom w:val="none" w:sz="0" w:space="0" w:color="auto"/>
        <w:right w:val="none" w:sz="0" w:space="0" w:color="auto"/>
      </w:divBdr>
    </w:div>
    <w:div w:id="662775901">
      <w:bodyDiv w:val="1"/>
      <w:marLeft w:val="0"/>
      <w:marRight w:val="0"/>
      <w:marTop w:val="0"/>
      <w:marBottom w:val="0"/>
      <w:divBdr>
        <w:top w:val="none" w:sz="0" w:space="0" w:color="auto"/>
        <w:left w:val="none" w:sz="0" w:space="0" w:color="auto"/>
        <w:bottom w:val="none" w:sz="0" w:space="0" w:color="auto"/>
        <w:right w:val="none" w:sz="0" w:space="0" w:color="auto"/>
      </w:divBdr>
    </w:div>
    <w:div w:id="663121893">
      <w:bodyDiv w:val="1"/>
      <w:marLeft w:val="0"/>
      <w:marRight w:val="0"/>
      <w:marTop w:val="0"/>
      <w:marBottom w:val="0"/>
      <w:divBdr>
        <w:top w:val="none" w:sz="0" w:space="0" w:color="auto"/>
        <w:left w:val="none" w:sz="0" w:space="0" w:color="auto"/>
        <w:bottom w:val="none" w:sz="0" w:space="0" w:color="auto"/>
        <w:right w:val="none" w:sz="0" w:space="0" w:color="auto"/>
      </w:divBdr>
    </w:div>
    <w:div w:id="663823000">
      <w:bodyDiv w:val="1"/>
      <w:marLeft w:val="0"/>
      <w:marRight w:val="0"/>
      <w:marTop w:val="0"/>
      <w:marBottom w:val="0"/>
      <w:divBdr>
        <w:top w:val="none" w:sz="0" w:space="0" w:color="auto"/>
        <w:left w:val="none" w:sz="0" w:space="0" w:color="auto"/>
        <w:bottom w:val="none" w:sz="0" w:space="0" w:color="auto"/>
        <w:right w:val="none" w:sz="0" w:space="0" w:color="auto"/>
      </w:divBdr>
    </w:div>
    <w:div w:id="664356706">
      <w:bodyDiv w:val="1"/>
      <w:marLeft w:val="0"/>
      <w:marRight w:val="0"/>
      <w:marTop w:val="0"/>
      <w:marBottom w:val="0"/>
      <w:divBdr>
        <w:top w:val="none" w:sz="0" w:space="0" w:color="auto"/>
        <w:left w:val="none" w:sz="0" w:space="0" w:color="auto"/>
        <w:bottom w:val="none" w:sz="0" w:space="0" w:color="auto"/>
        <w:right w:val="none" w:sz="0" w:space="0" w:color="auto"/>
      </w:divBdr>
    </w:div>
    <w:div w:id="664673882">
      <w:bodyDiv w:val="1"/>
      <w:marLeft w:val="0"/>
      <w:marRight w:val="0"/>
      <w:marTop w:val="0"/>
      <w:marBottom w:val="0"/>
      <w:divBdr>
        <w:top w:val="none" w:sz="0" w:space="0" w:color="auto"/>
        <w:left w:val="none" w:sz="0" w:space="0" w:color="auto"/>
        <w:bottom w:val="none" w:sz="0" w:space="0" w:color="auto"/>
        <w:right w:val="none" w:sz="0" w:space="0" w:color="auto"/>
      </w:divBdr>
    </w:div>
    <w:div w:id="666058955">
      <w:bodyDiv w:val="1"/>
      <w:marLeft w:val="0"/>
      <w:marRight w:val="0"/>
      <w:marTop w:val="0"/>
      <w:marBottom w:val="0"/>
      <w:divBdr>
        <w:top w:val="none" w:sz="0" w:space="0" w:color="auto"/>
        <w:left w:val="none" w:sz="0" w:space="0" w:color="auto"/>
        <w:bottom w:val="none" w:sz="0" w:space="0" w:color="auto"/>
        <w:right w:val="none" w:sz="0" w:space="0" w:color="auto"/>
      </w:divBdr>
    </w:div>
    <w:div w:id="667056365">
      <w:bodyDiv w:val="1"/>
      <w:marLeft w:val="0"/>
      <w:marRight w:val="0"/>
      <w:marTop w:val="0"/>
      <w:marBottom w:val="0"/>
      <w:divBdr>
        <w:top w:val="none" w:sz="0" w:space="0" w:color="auto"/>
        <w:left w:val="none" w:sz="0" w:space="0" w:color="auto"/>
        <w:bottom w:val="none" w:sz="0" w:space="0" w:color="auto"/>
        <w:right w:val="none" w:sz="0" w:space="0" w:color="auto"/>
      </w:divBdr>
    </w:div>
    <w:div w:id="667170764">
      <w:bodyDiv w:val="1"/>
      <w:marLeft w:val="0"/>
      <w:marRight w:val="0"/>
      <w:marTop w:val="0"/>
      <w:marBottom w:val="0"/>
      <w:divBdr>
        <w:top w:val="none" w:sz="0" w:space="0" w:color="auto"/>
        <w:left w:val="none" w:sz="0" w:space="0" w:color="auto"/>
        <w:bottom w:val="none" w:sz="0" w:space="0" w:color="auto"/>
        <w:right w:val="none" w:sz="0" w:space="0" w:color="auto"/>
      </w:divBdr>
    </w:div>
    <w:div w:id="667369681">
      <w:bodyDiv w:val="1"/>
      <w:marLeft w:val="0"/>
      <w:marRight w:val="0"/>
      <w:marTop w:val="0"/>
      <w:marBottom w:val="0"/>
      <w:divBdr>
        <w:top w:val="none" w:sz="0" w:space="0" w:color="auto"/>
        <w:left w:val="none" w:sz="0" w:space="0" w:color="auto"/>
        <w:bottom w:val="none" w:sz="0" w:space="0" w:color="auto"/>
        <w:right w:val="none" w:sz="0" w:space="0" w:color="auto"/>
      </w:divBdr>
    </w:div>
    <w:div w:id="669530865">
      <w:bodyDiv w:val="1"/>
      <w:marLeft w:val="0"/>
      <w:marRight w:val="0"/>
      <w:marTop w:val="0"/>
      <w:marBottom w:val="0"/>
      <w:divBdr>
        <w:top w:val="none" w:sz="0" w:space="0" w:color="auto"/>
        <w:left w:val="none" w:sz="0" w:space="0" w:color="auto"/>
        <w:bottom w:val="none" w:sz="0" w:space="0" w:color="auto"/>
        <w:right w:val="none" w:sz="0" w:space="0" w:color="auto"/>
      </w:divBdr>
    </w:div>
    <w:div w:id="670983481">
      <w:bodyDiv w:val="1"/>
      <w:marLeft w:val="0"/>
      <w:marRight w:val="0"/>
      <w:marTop w:val="0"/>
      <w:marBottom w:val="0"/>
      <w:divBdr>
        <w:top w:val="none" w:sz="0" w:space="0" w:color="auto"/>
        <w:left w:val="none" w:sz="0" w:space="0" w:color="auto"/>
        <w:bottom w:val="none" w:sz="0" w:space="0" w:color="auto"/>
        <w:right w:val="none" w:sz="0" w:space="0" w:color="auto"/>
      </w:divBdr>
    </w:div>
    <w:div w:id="672148008">
      <w:bodyDiv w:val="1"/>
      <w:marLeft w:val="0"/>
      <w:marRight w:val="0"/>
      <w:marTop w:val="0"/>
      <w:marBottom w:val="0"/>
      <w:divBdr>
        <w:top w:val="none" w:sz="0" w:space="0" w:color="auto"/>
        <w:left w:val="none" w:sz="0" w:space="0" w:color="auto"/>
        <w:bottom w:val="none" w:sz="0" w:space="0" w:color="auto"/>
        <w:right w:val="none" w:sz="0" w:space="0" w:color="auto"/>
      </w:divBdr>
    </w:div>
    <w:div w:id="673724334">
      <w:bodyDiv w:val="1"/>
      <w:marLeft w:val="0"/>
      <w:marRight w:val="0"/>
      <w:marTop w:val="0"/>
      <w:marBottom w:val="0"/>
      <w:divBdr>
        <w:top w:val="none" w:sz="0" w:space="0" w:color="auto"/>
        <w:left w:val="none" w:sz="0" w:space="0" w:color="auto"/>
        <w:bottom w:val="none" w:sz="0" w:space="0" w:color="auto"/>
        <w:right w:val="none" w:sz="0" w:space="0" w:color="auto"/>
      </w:divBdr>
    </w:div>
    <w:div w:id="675379241">
      <w:bodyDiv w:val="1"/>
      <w:marLeft w:val="0"/>
      <w:marRight w:val="0"/>
      <w:marTop w:val="0"/>
      <w:marBottom w:val="0"/>
      <w:divBdr>
        <w:top w:val="none" w:sz="0" w:space="0" w:color="auto"/>
        <w:left w:val="none" w:sz="0" w:space="0" w:color="auto"/>
        <w:bottom w:val="none" w:sz="0" w:space="0" w:color="auto"/>
        <w:right w:val="none" w:sz="0" w:space="0" w:color="auto"/>
      </w:divBdr>
    </w:div>
    <w:div w:id="675423949">
      <w:bodyDiv w:val="1"/>
      <w:marLeft w:val="0"/>
      <w:marRight w:val="0"/>
      <w:marTop w:val="0"/>
      <w:marBottom w:val="0"/>
      <w:divBdr>
        <w:top w:val="none" w:sz="0" w:space="0" w:color="auto"/>
        <w:left w:val="none" w:sz="0" w:space="0" w:color="auto"/>
        <w:bottom w:val="none" w:sz="0" w:space="0" w:color="auto"/>
        <w:right w:val="none" w:sz="0" w:space="0" w:color="auto"/>
      </w:divBdr>
    </w:div>
    <w:div w:id="675763564">
      <w:bodyDiv w:val="1"/>
      <w:marLeft w:val="0"/>
      <w:marRight w:val="0"/>
      <w:marTop w:val="0"/>
      <w:marBottom w:val="0"/>
      <w:divBdr>
        <w:top w:val="none" w:sz="0" w:space="0" w:color="auto"/>
        <w:left w:val="none" w:sz="0" w:space="0" w:color="auto"/>
        <w:bottom w:val="none" w:sz="0" w:space="0" w:color="auto"/>
        <w:right w:val="none" w:sz="0" w:space="0" w:color="auto"/>
      </w:divBdr>
    </w:div>
    <w:div w:id="676494829">
      <w:bodyDiv w:val="1"/>
      <w:marLeft w:val="0"/>
      <w:marRight w:val="0"/>
      <w:marTop w:val="0"/>
      <w:marBottom w:val="0"/>
      <w:divBdr>
        <w:top w:val="none" w:sz="0" w:space="0" w:color="auto"/>
        <w:left w:val="none" w:sz="0" w:space="0" w:color="auto"/>
        <w:bottom w:val="none" w:sz="0" w:space="0" w:color="auto"/>
        <w:right w:val="none" w:sz="0" w:space="0" w:color="auto"/>
      </w:divBdr>
    </w:div>
    <w:div w:id="676729921">
      <w:bodyDiv w:val="1"/>
      <w:marLeft w:val="0"/>
      <w:marRight w:val="0"/>
      <w:marTop w:val="0"/>
      <w:marBottom w:val="0"/>
      <w:divBdr>
        <w:top w:val="none" w:sz="0" w:space="0" w:color="auto"/>
        <w:left w:val="none" w:sz="0" w:space="0" w:color="auto"/>
        <w:bottom w:val="none" w:sz="0" w:space="0" w:color="auto"/>
        <w:right w:val="none" w:sz="0" w:space="0" w:color="auto"/>
      </w:divBdr>
    </w:div>
    <w:div w:id="677731882">
      <w:bodyDiv w:val="1"/>
      <w:marLeft w:val="0"/>
      <w:marRight w:val="0"/>
      <w:marTop w:val="0"/>
      <w:marBottom w:val="0"/>
      <w:divBdr>
        <w:top w:val="none" w:sz="0" w:space="0" w:color="auto"/>
        <w:left w:val="none" w:sz="0" w:space="0" w:color="auto"/>
        <w:bottom w:val="none" w:sz="0" w:space="0" w:color="auto"/>
        <w:right w:val="none" w:sz="0" w:space="0" w:color="auto"/>
      </w:divBdr>
    </w:div>
    <w:div w:id="678702746">
      <w:bodyDiv w:val="1"/>
      <w:marLeft w:val="0"/>
      <w:marRight w:val="0"/>
      <w:marTop w:val="0"/>
      <w:marBottom w:val="0"/>
      <w:divBdr>
        <w:top w:val="none" w:sz="0" w:space="0" w:color="auto"/>
        <w:left w:val="none" w:sz="0" w:space="0" w:color="auto"/>
        <w:bottom w:val="none" w:sz="0" w:space="0" w:color="auto"/>
        <w:right w:val="none" w:sz="0" w:space="0" w:color="auto"/>
      </w:divBdr>
    </w:div>
    <w:div w:id="679046893">
      <w:bodyDiv w:val="1"/>
      <w:marLeft w:val="0"/>
      <w:marRight w:val="0"/>
      <w:marTop w:val="0"/>
      <w:marBottom w:val="0"/>
      <w:divBdr>
        <w:top w:val="none" w:sz="0" w:space="0" w:color="auto"/>
        <w:left w:val="none" w:sz="0" w:space="0" w:color="auto"/>
        <w:bottom w:val="none" w:sz="0" w:space="0" w:color="auto"/>
        <w:right w:val="none" w:sz="0" w:space="0" w:color="auto"/>
      </w:divBdr>
    </w:div>
    <w:div w:id="679354521">
      <w:bodyDiv w:val="1"/>
      <w:marLeft w:val="0"/>
      <w:marRight w:val="0"/>
      <w:marTop w:val="0"/>
      <w:marBottom w:val="0"/>
      <w:divBdr>
        <w:top w:val="none" w:sz="0" w:space="0" w:color="auto"/>
        <w:left w:val="none" w:sz="0" w:space="0" w:color="auto"/>
        <w:bottom w:val="none" w:sz="0" w:space="0" w:color="auto"/>
        <w:right w:val="none" w:sz="0" w:space="0" w:color="auto"/>
      </w:divBdr>
    </w:div>
    <w:div w:id="680278442">
      <w:bodyDiv w:val="1"/>
      <w:marLeft w:val="0"/>
      <w:marRight w:val="0"/>
      <w:marTop w:val="0"/>
      <w:marBottom w:val="0"/>
      <w:divBdr>
        <w:top w:val="none" w:sz="0" w:space="0" w:color="auto"/>
        <w:left w:val="none" w:sz="0" w:space="0" w:color="auto"/>
        <w:bottom w:val="none" w:sz="0" w:space="0" w:color="auto"/>
        <w:right w:val="none" w:sz="0" w:space="0" w:color="auto"/>
      </w:divBdr>
    </w:div>
    <w:div w:id="681587866">
      <w:bodyDiv w:val="1"/>
      <w:marLeft w:val="0"/>
      <w:marRight w:val="0"/>
      <w:marTop w:val="0"/>
      <w:marBottom w:val="0"/>
      <w:divBdr>
        <w:top w:val="none" w:sz="0" w:space="0" w:color="auto"/>
        <w:left w:val="none" w:sz="0" w:space="0" w:color="auto"/>
        <w:bottom w:val="none" w:sz="0" w:space="0" w:color="auto"/>
        <w:right w:val="none" w:sz="0" w:space="0" w:color="auto"/>
      </w:divBdr>
    </w:div>
    <w:div w:id="681787439">
      <w:bodyDiv w:val="1"/>
      <w:marLeft w:val="0"/>
      <w:marRight w:val="0"/>
      <w:marTop w:val="0"/>
      <w:marBottom w:val="0"/>
      <w:divBdr>
        <w:top w:val="none" w:sz="0" w:space="0" w:color="auto"/>
        <w:left w:val="none" w:sz="0" w:space="0" w:color="auto"/>
        <w:bottom w:val="none" w:sz="0" w:space="0" w:color="auto"/>
        <w:right w:val="none" w:sz="0" w:space="0" w:color="auto"/>
      </w:divBdr>
    </w:div>
    <w:div w:id="682783002">
      <w:bodyDiv w:val="1"/>
      <w:marLeft w:val="0"/>
      <w:marRight w:val="0"/>
      <w:marTop w:val="0"/>
      <w:marBottom w:val="0"/>
      <w:divBdr>
        <w:top w:val="none" w:sz="0" w:space="0" w:color="auto"/>
        <w:left w:val="none" w:sz="0" w:space="0" w:color="auto"/>
        <w:bottom w:val="none" w:sz="0" w:space="0" w:color="auto"/>
        <w:right w:val="none" w:sz="0" w:space="0" w:color="auto"/>
      </w:divBdr>
    </w:div>
    <w:div w:id="682898686">
      <w:bodyDiv w:val="1"/>
      <w:marLeft w:val="0"/>
      <w:marRight w:val="0"/>
      <w:marTop w:val="0"/>
      <w:marBottom w:val="0"/>
      <w:divBdr>
        <w:top w:val="none" w:sz="0" w:space="0" w:color="auto"/>
        <w:left w:val="none" w:sz="0" w:space="0" w:color="auto"/>
        <w:bottom w:val="none" w:sz="0" w:space="0" w:color="auto"/>
        <w:right w:val="none" w:sz="0" w:space="0" w:color="auto"/>
      </w:divBdr>
    </w:div>
    <w:div w:id="688875275">
      <w:bodyDiv w:val="1"/>
      <w:marLeft w:val="0"/>
      <w:marRight w:val="0"/>
      <w:marTop w:val="0"/>
      <w:marBottom w:val="0"/>
      <w:divBdr>
        <w:top w:val="none" w:sz="0" w:space="0" w:color="auto"/>
        <w:left w:val="none" w:sz="0" w:space="0" w:color="auto"/>
        <w:bottom w:val="none" w:sz="0" w:space="0" w:color="auto"/>
        <w:right w:val="none" w:sz="0" w:space="0" w:color="auto"/>
      </w:divBdr>
    </w:div>
    <w:div w:id="690381868">
      <w:bodyDiv w:val="1"/>
      <w:marLeft w:val="0"/>
      <w:marRight w:val="0"/>
      <w:marTop w:val="0"/>
      <w:marBottom w:val="0"/>
      <w:divBdr>
        <w:top w:val="none" w:sz="0" w:space="0" w:color="auto"/>
        <w:left w:val="none" w:sz="0" w:space="0" w:color="auto"/>
        <w:bottom w:val="none" w:sz="0" w:space="0" w:color="auto"/>
        <w:right w:val="none" w:sz="0" w:space="0" w:color="auto"/>
      </w:divBdr>
    </w:div>
    <w:div w:id="694355982">
      <w:bodyDiv w:val="1"/>
      <w:marLeft w:val="0"/>
      <w:marRight w:val="0"/>
      <w:marTop w:val="0"/>
      <w:marBottom w:val="0"/>
      <w:divBdr>
        <w:top w:val="none" w:sz="0" w:space="0" w:color="auto"/>
        <w:left w:val="none" w:sz="0" w:space="0" w:color="auto"/>
        <w:bottom w:val="none" w:sz="0" w:space="0" w:color="auto"/>
        <w:right w:val="none" w:sz="0" w:space="0" w:color="auto"/>
      </w:divBdr>
    </w:div>
    <w:div w:id="694886796">
      <w:bodyDiv w:val="1"/>
      <w:marLeft w:val="0"/>
      <w:marRight w:val="0"/>
      <w:marTop w:val="0"/>
      <w:marBottom w:val="0"/>
      <w:divBdr>
        <w:top w:val="none" w:sz="0" w:space="0" w:color="auto"/>
        <w:left w:val="none" w:sz="0" w:space="0" w:color="auto"/>
        <w:bottom w:val="none" w:sz="0" w:space="0" w:color="auto"/>
        <w:right w:val="none" w:sz="0" w:space="0" w:color="auto"/>
      </w:divBdr>
    </w:div>
    <w:div w:id="698702186">
      <w:bodyDiv w:val="1"/>
      <w:marLeft w:val="0"/>
      <w:marRight w:val="0"/>
      <w:marTop w:val="0"/>
      <w:marBottom w:val="0"/>
      <w:divBdr>
        <w:top w:val="none" w:sz="0" w:space="0" w:color="auto"/>
        <w:left w:val="none" w:sz="0" w:space="0" w:color="auto"/>
        <w:bottom w:val="none" w:sz="0" w:space="0" w:color="auto"/>
        <w:right w:val="none" w:sz="0" w:space="0" w:color="auto"/>
      </w:divBdr>
    </w:div>
    <w:div w:id="701394448">
      <w:bodyDiv w:val="1"/>
      <w:marLeft w:val="0"/>
      <w:marRight w:val="0"/>
      <w:marTop w:val="0"/>
      <w:marBottom w:val="0"/>
      <w:divBdr>
        <w:top w:val="none" w:sz="0" w:space="0" w:color="auto"/>
        <w:left w:val="none" w:sz="0" w:space="0" w:color="auto"/>
        <w:bottom w:val="none" w:sz="0" w:space="0" w:color="auto"/>
        <w:right w:val="none" w:sz="0" w:space="0" w:color="auto"/>
      </w:divBdr>
    </w:div>
    <w:div w:id="701710065">
      <w:bodyDiv w:val="1"/>
      <w:marLeft w:val="0"/>
      <w:marRight w:val="0"/>
      <w:marTop w:val="0"/>
      <w:marBottom w:val="0"/>
      <w:divBdr>
        <w:top w:val="none" w:sz="0" w:space="0" w:color="auto"/>
        <w:left w:val="none" w:sz="0" w:space="0" w:color="auto"/>
        <w:bottom w:val="none" w:sz="0" w:space="0" w:color="auto"/>
        <w:right w:val="none" w:sz="0" w:space="0" w:color="auto"/>
      </w:divBdr>
    </w:div>
    <w:div w:id="702289976">
      <w:bodyDiv w:val="1"/>
      <w:marLeft w:val="0"/>
      <w:marRight w:val="0"/>
      <w:marTop w:val="0"/>
      <w:marBottom w:val="0"/>
      <w:divBdr>
        <w:top w:val="none" w:sz="0" w:space="0" w:color="auto"/>
        <w:left w:val="none" w:sz="0" w:space="0" w:color="auto"/>
        <w:bottom w:val="none" w:sz="0" w:space="0" w:color="auto"/>
        <w:right w:val="none" w:sz="0" w:space="0" w:color="auto"/>
      </w:divBdr>
    </w:div>
    <w:div w:id="703866876">
      <w:bodyDiv w:val="1"/>
      <w:marLeft w:val="0"/>
      <w:marRight w:val="0"/>
      <w:marTop w:val="0"/>
      <w:marBottom w:val="0"/>
      <w:divBdr>
        <w:top w:val="none" w:sz="0" w:space="0" w:color="auto"/>
        <w:left w:val="none" w:sz="0" w:space="0" w:color="auto"/>
        <w:bottom w:val="none" w:sz="0" w:space="0" w:color="auto"/>
        <w:right w:val="none" w:sz="0" w:space="0" w:color="auto"/>
      </w:divBdr>
    </w:div>
    <w:div w:id="706418410">
      <w:bodyDiv w:val="1"/>
      <w:marLeft w:val="0"/>
      <w:marRight w:val="0"/>
      <w:marTop w:val="0"/>
      <w:marBottom w:val="0"/>
      <w:divBdr>
        <w:top w:val="none" w:sz="0" w:space="0" w:color="auto"/>
        <w:left w:val="none" w:sz="0" w:space="0" w:color="auto"/>
        <w:bottom w:val="none" w:sz="0" w:space="0" w:color="auto"/>
        <w:right w:val="none" w:sz="0" w:space="0" w:color="auto"/>
      </w:divBdr>
    </w:div>
    <w:div w:id="707071831">
      <w:bodyDiv w:val="1"/>
      <w:marLeft w:val="0"/>
      <w:marRight w:val="0"/>
      <w:marTop w:val="0"/>
      <w:marBottom w:val="0"/>
      <w:divBdr>
        <w:top w:val="none" w:sz="0" w:space="0" w:color="auto"/>
        <w:left w:val="none" w:sz="0" w:space="0" w:color="auto"/>
        <w:bottom w:val="none" w:sz="0" w:space="0" w:color="auto"/>
        <w:right w:val="none" w:sz="0" w:space="0" w:color="auto"/>
      </w:divBdr>
    </w:div>
    <w:div w:id="707149148">
      <w:bodyDiv w:val="1"/>
      <w:marLeft w:val="0"/>
      <w:marRight w:val="0"/>
      <w:marTop w:val="0"/>
      <w:marBottom w:val="0"/>
      <w:divBdr>
        <w:top w:val="none" w:sz="0" w:space="0" w:color="auto"/>
        <w:left w:val="none" w:sz="0" w:space="0" w:color="auto"/>
        <w:bottom w:val="none" w:sz="0" w:space="0" w:color="auto"/>
        <w:right w:val="none" w:sz="0" w:space="0" w:color="auto"/>
      </w:divBdr>
    </w:div>
    <w:div w:id="707989377">
      <w:bodyDiv w:val="1"/>
      <w:marLeft w:val="0"/>
      <w:marRight w:val="0"/>
      <w:marTop w:val="0"/>
      <w:marBottom w:val="0"/>
      <w:divBdr>
        <w:top w:val="none" w:sz="0" w:space="0" w:color="auto"/>
        <w:left w:val="none" w:sz="0" w:space="0" w:color="auto"/>
        <w:bottom w:val="none" w:sz="0" w:space="0" w:color="auto"/>
        <w:right w:val="none" w:sz="0" w:space="0" w:color="auto"/>
      </w:divBdr>
    </w:div>
    <w:div w:id="708066054">
      <w:bodyDiv w:val="1"/>
      <w:marLeft w:val="0"/>
      <w:marRight w:val="0"/>
      <w:marTop w:val="0"/>
      <w:marBottom w:val="0"/>
      <w:divBdr>
        <w:top w:val="none" w:sz="0" w:space="0" w:color="auto"/>
        <w:left w:val="none" w:sz="0" w:space="0" w:color="auto"/>
        <w:bottom w:val="none" w:sz="0" w:space="0" w:color="auto"/>
        <w:right w:val="none" w:sz="0" w:space="0" w:color="auto"/>
      </w:divBdr>
    </w:div>
    <w:div w:id="708602583">
      <w:bodyDiv w:val="1"/>
      <w:marLeft w:val="0"/>
      <w:marRight w:val="0"/>
      <w:marTop w:val="0"/>
      <w:marBottom w:val="0"/>
      <w:divBdr>
        <w:top w:val="none" w:sz="0" w:space="0" w:color="auto"/>
        <w:left w:val="none" w:sz="0" w:space="0" w:color="auto"/>
        <w:bottom w:val="none" w:sz="0" w:space="0" w:color="auto"/>
        <w:right w:val="none" w:sz="0" w:space="0" w:color="auto"/>
      </w:divBdr>
    </w:div>
    <w:div w:id="711078684">
      <w:bodyDiv w:val="1"/>
      <w:marLeft w:val="0"/>
      <w:marRight w:val="0"/>
      <w:marTop w:val="0"/>
      <w:marBottom w:val="0"/>
      <w:divBdr>
        <w:top w:val="none" w:sz="0" w:space="0" w:color="auto"/>
        <w:left w:val="none" w:sz="0" w:space="0" w:color="auto"/>
        <w:bottom w:val="none" w:sz="0" w:space="0" w:color="auto"/>
        <w:right w:val="none" w:sz="0" w:space="0" w:color="auto"/>
      </w:divBdr>
    </w:div>
    <w:div w:id="711923943">
      <w:bodyDiv w:val="1"/>
      <w:marLeft w:val="0"/>
      <w:marRight w:val="0"/>
      <w:marTop w:val="0"/>
      <w:marBottom w:val="0"/>
      <w:divBdr>
        <w:top w:val="none" w:sz="0" w:space="0" w:color="auto"/>
        <w:left w:val="none" w:sz="0" w:space="0" w:color="auto"/>
        <w:bottom w:val="none" w:sz="0" w:space="0" w:color="auto"/>
        <w:right w:val="none" w:sz="0" w:space="0" w:color="auto"/>
      </w:divBdr>
    </w:div>
    <w:div w:id="712387760">
      <w:bodyDiv w:val="1"/>
      <w:marLeft w:val="0"/>
      <w:marRight w:val="0"/>
      <w:marTop w:val="0"/>
      <w:marBottom w:val="0"/>
      <w:divBdr>
        <w:top w:val="none" w:sz="0" w:space="0" w:color="auto"/>
        <w:left w:val="none" w:sz="0" w:space="0" w:color="auto"/>
        <w:bottom w:val="none" w:sz="0" w:space="0" w:color="auto"/>
        <w:right w:val="none" w:sz="0" w:space="0" w:color="auto"/>
      </w:divBdr>
    </w:div>
    <w:div w:id="713047713">
      <w:bodyDiv w:val="1"/>
      <w:marLeft w:val="0"/>
      <w:marRight w:val="0"/>
      <w:marTop w:val="0"/>
      <w:marBottom w:val="0"/>
      <w:divBdr>
        <w:top w:val="none" w:sz="0" w:space="0" w:color="auto"/>
        <w:left w:val="none" w:sz="0" w:space="0" w:color="auto"/>
        <w:bottom w:val="none" w:sz="0" w:space="0" w:color="auto"/>
        <w:right w:val="none" w:sz="0" w:space="0" w:color="auto"/>
      </w:divBdr>
    </w:div>
    <w:div w:id="715013215">
      <w:bodyDiv w:val="1"/>
      <w:marLeft w:val="0"/>
      <w:marRight w:val="0"/>
      <w:marTop w:val="0"/>
      <w:marBottom w:val="0"/>
      <w:divBdr>
        <w:top w:val="none" w:sz="0" w:space="0" w:color="auto"/>
        <w:left w:val="none" w:sz="0" w:space="0" w:color="auto"/>
        <w:bottom w:val="none" w:sz="0" w:space="0" w:color="auto"/>
        <w:right w:val="none" w:sz="0" w:space="0" w:color="auto"/>
      </w:divBdr>
    </w:div>
    <w:div w:id="716004697">
      <w:bodyDiv w:val="1"/>
      <w:marLeft w:val="0"/>
      <w:marRight w:val="0"/>
      <w:marTop w:val="0"/>
      <w:marBottom w:val="0"/>
      <w:divBdr>
        <w:top w:val="none" w:sz="0" w:space="0" w:color="auto"/>
        <w:left w:val="none" w:sz="0" w:space="0" w:color="auto"/>
        <w:bottom w:val="none" w:sz="0" w:space="0" w:color="auto"/>
        <w:right w:val="none" w:sz="0" w:space="0" w:color="auto"/>
      </w:divBdr>
    </w:div>
    <w:div w:id="716903155">
      <w:bodyDiv w:val="1"/>
      <w:marLeft w:val="0"/>
      <w:marRight w:val="0"/>
      <w:marTop w:val="0"/>
      <w:marBottom w:val="0"/>
      <w:divBdr>
        <w:top w:val="none" w:sz="0" w:space="0" w:color="auto"/>
        <w:left w:val="none" w:sz="0" w:space="0" w:color="auto"/>
        <w:bottom w:val="none" w:sz="0" w:space="0" w:color="auto"/>
        <w:right w:val="none" w:sz="0" w:space="0" w:color="auto"/>
      </w:divBdr>
    </w:div>
    <w:div w:id="720714081">
      <w:bodyDiv w:val="1"/>
      <w:marLeft w:val="0"/>
      <w:marRight w:val="0"/>
      <w:marTop w:val="0"/>
      <w:marBottom w:val="0"/>
      <w:divBdr>
        <w:top w:val="none" w:sz="0" w:space="0" w:color="auto"/>
        <w:left w:val="none" w:sz="0" w:space="0" w:color="auto"/>
        <w:bottom w:val="none" w:sz="0" w:space="0" w:color="auto"/>
        <w:right w:val="none" w:sz="0" w:space="0" w:color="auto"/>
      </w:divBdr>
    </w:div>
    <w:div w:id="721367392">
      <w:bodyDiv w:val="1"/>
      <w:marLeft w:val="0"/>
      <w:marRight w:val="0"/>
      <w:marTop w:val="0"/>
      <w:marBottom w:val="0"/>
      <w:divBdr>
        <w:top w:val="none" w:sz="0" w:space="0" w:color="auto"/>
        <w:left w:val="none" w:sz="0" w:space="0" w:color="auto"/>
        <w:bottom w:val="none" w:sz="0" w:space="0" w:color="auto"/>
        <w:right w:val="none" w:sz="0" w:space="0" w:color="auto"/>
      </w:divBdr>
    </w:div>
    <w:div w:id="722293288">
      <w:bodyDiv w:val="1"/>
      <w:marLeft w:val="0"/>
      <w:marRight w:val="0"/>
      <w:marTop w:val="0"/>
      <w:marBottom w:val="0"/>
      <w:divBdr>
        <w:top w:val="none" w:sz="0" w:space="0" w:color="auto"/>
        <w:left w:val="none" w:sz="0" w:space="0" w:color="auto"/>
        <w:bottom w:val="none" w:sz="0" w:space="0" w:color="auto"/>
        <w:right w:val="none" w:sz="0" w:space="0" w:color="auto"/>
      </w:divBdr>
    </w:div>
    <w:div w:id="723216746">
      <w:bodyDiv w:val="1"/>
      <w:marLeft w:val="0"/>
      <w:marRight w:val="0"/>
      <w:marTop w:val="0"/>
      <w:marBottom w:val="0"/>
      <w:divBdr>
        <w:top w:val="none" w:sz="0" w:space="0" w:color="auto"/>
        <w:left w:val="none" w:sz="0" w:space="0" w:color="auto"/>
        <w:bottom w:val="none" w:sz="0" w:space="0" w:color="auto"/>
        <w:right w:val="none" w:sz="0" w:space="0" w:color="auto"/>
      </w:divBdr>
    </w:div>
    <w:div w:id="723649440">
      <w:bodyDiv w:val="1"/>
      <w:marLeft w:val="0"/>
      <w:marRight w:val="0"/>
      <w:marTop w:val="0"/>
      <w:marBottom w:val="0"/>
      <w:divBdr>
        <w:top w:val="none" w:sz="0" w:space="0" w:color="auto"/>
        <w:left w:val="none" w:sz="0" w:space="0" w:color="auto"/>
        <w:bottom w:val="none" w:sz="0" w:space="0" w:color="auto"/>
        <w:right w:val="none" w:sz="0" w:space="0" w:color="auto"/>
      </w:divBdr>
    </w:div>
    <w:div w:id="724183139">
      <w:bodyDiv w:val="1"/>
      <w:marLeft w:val="0"/>
      <w:marRight w:val="0"/>
      <w:marTop w:val="0"/>
      <w:marBottom w:val="0"/>
      <w:divBdr>
        <w:top w:val="none" w:sz="0" w:space="0" w:color="auto"/>
        <w:left w:val="none" w:sz="0" w:space="0" w:color="auto"/>
        <w:bottom w:val="none" w:sz="0" w:space="0" w:color="auto"/>
        <w:right w:val="none" w:sz="0" w:space="0" w:color="auto"/>
      </w:divBdr>
    </w:div>
    <w:div w:id="725762493">
      <w:bodyDiv w:val="1"/>
      <w:marLeft w:val="0"/>
      <w:marRight w:val="0"/>
      <w:marTop w:val="0"/>
      <w:marBottom w:val="0"/>
      <w:divBdr>
        <w:top w:val="none" w:sz="0" w:space="0" w:color="auto"/>
        <w:left w:val="none" w:sz="0" w:space="0" w:color="auto"/>
        <w:bottom w:val="none" w:sz="0" w:space="0" w:color="auto"/>
        <w:right w:val="none" w:sz="0" w:space="0" w:color="auto"/>
      </w:divBdr>
    </w:div>
    <w:div w:id="728922642">
      <w:bodyDiv w:val="1"/>
      <w:marLeft w:val="0"/>
      <w:marRight w:val="0"/>
      <w:marTop w:val="0"/>
      <w:marBottom w:val="0"/>
      <w:divBdr>
        <w:top w:val="none" w:sz="0" w:space="0" w:color="auto"/>
        <w:left w:val="none" w:sz="0" w:space="0" w:color="auto"/>
        <w:bottom w:val="none" w:sz="0" w:space="0" w:color="auto"/>
        <w:right w:val="none" w:sz="0" w:space="0" w:color="auto"/>
      </w:divBdr>
    </w:div>
    <w:div w:id="729157023">
      <w:bodyDiv w:val="1"/>
      <w:marLeft w:val="0"/>
      <w:marRight w:val="0"/>
      <w:marTop w:val="0"/>
      <w:marBottom w:val="0"/>
      <w:divBdr>
        <w:top w:val="none" w:sz="0" w:space="0" w:color="auto"/>
        <w:left w:val="none" w:sz="0" w:space="0" w:color="auto"/>
        <w:bottom w:val="none" w:sz="0" w:space="0" w:color="auto"/>
        <w:right w:val="none" w:sz="0" w:space="0" w:color="auto"/>
      </w:divBdr>
    </w:div>
    <w:div w:id="730928860">
      <w:bodyDiv w:val="1"/>
      <w:marLeft w:val="0"/>
      <w:marRight w:val="0"/>
      <w:marTop w:val="0"/>
      <w:marBottom w:val="0"/>
      <w:divBdr>
        <w:top w:val="none" w:sz="0" w:space="0" w:color="auto"/>
        <w:left w:val="none" w:sz="0" w:space="0" w:color="auto"/>
        <w:bottom w:val="none" w:sz="0" w:space="0" w:color="auto"/>
        <w:right w:val="none" w:sz="0" w:space="0" w:color="auto"/>
      </w:divBdr>
    </w:div>
    <w:div w:id="731656990">
      <w:bodyDiv w:val="1"/>
      <w:marLeft w:val="0"/>
      <w:marRight w:val="0"/>
      <w:marTop w:val="0"/>
      <w:marBottom w:val="0"/>
      <w:divBdr>
        <w:top w:val="none" w:sz="0" w:space="0" w:color="auto"/>
        <w:left w:val="none" w:sz="0" w:space="0" w:color="auto"/>
        <w:bottom w:val="none" w:sz="0" w:space="0" w:color="auto"/>
        <w:right w:val="none" w:sz="0" w:space="0" w:color="auto"/>
      </w:divBdr>
    </w:div>
    <w:div w:id="732194455">
      <w:bodyDiv w:val="1"/>
      <w:marLeft w:val="0"/>
      <w:marRight w:val="0"/>
      <w:marTop w:val="0"/>
      <w:marBottom w:val="0"/>
      <w:divBdr>
        <w:top w:val="none" w:sz="0" w:space="0" w:color="auto"/>
        <w:left w:val="none" w:sz="0" w:space="0" w:color="auto"/>
        <w:bottom w:val="none" w:sz="0" w:space="0" w:color="auto"/>
        <w:right w:val="none" w:sz="0" w:space="0" w:color="auto"/>
      </w:divBdr>
    </w:div>
    <w:div w:id="733622164">
      <w:bodyDiv w:val="1"/>
      <w:marLeft w:val="0"/>
      <w:marRight w:val="0"/>
      <w:marTop w:val="0"/>
      <w:marBottom w:val="0"/>
      <w:divBdr>
        <w:top w:val="none" w:sz="0" w:space="0" w:color="auto"/>
        <w:left w:val="none" w:sz="0" w:space="0" w:color="auto"/>
        <w:bottom w:val="none" w:sz="0" w:space="0" w:color="auto"/>
        <w:right w:val="none" w:sz="0" w:space="0" w:color="auto"/>
      </w:divBdr>
    </w:div>
    <w:div w:id="734931715">
      <w:bodyDiv w:val="1"/>
      <w:marLeft w:val="0"/>
      <w:marRight w:val="0"/>
      <w:marTop w:val="0"/>
      <w:marBottom w:val="0"/>
      <w:divBdr>
        <w:top w:val="none" w:sz="0" w:space="0" w:color="auto"/>
        <w:left w:val="none" w:sz="0" w:space="0" w:color="auto"/>
        <w:bottom w:val="none" w:sz="0" w:space="0" w:color="auto"/>
        <w:right w:val="none" w:sz="0" w:space="0" w:color="auto"/>
      </w:divBdr>
    </w:div>
    <w:div w:id="737822906">
      <w:bodyDiv w:val="1"/>
      <w:marLeft w:val="0"/>
      <w:marRight w:val="0"/>
      <w:marTop w:val="0"/>
      <w:marBottom w:val="0"/>
      <w:divBdr>
        <w:top w:val="none" w:sz="0" w:space="0" w:color="auto"/>
        <w:left w:val="none" w:sz="0" w:space="0" w:color="auto"/>
        <w:bottom w:val="none" w:sz="0" w:space="0" w:color="auto"/>
        <w:right w:val="none" w:sz="0" w:space="0" w:color="auto"/>
      </w:divBdr>
    </w:div>
    <w:div w:id="740830551">
      <w:bodyDiv w:val="1"/>
      <w:marLeft w:val="0"/>
      <w:marRight w:val="0"/>
      <w:marTop w:val="0"/>
      <w:marBottom w:val="0"/>
      <w:divBdr>
        <w:top w:val="none" w:sz="0" w:space="0" w:color="auto"/>
        <w:left w:val="none" w:sz="0" w:space="0" w:color="auto"/>
        <w:bottom w:val="none" w:sz="0" w:space="0" w:color="auto"/>
        <w:right w:val="none" w:sz="0" w:space="0" w:color="auto"/>
      </w:divBdr>
    </w:div>
    <w:div w:id="741828359">
      <w:bodyDiv w:val="1"/>
      <w:marLeft w:val="0"/>
      <w:marRight w:val="0"/>
      <w:marTop w:val="0"/>
      <w:marBottom w:val="0"/>
      <w:divBdr>
        <w:top w:val="none" w:sz="0" w:space="0" w:color="auto"/>
        <w:left w:val="none" w:sz="0" w:space="0" w:color="auto"/>
        <w:bottom w:val="none" w:sz="0" w:space="0" w:color="auto"/>
        <w:right w:val="none" w:sz="0" w:space="0" w:color="auto"/>
      </w:divBdr>
    </w:div>
    <w:div w:id="742071430">
      <w:bodyDiv w:val="1"/>
      <w:marLeft w:val="0"/>
      <w:marRight w:val="0"/>
      <w:marTop w:val="0"/>
      <w:marBottom w:val="0"/>
      <w:divBdr>
        <w:top w:val="none" w:sz="0" w:space="0" w:color="auto"/>
        <w:left w:val="none" w:sz="0" w:space="0" w:color="auto"/>
        <w:bottom w:val="none" w:sz="0" w:space="0" w:color="auto"/>
        <w:right w:val="none" w:sz="0" w:space="0" w:color="auto"/>
      </w:divBdr>
    </w:div>
    <w:div w:id="743263522">
      <w:bodyDiv w:val="1"/>
      <w:marLeft w:val="0"/>
      <w:marRight w:val="0"/>
      <w:marTop w:val="0"/>
      <w:marBottom w:val="0"/>
      <w:divBdr>
        <w:top w:val="none" w:sz="0" w:space="0" w:color="auto"/>
        <w:left w:val="none" w:sz="0" w:space="0" w:color="auto"/>
        <w:bottom w:val="none" w:sz="0" w:space="0" w:color="auto"/>
        <w:right w:val="none" w:sz="0" w:space="0" w:color="auto"/>
      </w:divBdr>
    </w:div>
    <w:div w:id="744424274">
      <w:bodyDiv w:val="1"/>
      <w:marLeft w:val="0"/>
      <w:marRight w:val="0"/>
      <w:marTop w:val="0"/>
      <w:marBottom w:val="0"/>
      <w:divBdr>
        <w:top w:val="none" w:sz="0" w:space="0" w:color="auto"/>
        <w:left w:val="none" w:sz="0" w:space="0" w:color="auto"/>
        <w:bottom w:val="none" w:sz="0" w:space="0" w:color="auto"/>
        <w:right w:val="none" w:sz="0" w:space="0" w:color="auto"/>
      </w:divBdr>
    </w:div>
    <w:div w:id="744693764">
      <w:bodyDiv w:val="1"/>
      <w:marLeft w:val="0"/>
      <w:marRight w:val="0"/>
      <w:marTop w:val="0"/>
      <w:marBottom w:val="0"/>
      <w:divBdr>
        <w:top w:val="none" w:sz="0" w:space="0" w:color="auto"/>
        <w:left w:val="none" w:sz="0" w:space="0" w:color="auto"/>
        <w:bottom w:val="none" w:sz="0" w:space="0" w:color="auto"/>
        <w:right w:val="none" w:sz="0" w:space="0" w:color="auto"/>
      </w:divBdr>
    </w:div>
    <w:div w:id="745611932">
      <w:bodyDiv w:val="1"/>
      <w:marLeft w:val="0"/>
      <w:marRight w:val="0"/>
      <w:marTop w:val="0"/>
      <w:marBottom w:val="0"/>
      <w:divBdr>
        <w:top w:val="none" w:sz="0" w:space="0" w:color="auto"/>
        <w:left w:val="none" w:sz="0" w:space="0" w:color="auto"/>
        <w:bottom w:val="none" w:sz="0" w:space="0" w:color="auto"/>
        <w:right w:val="none" w:sz="0" w:space="0" w:color="auto"/>
      </w:divBdr>
    </w:div>
    <w:div w:id="748698449">
      <w:bodyDiv w:val="1"/>
      <w:marLeft w:val="0"/>
      <w:marRight w:val="0"/>
      <w:marTop w:val="0"/>
      <w:marBottom w:val="0"/>
      <w:divBdr>
        <w:top w:val="none" w:sz="0" w:space="0" w:color="auto"/>
        <w:left w:val="none" w:sz="0" w:space="0" w:color="auto"/>
        <w:bottom w:val="none" w:sz="0" w:space="0" w:color="auto"/>
        <w:right w:val="none" w:sz="0" w:space="0" w:color="auto"/>
      </w:divBdr>
    </w:div>
    <w:div w:id="749617243">
      <w:bodyDiv w:val="1"/>
      <w:marLeft w:val="0"/>
      <w:marRight w:val="0"/>
      <w:marTop w:val="0"/>
      <w:marBottom w:val="0"/>
      <w:divBdr>
        <w:top w:val="none" w:sz="0" w:space="0" w:color="auto"/>
        <w:left w:val="none" w:sz="0" w:space="0" w:color="auto"/>
        <w:bottom w:val="none" w:sz="0" w:space="0" w:color="auto"/>
        <w:right w:val="none" w:sz="0" w:space="0" w:color="auto"/>
      </w:divBdr>
    </w:div>
    <w:div w:id="749737975">
      <w:bodyDiv w:val="1"/>
      <w:marLeft w:val="0"/>
      <w:marRight w:val="0"/>
      <w:marTop w:val="0"/>
      <w:marBottom w:val="0"/>
      <w:divBdr>
        <w:top w:val="none" w:sz="0" w:space="0" w:color="auto"/>
        <w:left w:val="none" w:sz="0" w:space="0" w:color="auto"/>
        <w:bottom w:val="none" w:sz="0" w:space="0" w:color="auto"/>
        <w:right w:val="none" w:sz="0" w:space="0" w:color="auto"/>
      </w:divBdr>
    </w:div>
    <w:div w:id="752047072">
      <w:bodyDiv w:val="1"/>
      <w:marLeft w:val="0"/>
      <w:marRight w:val="0"/>
      <w:marTop w:val="0"/>
      <w:marBottom w:val="0"/>
      <w:divBdr>
        <w:top w:val="none" w:sz="0" w:space="0" w:color="auto"/>
        <w:left w:val="none" w:sz="0" w:space="0" w:color="auto"/>
        <w:bottom w:val="none" w:sz="0" w:space="0" w:color="auto"/>
        <w:right w:val="none" w:sz="0" w:space="0" w:color="auto"/>
      </w:divBdr>
    </w:div>
    <w:div w:id="752091943">
      <w:bodyDiv w:val="1"/>
      <w:marLeft w:val="0"/>
      <w:marRight w:val="0"/>
      <w:marTop w:val="0"/>
      <w:marBottom w:val="0"/>
      <w:divBdr>
        <w:top w:val="none" w:sz="0" w:space="0" w:color="auto"/>
        <w:left w:val="none" w:sz="0" w:space="0" w:color="auto"/>
        <w:bottom w:val="none" w:sz="0" w:space="0" w:color="auto"/>
        <w:right w:val="none" w:sz="0" w:space="0" w:color="auto"/>
      </w:divBdr>
    </w:div>
    <w:div w:id="752240671">
      <w:bodyDiv w:val="1"/>
      <w:marLeft w:val="0"/>
      <w:marRight w:val="0"/>
      <w:marTop w:val="0"/>
      <w:marBottom w:val="0"/>
      <w:divBdr>
        <w:top w:val="none" w:sz="0" w:space="0" w:color="auto"/>
        <w:left w:val="none" w:sz="0" w:space="0" w:color="auto"/>
        <w:bottom w:val="none" w:sz="0" w:space="0" w:color="auto"/>
        <w:right w:val="none" w:sz="0" w:space="0" w:color="auto"/>
      </w:divBdr>
    </w:div>
    <w:div w:id="752363302">
      <w:bodyDiv w:val="1"/>
      <w:marLeft w:val="0"/>
      <w:marRight w:val="0"/>
      <w:marTop w:val="0"/>
      <w:marBottom w:val="0"/>
      <w:divBdr>
        <w:top w:val="none" w:sz="0" w:space="0" w:color="auto"/>
        <w:left w:val="none" w:sz="0" w:space="0" w:color="auto"/>
        <w:bottom w:val="none" w:sz="0" w:space="0" w:color="auto"/>
        <w:right w:val="none" w:sz="0" w:space="0" w:color="auto"/>
      </w:divBdr>
    </w:div>
    <w:div w:id="752969088">
      <w:bodyDiv w:val="1"/>
      <w:marLeft w:val="0"/>
      <w:marRight w:val="0"/>
      <w:marTop w:val="0"/>
      <w:marBottom w:val="0"/>
      <w:divBdr>
        <w:top w:val="none" w:sz="0" w:space="0" w:color="auto"/>
        <w:left w:val="none" w:sz="0" w:space="0" w:color="auto"/>
        <w:bottom w:val="none" w:sz="0" w:space="0" w:color="auto"/>
        <w:right w:val="none" w:sz="0" w:space="0" w:color="auto"/>
      </w:divBdr>
    </w:div>
    <w:div w:id="754132892">
      <w:bodyDiv w:val="1"/>
      <w:marLeft w:val="0"/>
      <w:marRight w:val="0"/>
      <w:marTop w:val="0"/>
      <w:marBottom w:val="0"/>
      <w:divBdr>
        <w:top w:val="none" w:sz="0" w:space="0" w:color="auto"/>
        <w:left w:val="none" w:sz="0" w:space="0" w:color="auto"/>
        <w:bottom w:val="none" w:sz="0" w:space="0" w:color="auto"/>
        <w:right w:val="none" w:sz="0" w:space="0" w:color="auto"/>
      </w:divBdr>
    </w:div>
    <w:div w:id="754402006">
      <w:bodyDiv w:val="1"/>
      <w:marLeft w:val="0"/>
      <w:marRight w:val="0"/>
      <w:marTop w:val="0"/>
      <w:marBottom w:val="0"/>
      <w:divBdr>
        <w:top w:val="none" w:sz="0" w:space="0" w:color="auto"/>
        <w:left w:val="none" w:sz="0" w:space="0" w:color="auto"/>
        <w:bottom w:val="none" w:sz="0" w:space="0" w:color="auto"/>
        <w:right w:val="none" w:sz="0" w:space="0" w:color="auto"/>
      </w:divBdr>
    </w:div>
    <w:div w:id="758597683">
      <w:bodyDiv w:val="1"/>
      <w:marLeft w:val="0"/>
      <w:marRight w:val="0"/>
      <w:marTop w:val="0"/>
      <w:marBottom w:val="0"/>
      <w:divBdr>
        <w:top w:val="none" w:sz="0" w:space="0" w:color="auto"/>
        <w:left w:val="none" w:sz="0" w:space="0" w:color="auto"/>
        <w:bottom w:val="none" w:sz="0" w:space="0" w:color="auto"/>
        <w:right w:val="none" w:sz="0" w:space="0" w:color="auto"/>
      </w:divBdr>
    </w:div>
    <w:div w:id="758869626">
      <w:bodyDiv w:val="1"/>
      <w:marLeft w:val="0"/>
      <w:marRight w:val="0"/>
      <w:marTop w:val="0"/>
      <w:marBottom w:val="0"/>
      <w:divBdr>
        <w:top w:val="none" w:sz="0" w:space="0" w:color="auto"/>
        <w:left w:val="none" w:sz="0" w:space="0" w:color="auto"/>
        <w:bottom w:val="none" w:sz="0" w:space="0" w:color="auto"/>
        <w:right w:val="none" w:sz="0" w:space="0" w:color="auto"/>
      </w:divBdr>
    </w:div>
    <w:div w:id="759327741">
      <w:bodyDiv w:val="1"/>
      <w:marLeft w:val="0"/>
      <w:marRight w:val="0"/>
      <w:marTop w:val="0"/>
      <w:marBottom w:val="0"/>
      <w:divBdr>
        <w:top w:val="none" w:sz="0" w:space="0" w:color="auto"/>
        <w:left w:val="none" w:sz="0" w:space="0" w:color="auto"/>
        <w:bottom w:val="none" w:sz="0" w:space="0" w:color="auto"/>
        <w:right w:val="none" w:sz="0" w:space="0" w:color="auto"/>
      </w:divBdr>
    </w:div>
    <w:div w:id="760685138">
      <w:bodyDiv w:val="1"/>
      <w:marLeft w:val="0"/>
      <w:marRight w:val="0"/>
      <w:marTop w:val="0"/>
      <w:marBottom w:val="0"/>
      <w:divBdr>
        <w:top w:val="none" w:sz="0" w:space="0" w:color="auto"/>
        <w:left w:val="none" w:sz="0" w:space="0" w:color="auto"/>
        <w:bottom w:val="none" w:sz="0" w:space="0" w:color="auto"/>
        <w:right w:val="none" w:sz="0" w:space="0" w:color="auto"/>
      </w:divBdr>
    </w:div>
    <w:div w:id="762342922">
      <w:bodyDiv w:val="1"/>
      <w:marLeft w:val="0"/>
      <w:marRight w:val="0"/>
      <w:marTop w:val="0"/>
      <w:marBottom w:val="0"/>
      <w:divBdr>
        <w:top w:val="none" w:sz="0" w:space="0" w:color="auto"/>
        <w:left w:val="none" w:sz="0" w:space="0" w:color="auto"/>
        <w:bottom w:val="none" w:sz="0" w:space="0" w:color="auto"/>
        <w:right w:val="none" w:sz="0" w:space="0" w:color="auto"/>
      </w:divBdr>
    </w:div>
    <w:div w:id="762844185">
      <w:bodyDiv w:val="1"/>
      <w:marLeft w:val="0"/>
      <w:marRight w:val="0"/>
      <w:marTop w:val="0"/>
      <w:marBottom w:val="0"/>
      <w:divBdr>
        <w:top w:val="none" w:sz="0" w:space="0" w:color="auto"/>
        <w:left w:val="none" w:sz="0" w:space="0" w:color="auto"/>
        <w:bottom w:val="none" w:sz="0" w:space="0" w:color="auto"/>
        <w:right w:val="none" w:sz="0" w:space="0" w:color="auto"/>
      </w:divBdr>
    </w:div>
    <w:div w:id="763889275">
      <w:bodyDiv w:val="1"/>
      <w:marLeft w:val="0"/>
      <w:marRight w:val="0"/>
      <w:marTop w:val="0"/>
      <w:marBottom w:val="0"/>
      <w:divBdr>
        <w:top w:val="none" w:sz="0" w:space="0" w:color="auto"/>
        <w:left w:val="none" w:sz="0" w:space="0" w:color="auto"/>
        <w:bottom w:val="none" w:sz="0" w:space="0" w:color="auto"/>
        <w:right w:val="none" w:sz="0" w:space="0" w:color="auto"/>
      </w:divBdr>
    </w:div>
    <w:div w:id="764806831">
      <w:bodyDiv w:val="1"/>
      <w:marLeft w:val="0"/>
      <w:marRight w:val="0"/>
      <w:marTop w:val="0"/>
      <w:marBottom w:val="0"/>
      <w:divBdr>
        <w:top w:val="none" w:sz="0" w:space="0" w:color="auto"/>
        <w:left w:val="none" w:sz="0" w:space="0" w:color="auto"/>
        <w:bottom w:val="none" w:sz="0" w:space="0" w:color="auto"/>
        <w:right w:val="none" w:sz="0" w:space="0" w:color="auto"/>
      </w:divBdr>
    </w:div>
    <w:div w:id="765660528">
      <w:bodyDiv w:val="1"/>
      <w:marLeft w:val="0"/>
      <w:marRight w:val="0"/>
      <w:marTop w:val="0"/>
      <w:marBottom w:val="0"/>
      <w:divBdr>
        <w:top w:val="none" w:sz="0" w:space="0" w:color="auto"/>
        <w:left w:val="none" w:sz="0" w:space="0" w:color="auto"/>
        <w:bottom w:val="none" w:sz="0" w:space="0" w:color="auto"/>
        <w:right w:val="none" w:sz="0" w:space="0" w:color="auto"/>
      </w:divBdr>
    </w:div>
    <w:div w:id="766582144">
      <w:bodyDiv w:val="1"/>
      <w:marLeft w:val="0"/>
      <w:marRight w:val="0"/>
      <w:marTop w:val="0"/>
      <w:marBottom w:val="0"/>
      <w:divBdr>
        <w:top w:val="none" w:sz="0" w:space="0" w:color="auto"/>
        <w:left w:val="none" w:sz="0" w:space="0" w:color="auto"/>
        <w:bottom w:val="none" w:sz="0" w:space="0" w:color="auto"/>
        <w:right w:val="none" w:sz="0" w:space="0" w:color="auto"/>
      </w:divBdr>
    </w:div>
    <w:div w:id="771240528">
      <w:bodyDiv w:val="1"/>
      <w:marLeft w:val="0"/>
      <w:marRight w:val="0"/>
      <w:marTop w:val="0"/>
      <w:marBottom w:val="0"/>
      <w:divBdr>
        <w:top w:val="none" w:sz="0" w:space="0" w:color="auto"/>
        <w:left w:val="none" w:sz="0" w:space="0" w:color="auto"/>
        <w:bottom w:val="none" w:sz="0" w:space="0" w:color="auto"/>
        <w:right w:val="none" w:sz="0" w:space="0" w:color="auto"/>
      </w:divBdr>
    </w:div>
    <w:div w:id="772824331">
      <w:bodyDiv w:val="1"/>
      <w:marLeft w:val="0"/>
      <w:marRight w:val="0"/>
      <w:marTop w:val="0"/>
      <w:marBottom w:val="0"/>
      <w:divBdr>
        <w:top w:val="none" w:sz="0" w:space="0" w:color="auto"/>
        <w:left w:val="none" w:sz="0" w:space="0" w:color="auto"/>
        <w:bottom w:val="none" w:sz="0" w:space="0" w:color="auto"/>
        <w:right w:val="none" w:sz="0" w:space="0" w:color="auto"/>
      </w:divBdr>
    </w:div>
    <w:div w:id="774136875">
      <w:bodyDiv w:val="1"/>
      <w:marLeft w:val="0"/>
      <w:marRight w:val="0"/>
      <w:marTop w:val="0"/>
      <w:marBottom w:val="0"/>
      <w:divBdr>
        <w:top w:val="none" w:sz="0" w:space="0" w:color="auto"/>
        <w:left w:val="none" w:sz="0" w:space="0" w:color="auto"/>
        <w:bottom w:val="none" w:sz="0" w:space="0" w:color="auto"/>
        <w:right w:val="none" w:sz="0" w:space="0" w:color="auto"/>
      </w:divBdr>
    </w:div>
    <w:div w:id="775834846">
      <w:bodyDiv w:val="1"/>
      <w:marLeft w:val="0"/>
      <w:marRight w:val="0"/>
      <w:marTop w:val="0"/>
      <w:marBottom w:val="0"/>
      <w:divBdr>
        <w:top w:val="none" w:sz="0" w:space="0" w:color="auto"/>
        <w:left w:val="none" w:sz="0" w:space="0" w:color="auto"/>
        <w:bottom w:val="none" w:sz="0" w:space="0" w:color="auto"/>
        <w:right w:val="none" w:sz="0" w:space="0" w:color="auto"/>
      </w:divBdr>
    </w:div>
    <w:div w:id="777600814">
      <w:bodyDiv w:val="1"/>
      <w:marLeft w:val="0"/>
      <w:marRight w:val="0"/>
      <w:marTop w:val="0"/>
      <w:marBottom w:val="0"/>
      <w:divBdr>
        <w:top w:val="none" w:sz="0" w:space="0" w:color="auto"/>
        <w:left w:val="none" w:sz="0" w:space="0" w:color="auto"/>
        <w:bottom w:val="none" w:sz="0" w:space="0" w:color="auto"/>
        <w:right w:val="none" w:sz="0" w:space="0" w:color="auto"/>
      </w:divBdr>
    </w:div>
    <w:div w:id="777606152">
      <w:bodyDiv w:val="1"/>
      <w:marLeft w:val="0"/>
      <w:marRight w:val="0"/>
      <w:marTop w:val="0"/>
      <w:marBottom w:val="0"/>
      <w:divBdr>
        <w:top w:val="none" w:sz="0" w:space="0" w:color="auto"/>
        <w:left w:val="none" w:sz="0" w:space="0" w:color="auto"/>
        <w:bottom w:val="none" w:sz="0" w:space="0" w:color="auto"/>
        <w:right w:val="none" w:sz="0" w:space="0" w:color="auto"/>
      </w:divBdr>
    </w:div>
    <w:div w:id="779226571">
      <w:bodyDiv w:val="1"/>
      <w:marLeft w:val="0"/>
      <w:marRight w:val="0"/>
      <w:marTop w:val="0"/>
      <w:marBottom w:val="0"/>
      <w:divBdr>
        <w:top w:val="none" w:sz="0" w:space="0" w:color="auto"/>
        <w:left w:val="none" w:sz="0" w:space="0" w:color="auto"/>
        <w:bottom w:val="none" w:sz="0" w:space="0" w:color="auto"/>
        <w:right w:val="none" w:sz="0" w:space="0" w:color="auto"/>
      </w:divBdr>
    </w:div>
    <w:div w:id="779372457">
      <w:bodyDiv w:val="1"/>
      <w:marLeft w:val="0"/>
      <w:marRight w:val="0"/>
      <w:marTop w:val="0"/>
      <w:marBottom w:val="0"/>
      <w:divBdr>
        <w:top w:val="none" w:sz="0" w:space="0" w:color="auto"/>
        <w:left w:val="none" w:sz="0" w:space="0" w:color="auto"/>
        <w:bottom w:val="none" w:sz="0" w:space="0" w:color="auto"/>
        <w:right w:val="none" w:sz="0" w:space="0" w:color="auto"/>
      </w:divBdr>
    </w:div>
    <w:div w:id="781925101">
      <w:bodyDiv w:val="1"/>
      <w:marLeft w:val="0"/>
      <w:marRight w:val="0"/>
      <w:marTop w:val="0"/>
      <w:marBottom w:val="0"/>
      <w:divBdr>
        <w:top w:val="none" w:sz="0" w:space="0" w:color="auto"/>
        <w:left w:val="none" w:sz="0" w:space="0" w:color="auto"/>
        <w:bottom w:val="none" w:sz="0" w:space="0" w:color="auto"/>
        <w:right w:val="none" w:sz="0" w:space="0" w:color="auto"/>
      </w:divBdr>
    </w:div>
    <w:div w:id="786237448">
      <w:bodyDiv w:val="1"/>
      <w:marLeft w:val="0"/>
      <w:marRight w:val="0"/>
      <w:marTop w:val="0"/>
      <w:marBottom w:val="0"/>
      <w:divBdr>
        <w:top w:val="none" w:sz="0" w:space="0" w:color="auto"/>
        <w:left w:val="none" w:sz="0" w:space="0" w:color="auto"/>
        <w:bottom w:val="none" w:sz="0" w:space="0" w:color="auto"/>
        <w:right w:val="none" w:sz="0" w:space="0" w:color="auto"/>
      </w:divBdr>
    </w:div>
    <w:div w:id="786390512">
      <w:bodyDiv w:val="1"/>
      <w:marLeft w:val="0"/>
      <w:marRight w:val="0"/>
      <w:marTop w:val="0"/>
      <w:marBottom w:val="0"/>
      <w:divBdr>
        <w:top w:val="none" w:sz="0" w:space="0" w:color="auto"/>
        <w:left w:val="none" w:sz="0" w:space="0" w:color="auto"/>
        <w:bottom w:val="none" w:sz="0" w:space="0" w:color="auto"/>
        <w:right w:val="none" w:sz="0" w:space="0" w:color="auto"/>
      </w:divBdr>
    </w:div>
    <w:div w:id="786511022">
      <w:bodyDiv w:val="1"/>
      <w:marLeft w:val="0"/>
      <w:marRight w:val="0"/>
      <w:marTop w:val="0"/>
      <w:marBottom w:val="0"/>
      <w:divBdr>
        <w:top w:val="none" w:sz="0" w:space="0" w:color="auto"/>
        <w:left w:val="none" w:sz="0" w:space="0" w:color="auto"/>
        <w:bottom w:val="none" w:sz="0" w:space="0" w:color="auto"/>
        <w:right w:val="none" w:sz="0" w:space="0" w:color="auto"/>
      </w:divBdr>
    </w:div>
    <w:div w:id="787159313">
      <w:bodyDiv w:val="1"/>
      <w:marLeft w:val="0"/>
      <w:marRight w:val="0"/>
      <w:marTop w:val="0"/>
      <w:marBottom w:val="0"/>
      <w:divBdr>
        <w:top w:val="none" w:sz="0" w:space="0" w:color="auto"/>
        <w:left w:val="none" w:sz="0" w:space="0" w:color="auto"/>
        <w:bottom w:val="none" w:sz="0" w:space="0" w:color="auto"/>
        <w:right w:val="none" w:sz="0" w:space="0" w:color="auto"/>
      </w:divBdr>
    </w:div>
    <w:div w:id="787429581">
      <w:bodyDiv w:val="1"/>
      <w:marLeft w:val="0"/>
      <w:marRight w:val="0"/>
      <w:marTop w:val="0"/>
      <w:marBottom w:val="0"/>
      <w:divBdr>
        <w:top w:val="none" w:sz="0" w:space="0" w:color="auto"/>
        <w:left w:val="none" w:sz="0" w:space="0" w:color="auto"/>
        <w:bottom w:val="none" w:sz="0" w:space="0" w:color="auto"/>
        <w:right w:val="none" w:sz="0" w:space="0" w:color="auto"/>
      </w:divBdr>
    </w:div>
    <w:div w:id="788547206">
      <w:bodyDiv w:val="1"/>
      <w:marLeft w:val="0"/>
      <w:marRight w:val="0"/>
      <w:marTop w:val="0"/>
      <w:marBottom w:val="0"/>
      <w:divBdr>
        <w:top w:val="none" w:sz="0" w:space="0" w:color="auto"/>
        <w:left w:val="none" w:sz="0" w:space="0" w:color="auto"/>
        <w:bottom w:val="none" w:sz="0" w:space="0" w:color="auto"/>
        <w:right w:val="none" w:sz="0" w:space="0" w:color="auto"/>
      </w:divBdr>
    </w:div>
    <w:div w:id="788624216">
      <w:bodyDiv w:val="1"/>
      <w:marLeft w:val="0"/>
      <w:marRight w:val="0"/>
      <w:marTop w:val="0"/>
      <w:marBottom w:val="0"/>
      <w:divBdr>
        <w:top w:val="none" w:sz="0" w:space="0" w:color="auto"/>
        <w:left w:val="none" w:sz="0" w:space="0" w:color="auto"/>
        <w:bottom w:val="none" w:sz="0" w:space="0" w:color="auto"/>
        <w:right w:val="none" w:sz="0" w:space="0" w:color="auto"/>
      </w:divBdr>
    </w:div>
    <w:div w:id="788819605">
      <w:bodyDiv w:val="1"/>
      <w:marLeft w:val="0"/>
      <w:marRight w:val="0"/>
      <w:marTop w:val="0"/>
      <w:marBottom w:val="0"/>
      <w:divBdr>
        <w:top w:val="none" w:sz="0" w:space="0" w:color="auto"/>
        <w:left w:val="none" w:sz="0" w:space="0" w:color="auto"/>
        <w:bottom w:val="none" w:sz="0" w:space="0" w:color="auto"/>
        <w:right w:val="none" w:sz="0" w:space="0" w:color="auto"/>
      </w:divBdr>
    </w:div>
    <w:div w:id="789209616">
      <w:bodyDiv w:val="1"/>
      <w:marLeft w:val="0"/>
      <w:marRight w:val="0"/>
      <w:marTop w:val="0"/>
      <w:marBottom w:val="0"/>
      <w:divBdr>
        <w:top w:val="none" w:sz="0" w:space="0" w:color="auto"/>
        <w:left w:val="none" w:sz="0" w:space="0" w:color="auto"/>
        <w:bottom w:val="none" w:sz="0" w:space="0" w:color="auto"/>
        <w:right w:val="none" w:sz="0" w:space="0" w:color="auto"/>
      </w:divBdr>
    </w:div>
    <w:div w:id="789279695">
      <w:bodyDiv w:val="1"/>
      <w:marLeft w:val="0"/>
      <w:marRight w:val="0"/>
      <w:marTop w:val="0"/>
      <w:marBottom w:val="0"/>
      <w:divBdr>
        <w:top w:val="none" w:sz="0" w:space="0" w:color="auto"/>
        <w:left w:val="none" w:sz="0" w:space="0" w:color="auto"/>
        <w:bottom w:val="none" w:sz="0" w:space="0" w:color="auto"/>
        <w:right w:val="none" w:sz="0" w:space="0" w:color="auto"/>
      </w:divBdr>
    </w:div>
    <w:div w:id="791091880">
      <w:bodyDiv w:val="1"/>
      <w:marLeft w:val="0"/>
      <w:marRight w:val="0"/>
      <w:marTop w:val="0"/>
      <w:marBottom w:val="0"/>
      <w:divBdr>
        <w:top w:val="none" w:sz="0" w:space="0" w:color="auto"/>
        <w:left w:val="none" w:sz="0" w:space="0" w:color="auto"/>
        <w:bottom w:val="none" w:sz="0" w:space="0" w:color="auto"/>
        <w:right w:val="none" w:sz="0" w:space="0" w:color="auto"/>
      </w:divBdr>
    </w:div>
    <w:div w:id="791946986">
      <w:bodyDiv w:val="1"/>
      <w:marLeft w:val="0"/>
      <w:marRight w:val="0"/>
      <w:marTop w:val="0"/>
      <w:marBottom w:val="0"/>
      <w:divBdr>
        <w:top w:val="none" w:sz="0" w:space="0" w:color="auto"/>
        <w:left w:val="none" w:sz="0" w:space="0" w:color="auto"/>
        <w:bottom w:val="none" w:sz="0" w:space="0" w:color="auto"/>
        <w:right w:val="none" w:sz="0" w:space="0" w:color="auto"/>
      </w:divBdr>
    </w:div>
    <w:div w:id="793450413">
      <w:bodyDiv w:val="1"/>
      <w:marLeft w:val="0"/>
      <w:marRight w:val="0"/>
      <w:marTop w:val="0"/>
      <w:marBottom w:val="0"/>
      <w:divBdr>
        <w:top w:val="none" w:sz="0" w:space="0" w:color="auto"/>
        <w:left w:val="none" w:sz="0" w:space="0" w:color="auto"/>
        <w:bottom w:val="none" w:sz="0" w:space="0" w:color="auto"/>
        <w:right w:val="none" w:sz="0" w:space="0" w:color="auto"/>
      </w:divBdr>
    </w:div>
    <w:div w:id="799224168">
      <w:bodyDiv w:val="1"/>
      <w:marLeft w:val="0"/>
      <w:marRight w:val="0"/>
      <w:marTop w:val="0"/>
      <w:marBottom w:val="0"/>
      <w:divBdr>
        <w:top w:val="none" w:sz="0" w:space="0" w:color="auto"/>
        <w:left w:val="none" w:sz="0" w:space="0" w:color="auto"/>
        <w:bottom w:val="none" w:sz="0" w:space="0" w:color="auto"/>
        <w:right w:val="none" w:sz="0" w:space="0" w:color="auto"/>
      </w:divBdr>
    </w:div>
    <w:div w:id="799420281">
      <w:bodyDiv w:val="1"/>
      <w:marLeft w:val="0"/>
      <w:marRight w:val="0"/>
      <w:marTop w:val="0"/>
      <w:marBottom w:val="0"/>
      <w:divBdr>
        <w:top w:val="none" w:sz="0" w:space="0" w:color="auto"/>
        <w:left w:val="none" w:sz="0" w:space="0" w:color="auto"/>
        <w:bottom w:val="none" w:sz="0" w:space="0" w:color="auto"/>
        <w:right w:val="none" w:sz="0" w:space="0" w:color="auto"/>
      </w:divBdr>
    </w:div>
    <w:div w:id="801508767">
      <w:bodyDiv w:val="1"/>
      <w:marLeft w:val="0"/>
      <w:marRight w:val="0"/>
      <w:marTop w:val="0"/>
      <w:marBottom w:val="0"/>
      <w:divBdr>
        <w:top w:val="none" w:sz="0" w:space="0" w:color="auto"/>
        <w:left w:val="none" w:sz="0" w:space="0" w:color="auto"/>
        <w:bottom w:val="none" w:sz="0" w:space="0" w:color="auto"/>
        <w:right w:val="none" w:sz="0" w:space="0" w:color="auto"/>
      </w:divBdr>
    </w:div>
    <w:div w:id="801769821">
      <w:bodyDiv w:val="1"/>
      <w:marLeft w:val="0"/>
      <w:marRight w:val="0"/>
      <w:marTop w:val="0"/>
      <w:marBottom w:val="0"/>
      <w:divBdr>
        <w:top w:val="none" w:sz="0" w:space="0" w:color="auto"/>
        <w:left w:val="none" w:sz="0" w:space="0" w:color="auto"/>
        <w:bottom w:val="none" w:sz="0" w:space="0" w:color="auto"/>
        <w:right w:val="none" w:sz="0" w:space="0" w:color="auto"/>
      </w:divBdr>
    </w:div>
    <w:div w:id="803734759">
      <w:bodyDiv w:val="1"/>
      <w:marLeft w:val="0"/>
      <w:marRight w:val="0"/>
      <w:marTop w:val="0"/>
      <w:marBottom w:val="0"/>
      <w:divBdr>
        <w:top w:val="none" w:sz="0" w:space="0" w:color="auto"/>
        <w:left w:val="none" w:sz="0" w:space="0" w:color="auto"/>
        <w:bottom w:val="none" w:sz="0" w:space="0" w:color="auto"/>
        <w:right w:val="none" w:sz="0" w:space="0" w:color="auto"/>
      </w:divBdr>
    </w:div>
    <w:div w:id="803890725">
      <w:bodyDiv w:val="1"/>
      <w:marLeft w:val="0"/>
      <w:marRight w:val="0"/>
      <w:marTop w:val="0"/>
      <w:marBottom w:val="0"/>
      <w:divBdr>
        <w:top w:val="none" w:sz="0" w:space="0" w:color="auto"/>
        <w:left w:val="none" w:sz="0" w:space="0" w:color="auto"/>
        <w:bottom w:val="none" w:sz="0" w:space="0" w:color="auto"/>
        <w:right w:val="none" w:sz="0" w:space="0" w:color="auto"/>
      </w:divBdr>
    </w:div>
    <w:div w:id="804086954">
      <w:bodyDiv w:val="1"/>
      <w:marLeft w:val="0"/>
      <w:marRight w:val="0"/>
      <w:marTop w:val="0"/>
      <w:marBottom w:val="0"/>
      <w:divBdr>
        <w:top w:val="none" w:sz="0" w:space="0" w:color="auto"/>
        <w:left w:val="none" w:sz="0" w:space="0" w:color="auto"/>
        <w:bottom w:val="none" w:sz="0" w:space="0" w:color="auto"/>
        <w:right w:val="none" w:sz="0" w:space="0" w:color="auto"/>
      </w:divBdr>
    </w:div>
    <w:div w:id="804468166">
      <w:bodyDiv w:val="1"/>
      <w:marLeft w:val="0"/>
      <w:marRight w:val="0"/>
      <w:marTop w:val="0"/>
      <w:marBottom w:val="0"/>
      <w:divBdr>
        <w:top w:val="none" w:sz="0" w:space="0" w:color="auto"/>
        <w:left w:val="none" w:sz="0" w:space="0" w:color="auto"/>
        <w:bottom w:val="none" w:sz="0" w:space="0" w:color="auto"/>
        <w:right w:val="none" w:sz="0" w:space="0" w:color="auto"/>
      </w:divBdr>
    </w:div>
    <w:div w:id="804657977">
      <w:bodyDiv w:val="1"/>
      <w:marLeft w:val="0"/>
      <w:marRight w:val="0"/>
      <w:marTop w:val="0"/>
      <w:marBottom w:val="0"/>
      <w:divBdr>
        <w:top w:val="none" w:sz="0" w:space="0" w:color="auto"/>
        <w:left w:val="none" w:sz="0" w:space="0" w:color="auto"/>
        <w:bottom w:val="none" w:sz="0" w:space="0" w:color="auto"/>
        <w:right w:val="none" w:sz="0" w:space="0" w:color="auto"/>
      </w:divBdr>
    </w:div>
    <w:div w:id="805122855">
      <w:bodyDiv w:val="1"/>
      <w:marLeft w:val="0"/>
      <w:marRight w:val="0"/>
      <w:marTop w:val="0"/>
      <w:marBottom w:val="0"/>
      <w:divBdr>
        <w:top w:val="none" w:sz="0" w:space="0" w:color="auto"/>
        <w:left w:val="none" w:sz="0" w:space="0" w:color="auto"/>
        <w:bottom w:val="none" w:sz="0" w:space="0" w:color="auto"/>
        <w:right w:val="none" w:sz="0" w:space="0" w:color="auto"/>
      </w:divBdr>
    </w:div>
    <w:div w:id="805202699">
      <w:bodyDiv w:val="1"/>
      <w:marLeft w:val="0"/>
      <w:marRight w:val="0"/>
      <w:marTop w:val="0"/>
      <w:marBottom w:val="0"/>
      <w:divBdr>
        <w:top w:val="none" w:sz="0" w:space="0" w:color="auto"/>
        <w:left w:val="none" w:sz="0" w:space="0" w:color="auto"/>
        <w:bottom w:val="none" w:sz="0" w:space="0" w:color="auto"/>
        <w:right w:val="none" w:sz="0" w:space="0" w:color="auto"/>
      </w:divBdr>
    </w:div>
    <w:div w:id="805855157">
      <w:bodyDiv w:val="1"/>
      <w:marLeft w:val="0"/>
      <w:marRight w:val="0"/>
      <w:marTop w:val="0"/>
      <w:marBottom w:val="0"/>
      <w:divBdr>
        <w:top w:val="none" w:sz="0" w:space="0" w:color="auto"/>
        <w:left w:val="none" w:sz="0" w:space="0" w:color="auto"/>
        <w:bottom w:val="none" w:sz="0" w:space="0" w:color="auto"/>
        <w:right w:val="none" w:sz="0" w:space="0" w:color="auto"/>
      </w:divBdr>
    </w:div>
    <w:div w:id="807094878">
      <w:bodyDiv w:val="1"/>
      <w:marLeft w:val="0"/>
      <w:marRight w:val="0"/>
      <w:marTop w:val="0"/>
      <w:marBottom w:val="0"/>
      <w:divBdr>
        <w:top w:val="none" w:sz="0" w:space="0" w:color="auto"/>
        <w:left w:val="none" w:sz="0" w:space="0" w:color="auto"/>
        <w:bottom w:val="none" w:sz="0" w:space="0" w:color="auto"/>
        <w:right w:val="none" w:sz="0" w:space="0" w:color="auto"/>
      </w:divBdr>
    </w:div>
    <w:div w:id="807477832">
      <w:bodyDiv w:val="1"/>
      <w:marLeft w:val="0"/>
      <w:marRight w:val="0"/>
      <w:marTop w:val="0"/>
      <w:marBottom w:val="0"/>
      <w:divBdr>
        <w:top w:val="none" w:sz="0" w:space="0" w:color="auto"/>
        <w:left w:val="none" w:sz="0" w:space="0" w:color="auto"/>
        <w:bottom w:val="none" w:sz="0" w:space="0" w:color="auto"/>
        <w:right w:val="none" w:sz="0" w:space="0" w:color="auto"/>
      </w:divBdr>
    </w:div>
    <w:div w:id="808399571">
      <w:bodyDiv w:val="1"/>
      <w:marLeft w:val="0"/>
      <w:marRight w:val="0"/>
      <w:marTop w:val="0"/>
      <w:marBottom w:val="0"/>
      <w:divBdr>
        <w:top w:val="none" w:sz="0" w:space="0" w:color="auto"/>
        <w:left w:val="none" w:sz="0" w:space="0" w:color="auto"/>
        <w:bottom w:val="none" w:sz="0" w:space="0" w:color="auto"/>
        <w:right w:val="none" w:sz="0" w:space="0" w:color="auto"/>
      </w:divBdr>
    </w:div>
    <w:div w:id="808669341">
      <w:bodyDiv w:val="1"/>
      <w:marLeft w:val="0"/>
      <w:marRight w:val="0"/>
      <w:marTop w:val="0"/>
      <w:marBottom w:val="0"/>
      <w:divBdr>
        <w:top w:val="none" w:sz="0" w:space="0" w:color="auto"/>
        <w:left w:val="none" w:sz="0" w:space="0" w:color="auto"/>
        <w:bottom w:val="none" w:sz="0" w:space="0" w:color="auto"/>
        <w:right w:val="none" w:sz="0" w:space="0" w:color="auto"/>
      </w:divBdr>
    </w:div>
    <w:div w:id="815223097">
      <w:bodyDiv w:val="1"/>
      <w:marLeft w:val="0"/>
      <w:marRight w:val="0"/>
      <w:marTop w:val="0"/>
      <w:marBottom w:val="0"/>
      <w:divBdr>
        <w:top w:val="none" w:sz="0" w:space="0" w:color="auto"/>
        <w:left w:val="none" w:sz="0" w:space="0" w:color="auto"/>
        <w:bottom w:val="none" w:sz="0" w:space="0" w:color="auto"/>
        <w:right w:val="none" w:sz="0" w:space="0" w:color="auto"/>
      </w:divBdr>
    </w:div>
    <w:div w:id="815537044">
      <w:bodyDiv w:val="1"/>
      <w:marLeft w:val="0"/>
      <w:marRight w:val="0"/>
      <w:marTop w:val="0"/>
      <w:marBottom w:val="0"/>
      <w:divBdr>
        <w:top w:val="none" w:sz="0" w:space="0" w:color="auto"/>
        <w:left w:val="none" w:sz="0" w:space="0" w:color="auto"/>
        <w:bottom w:val="none" w:sz="0" w:space="0" w:color="auto"/>
        <w:right w:val="none" w:sz="0" w:space="0" w:color="auto"/>
      </w:divBdr>
    </w:div>
    <w:div w:id="816915813">
      <w:bodyDiv w:val="1"/>
      <w:marLeft w:val="0"/>
      <w:marRight w:val="0"/>
      <w:marTop w:val="0"/>
      <w:marBottom w:val="0"/>
      <w:divBdr>
        <w:top w:val="none" w:sz="0" w:space="0" w:color="auto"/>
        <w:left w:val="none" w:sz="0" w:space="0" w:color="auto"/>
        <w:bottom w:val="none" w:sz="0" w:space="0" w:color="auto"/>
        <w:right w:val="none" w:sz="0" w:space="0" w:color="auto"/>
      </w:divBdr>
    </w:div>
    <w:div w:id="819614522">
      <w:bodyDiv w:val="1"/>
      <w:marLeft w:val="0"/>
      <w:marRight w:val="0"/>
      <w:marTop w:val="0"/>
      <w:marBottom w:val="0"/>
      <w:divBdr>
        <w:top w:val="none" w:sz="0" w:space="0" w:color="auto"/>
        <w:left w:val="none" w:sz="0" w:space="0" w:color="auto"/>
        <w:bottom w:val="none" w:sz="0" w:space="0" w:color="auto"/>
        <w:right w:val="none" w:sz="0" w:space="0" w:color="auto"/>
      </w:divBdr>
    </w:div>
    <w:div w:id="820536673">
      <w:bodyDiv w:val="1"/>
      <w:marLeft w:val="0"/>
      <w:marRight w:val="0"/>
      <w:marTop w:val="0"/>
      <w:marBottom w:val="0"/>
      <w:divBdr>
        <w:top w:val="none" w:sz="0" w:space="0" w:color="auto"/>
        <w:left w:val="none" w:sz="0" w:space="0" w:color="auto"/>
        <w:bottom w:val="none" w:sz="0" w:space="0" w:color="auto"/>
        <w:right w:val="none" w:sz="0" w:space="0" w:color="auto"/>
      </w:divBdr>
    </w:div>
    <w:div w:id="822432245">
      <w:bodyDiv w:val="1"/>
      <w:marLeft w:val="0"/>
      <w:marRight w:val="0"/>
      <w:marTop w:val="0"/>
      <w:marBottom w:val="0"/>
      <w:divBdr>
        <w:top w:val="none" w:sz="0" w:space="0" w:color="auto"/>
        <w:left w:val="none" w:sz="0" w:space="0" w:color="auto"/>
        <w:bottom w:val="none" w:sz="0" w:space="0" w:color="auto"/>
        <w:right w:val="none" w:sz="0" w:space="0" w:color="auto"/>
      </w:divBdr>
    </w:div>
    <w:div w:id="823160230">
      <w:bodyDiv w:val="1"/>
      <w:marLeft w:val="0"/>
      <w:marRight w:val="0"/>
      <w:marTop w:val="0"/>
      <w:marBottom w:val="0"/>
      <w:divBdr>
        <w:top w:val="none" w:sz="0" w:space="0" w:color="auto"/>
        <w:left w:val="none" w:sz="0" w:space="0" w:color="auto"/>
        <w:bottom w:val="none" w:sz="0" w:space="0" w:color="auto"/>
        <w:right w:val="none" w:sz="0" w:space="0" w:color="auto"/>
      </w:divBdr>
    </w:div>
    <w:div w:id="826478602">
      <w:bodyDiv w:val="1"/>
      <w:marLeft w:val="0"/>
      <w:marRight w:val="0"/>
      <w:marTop w:val="0"/>
      <w:marBottom w:val="0"/>
      <w:divBdr>
        <w:top w:val="none" w:sz="0" w:space="0" w:color="auto"/>
        <w:left w:val="none" w:sz="0" w:space="0" w:color="auto"/>
        <w:bottom w:val="none" w:sz="0" w:space="0" w:color="auto"/>
        <w:right w:val="none" w:sz="0" w:space="0" w:color="auto"/>
      </w:divBdr>
    </w:div>
    <w:div w:id="827594648">
      <w:bodyDiv w:val="1"/>
      <w:marLeft w:val="0"/>
      <w:marRight w:val="0"/>
      <w:marTop w:val="0"/>
      <w:marBottom w:val="0"/>
      <w:divBdr>
        <w:top w:val="none" w:sz="0" w:space="0" w:color="auto"/>
        <w:left w:val="none" w:sz="0" w:space="0" w:color="auto"/>
        <w:bottom w:val="none" w:sz="0" w:space="0" w:color="auto"/>
        <w:right w:val="none" w:sz="0" w:space="0" w:color="auto"/>
      </w:divBdr>
    </w:div>
    <w:div w:id="828132383">
      <w:bodyDiv w:val="1"/>
      <w:marLeft w:val="0"/>
      <w:marRight w:val="0"/>
      <w:marTop w:val="0"/>
      <w:marBottom w:val="0"/>
      <w:divBdr>
        <w:top w:val="none" w:sz="0" w:space="0" w:color="auto"/>
        <w:left w:val="none" w:sz="0" w:space="0" w:color="auto"/>
        <w:bottom w:val="none" w:sz="0" w:space="0" w:color="auto"/>
        <w:right w:val="none" w:sz="0" w:space="0" w:color="auto"/>
      </w:divBdr>
    </w:div>
    <w:div w:id="831679702">
      <w:bodyDiv w:val="1"/>
      <w:marLeft w:val="0"/>
      <w:marRight w:val="0"/>
      <w:marTop w:val="0"/>
      <w:marBottom w:val="0"/>
      <w:divBdr>
        <w:top w:val="none" w:sz="0" w:space="0" w:color="auto"/>
        <w:left w:val="none" w:sz="0" w:space="0" w:color="auto"/>
        <w:bottom w:val="none" w:sz="0" w:space="0" w:color="auto"/>
        <w:right w:val="none" w:sz="0" w:space="0" w:color="auto"/>
      </w:divBdr>
    </w:div>
    <w:div w:id="833880988">
      <w:bodyDiv w:val="1"/>
      <w:marLeft w:val="0"/>
      <w:marRight w:val="0"/>
      <w:marTop w:val="0"/>
      <w:marBottom w:val="0"/>
      <w:divBdr>
        <w:top w:val="none" w:sz="0" w:space="0" w:color="auto"/>
        <w:left w:val="none" w:sz="0" w:space="0" w:color="auto"/>
        <w:bottom w:val="none" w:sz="0" w:space="0" w:color="auto"/>
        <w:right w:val="none" w:sz="0" w:space="0" w:color="auto"/>
      </w:divBdr>
    </w:div>
    <w:div w:id="836723812">
      <w:bodyDiv w:val="1"/>
      <w:marLeft w:val="0"/>
      <w:marRight w:val="0"/>
      <w:marTop w:val="0"/>
      <w:marBottom w:val="0"/>
      <w:divBdr>
        <w:top w:val="none" w:sz="0" w:space="0" w:color="auto"/>
        <w:left w:val="none" w:sz="0" w:space="0" w:color="auto"/>
        <w:bottom w:val="none" w:sz="0" w:space="0" w:color="auto"/>
        <w:right w:val="none" w:sz="0" w:space="0" w:color="auto"/>
      </w:divBdr>
    </w:div>
    <w:div w:id="840465662">
      <w:bodyDiv w:val="1"/>
      <w:marLeft w:val="0"/>
      <w:marRight w:val="0"/>
      <w:marTop w:val="0"/>
      <w:marBottom w:val="0"/>
      <w:divBdr>
        <w:top w:val="none" w:sz="0" w:space="0" w:color="auto"/>
        <w:left w:val="none" w:sz="0" w:space="0" w:color="auto"/>
        <w:bottom w:val="none" w:sz="0" w:space="0" w:color="auto"/>
        <w:right w:val="none" w:sz="0" w:space="0" w:color="auto"/>
      </w:divBdr>
    </w:div>
    <w:div w:id="842161366">
      <w:bodyDiv w:val="1"/>
      <w:marLeft w:val="0"/>
      <w:marRight w:val="0"/>
      <w:marTop w:val="0"/>
      <w:marBottom w:val="0"/>
      <w:divBdr>
        <w:top w:val="none" w:sz="0" w:space="0" w:color="auto"/>
        <w:left w:val="none" w:sz="0" w:space="0" w:color="auto"/>
        <w:bottom w:val="none" w:sz="0" w:space="0" w:color="auto"/>
        <w:right w:val="none" w:sz="0" w:space="0" w:color="auto"/>
      </w:divBdr>
    </w:div>
    <w:div w:id="843861960">
      <w:bodyDiv w:val="1"/>
      <w:marLeft w:val="0"/>
      <w:marRight w:val="0"/>
      <w:marTop w:val="0"/>
      <w:marBottom w:val="0"/>
      <w:divBdr>
        <w:top w:val="none" w:sz="0" w:space="0" w:color="auto"/>
        <w:left w:val="none" w:sz="0" w:space="0" w:color="auto"/>
        <w:bottom w:val="none" w:sz="0" w:space="0" w:color="auto"/>
        <w:right w:val="none" w:sz="0" w:space="0" w:color="auto"/>
      </w:divBdr>
    </w:div>
    <w:div w:id="844856065">
      <w:bodyDiv w:val="1"/>
      <w:marLeft w:val="0"/>
      <w:marRight w:val="0"/>
      <w:marTop w:val="0"/>
      <w:marBottom w:val="0"/>
      <w:divBdr>
        <w:top w:val="none" w:sz="0" w:space="0" w:color="auto"/>
        <w:left w:val="none" w:sz="0" w:space="0" w:color="auto"/>
        <w:bottom w:val="none" w:sz="0" w:space="0" w:color="auto"/>
        <w:right w:val="none" w:sz="0" w:space="0" w:color="auto"/>
      </w:divBdr>
    </w:div>
    <w:div w:id="844903485">
      <w:bodyDiv w:val="1"/>
      <w:marLeft w:val="0"/>
      <w:marRight w:val="0"/>
      <w:marTop w:val="0"/>
      <w:marBottom w:val="0"/>
      <w:divBdr>
        <w:top w:val="none" w:sz="0" w:space="0" w:color="auto"/>
        <w:left w:val="none" w:sz="0" w:space="0" w:color="auto"/>
        <w:bottom w:val="none" w:sz="0" w:space="0" w:color="auto"/>
        <w:right w:val="none" w:sz="0" w:space="0" w:color="auto"/>
      </w:divBdr>
    </w:div>
    <w:div w:id="845287559">
      <w:bodyDiv w:val="1"/>
      <w:marLeft w:val="0"/>
      <w:marRight w:val="0"/>
      <w:marTop w:val="0"/>
      <w:marBottom w:val="0"/>
      <w:divBdr>
        <w:top w:val="none" w:sz="0" w:space="0" w:color="auto"/>
        <w:left w:val="none" w:sz="0" w:space="0" w:color="auto"/>
        <w:bottom w:val="none" w:sz="0" w:space="0" w:color="auto"/>
        <w:right w:val="none" w:sz="0" w:space="0" w:color="auto"/>
      </w:divBdr>
    </w:div>
    <w:div w:id="846750774">
      <w:bodyDiv w:val="1"/>
      <w:marLeft w:val="0"/>
      <w:marRight w:val="0"/>
      <w:marTop w:val="0"/>
      <w:marBottom w:val="0"/>
      <w:divBdr>
        <w:top w:val="none" w:sz="0" w:space="0" w:color="auto"/>
        <w:left w:val="none" w:sz="0" w:space="0" w:color="auto"/>
        <w:bottom w:val="none" w:sz="0" w:space="0" w:color="auto"/>
        <w:right w:val="none" w:sz="0" w:space="0" w:color="auto"/>
      </w:divBdr>
    </w:div>
    <w:div w:id="847062346">
      <w:bodyDiv w:val="1"/>
      <w:marLeft w:val="0"/>
      <w:marRight w:val="0"/>
      <w:marTop w:val="0"/>
      <w:marBottom w:val="0"/>
      <w:divBdr>
        <w:top w:val="none" w:sz="0" w:space="0" w:color="auto"/>
        <w:left w:val="none" w:sz="0" w:space="0" w:color="auto"/>
        <w:bottom w:val="none" w:sz="0" w:space="0" w:color="auto"/>
        <w:right w:val="none" w:sz="0" w:space="0" w:color="auto"/>
      </w:divBdr>
    </w:div>
    <w:div w:id="848258853">
      <w:bodyDiv w:val="1"/>
      <w:marLeft w:val="0"/>
      <w:marRight w:val="0"/>
      <w:marTop w:val="0"/>
      <w:marBottom w:val="0"/>
      <w:divBdr>
        <w:top w:val="none" w:sz="0" w:space="0" w:color="auto"/>
        <w:left w:val="none" w:sz="0" w:space="0" w:color="auto"/>
        <w:bottom w:val="none" w:sz="0" w:space="0" w:color="auto"/>
        <w:right w:val="none" w:sz="0" w:space="0" w:color="auto"/>
      </w:divBdr>
    </w:div>
    <w:div w:id="850486611">
      <w:bodyDiv w:val="1"/>
      <w:marLeft w:val="0"/>
      <w:marRight w:val="0"/>
      <w:marTop w:val="0"/>
      <w:marBottom w:val="0"/>
      <w:divBdr>
        <w:top w:val="none" w:sz="0" w:space="0" w:color="auto"/>
        <w:left w:val="none" w:sz="0" w:space="0" w:color="auto"/>
        <w:bottom w:val="none" w:sz="0" w:space="0" w:color="auto"/>
        <w:right w:val="none" w:sz="0" w:space="0" w:color="auto"/>
      </w:divBdr>
    </w:div>
    <w:div w:id="850754034">
      <w:bodyDiv w:val="1"/>
      <w:marLeft w:val="0"/>
      <w:marRight w:val="0"/>
      <w:marTop w:val="0"/>
      <w:marBottom w:val="0"/>
      <w:divBdr>
        <w:top w:val="none" w:sz="0" w:space="0" w:color="auto"/>
        <w:left w:val="none" w:sz="0" w:space="0" w:color="auto"/>
        <w:bottom w:val="none" w:sz="0" w:space="0" w:color="auto"/>
        <w:right w:val="none" w:sz="0" w:space="0" w:color="auto"/>
      </w:divBdr>
    </w:div>
    <w:div w:id="853375298">
      <w:bodyDiv w:val="1"/>
      <w:marLeft w:val="0"/>
      <w:marRight w:val="0"/>
      <w:marTop w:val="0"/>
      <w:marBottom w:val="0"/>
      <w:divBdr>
        <w:top w:val="none" w:sz="0" w:space="0" w:color="auto"/>
        <w:left w:val="none" w:sz="0" w:space="0" w:color="auto"/>
        <w:bottom w:val="none" w:sz="0" w:space="0" w:color="auto"/>
        <w:right w:val="none" w:sz="0" w:space="0" w:color="auto"/>
      </w:divBdr>
    </w:div>
    <w:div w:id="854151206">
      <w:bodyDiv w:val="1"/>
      <w:marLeft w:val="0"/>
      <w:marRight w:val="0"/>
      <w:marTop w:val="0"/>
      <w:marBottom w:val="0"/>
      <w:divBdr>
        <w:top w:val="none" w:sz="0" w:space="0" w:color="auto"/>
        <w:left w:val="none" w:sz="0" w:space="0" w:color="auto"/>
        <w:bottom w:val="none" w:sz="0" w:space="0" w:color="auto"/>
        <w:right w:val="none" w:sz="0" w:space="0" w:color="auto"/>
      </w:divBdr>
    </w:div>
    <w:div w:id="854804276">
      <w:bodyDiv w:val="1"/>
      <w:marLeft w:val="0"/>
      <w:marRight w:val="0"/>
      <w:marTop w:val="0"/>
      <w:marBottom w:val="0"/>
      <w:divBdr>
        <w:top w:val="none" w:sz="0" w:space="0" w:color="auto"/>
        <w:left w:val="none" w:sz="0" w:space="0" w:color="auto"/>
        <w:bottom w:val="none" w:sz="0" w:space="0" w:color="auto"/>
        <w:right w:val="none" w:sz="0" w:space="0" w:color="auto"/>
      </w:divBdr>
    </w:div>
    <w:div w:id="857961527">
      <w:bodyDiv w:val="1"/>
      <w:marLeft w:val="0"/>
      <w:marRight w:val="0"/>
      <w:marTop w:val="0"/>
      <w:marBottom w:val="0"/>
      <w:divBdr>
        <w:top w:val="none" w:sz="0" w:space="0" w:color="auto"/>
        <w:left w:val="none" w:sz="0" w:space="0" w:color="auto"/>
        <w:bottom w:val="none" w:sz="0" w:space="0" w:color="auto"/>
        <w:right w:val="none" w:sz="0" w:space="0" w:color="auto"/>
      </w:divBdr>
    </w:div>
    <w:div w:id="858082181">
      <w:bodyDiv w:val="1"/>
      <w:marLeft w:val="0"/>
      <w:marRight w:val="0"/>
      <w:marTop w:val="0"/>
      <w:marBottom w:val="0"/>
      <w:divBdr>
        <w:top w:val="none" w:sz="0" w:space="0" w:color="auto"/>
        <w:left w:val="none" w:sz="0" w:space="0" w:color="auto"/>
        <w:bottom w:val="none" w:sz="0" w:space="0" w:color="auto"/>
        <w:right w:val="none" w:sz="0" w:space="0" w:color="auto"/>
      </w:divBdr>
    </w:div>
    <w:div w:id="858543948">
      <w:bodyDiv w:val="1"/>
      <w:marLeft w:val="0"/>
      <w:marRight w:val="0"/>
      <w:marTop w:val="0"/>
      <w:marBottom w:val="0"/>
      <w:divBdr>
        <w:top w:val="none" w:sz="0" w:space="0" w:color="auto"/>
        <w:left w:val="none" w:sz="0" w:space="0" w:color="auto"/>
        <w:bottom w:val="none" w:sz="0" w:space="0" w:color="auto"/>
        <w:right w:val="none" w:sz="0" w:space="0" w:color="auto"/>
      </w:divBdr>
    </w:div>
    <w:div w:id="858737697">
      <w:bodyDiv w:val="1"/>
      <w:marLeft w:val="0"/>
      <w:marRight w:val="0"/>
      <w:marTop w:val="0"/>
      <w:marBottom w:val="0"/>
      <w:divBdr>
        <w:top w:val="none" w:sz="0" w:space="0" w:color="auto"/>
        <w:left w:val="none" w:sz="0" w:space="0" w:color="auto"/>
        <w:bottom w:val="none" w:sz="0" w:space="0" w:color="auto"/>
        <w:right w:val="none" w:sz="0" w:space="0" w:color="auto"/>
      </w:divBdr>
    </w:div>
    <w:div w:id="859779203">
      <w:bodyDiv w:val="1"/>
      <w:marLeft w:val="0"/>
      <w:marRight w:val="0"/>
      <w:marTop w:val="0"/>
      <w:marBottom w:val="0"/>
      <w:divBdr>
        <w:top w:val="none" w:sz="0" w:space="0" w:color="auto"/>
        <w:left w:val="none" w:sz="0" w:space="0" w:color="auto"/>
        <w:bottom w:val="none" w:sz="0" w:space="0" w:color="auto"/>
        <w:right w:val="none" w:sz="0" w:space="0" w:color="auto"/>
      </w:divBdr>
    </w:div>
    <w:div w:id="860313999">
      <w:bodyDiv w:val="1"/>
      <w:marLeft w:val="0"/>
      <w:marRight w:val="0"/>
      <w:marTop w:val="0"/>
      <w:marBottom w:val="0"/>
      <w:divBdr>
        <w:top w:val="none" w:sz="0" w:space="0" w:color="auto"/>
        <w:left w:val="none" w:sz="0" w:space="0" w:color="auto"/>
        <w:bottom w:val="none" w:sz="0" w:space="0" w:color="auto"/>
        <w:right w:val="none" w:sz="0" w:space="0" w:color="auto"/>
      </w:divBdr>
    </w:div>
    <w:div w:id="860708806">
      <w:bodyDiv w:val="1"/>
      <w:marLeft w:val="0"/>
      <w:marRight w:val="0"/>
      <w:marTop w:val="0"/>
      <w:marBottom w:val="0"/>
      <w:divBdr>
        <w:top w:val="none" w:sz="0" w:space="0" w:color="auto"/>
        <w:left w:val="none" w:sz="0" w:space="0" w:color="auto"/>
        <w:bottom w:val="none" w:sz="0" w:space="0" w:color="auto"/>
        <w:right w:val="none" w:sz="0" w:space="0" w:color="auto"/>
      </w:divBdr>
    </w:div>
    <w:div w:id="861895383">
      <w:bodyDiv w:val="1"/>
      <w:marLeft w:val="0"/>
      <w:marRight w:val="0"/>
      <w:marTop w:val="0"/>
      <w:marBottom w:val="0"/>
      <w:divBdr>
        <w:top w:val="none" w:sz="0" w:space="0" w:color="auto"/>
        <w:left w:val="none" w:sz="0" w:space="0" w:color="auto"/>
        <w:bottom w:val="none" w:sz="0" w:space="0" w:color="auto"/>
        <w:right w:val="none" w:sz="0" w:space="0" w:color="auto"/>
      </w:divBdr>
    </w:div>
    <w:div w:id="862208323">
      <w:bodyDiv w:val="1"/>
      <w:marLeft w:val="0"/>
      <w:marRight w:val="0"/>
      <w:marTop w:val="0"/>
      <w:marBottom w:val="0"/>
      <w:divBdr>
        <w:top w:val="none" w:sz="0" w:space="0" w:color="auto"/>
        <w:left w:val="none" w:sz="0" w:space="0" w:color="auto"/>
        <w:bottom w:val="none" w:sz="0" w:space="0" w:color="auto"/>
        <w:right w:val="none" w:sz="0" w:space="0" w:color="auto"/>
      </w:divBdr>
    </w:div>
    <w:div w:id="865102472">
      <w:bodyDiv w:val="1"/>
      <w:marLeft w:val="0"/>
      <w:marRight w:val="0"/>
      <w:marTop w:val="0"/>
      <w:marBottom w:val="0"/>
      <w:divBdr>
        <w:top w:val="none" w:sz="0" w:space="0" w:color="auto"/>
        <w:left w:val="none" w:sz="0" w:space="0" w:color="auto"/>
        <w:bottom w:val="none" w:sz="0" w:space="0" w:color="auto"/>
        <w:right w:val="none" w:sz="0" w:space="0" w:color="auto"/>
      </w:divBdr>
    </w:div>
    <w:div w:id="868183103">
      <w:bodyDiv w:val="1"/>
      <w:marLeft w:val="0"/>
      <w:marRight w:val="0"/>
      <w:marTop w:val="0"/>
      <w:marBottom w:val="0"/>
      <w:divBdr>
        <w:top w:val="none" w:sz="0" w:space="0" w:color="auto"/>
        <w:left w:val="none" w:sz="0" w:space="0" w:color="auto"/>
        <w:bottom w:val="none" w:sz="0" w:space="0" w:color="auto"/>
        <w:right w:val="none" w:sz="0" w:space="0" w:color="auto"/>
      </w:divBdr>
    </w:div>
    <w:div w:id="869152091">
      <w:bodyDiv w:val="1"/>
      <w:marLeft w:val="0"/>
      <w:marRight w:val="0"/>
      <w:marTop w:val="0"/>
      <w:marBottom w:val="0"/>
      <w:divBdr>
        <w:top w:val="none" w:sz="0" w:space="0" w:color="auto"/>
        <w:left w:val="none" w:sz="0" w:space="0" w:color="auto"/>
        <w:bottom w:val="none" w:sz="0" w:space="0" w:color="auto"/>
        <w:right w:val="none" w:sz="0" w:space="0" w:color="auto"/>
      </w:divBdr>
    </w:div>
    <w:div w:id="870384014">
      <w:bodyDiv w:val="1"/>
      <w:marLeft w:val="0"/>
      <w:marRight w:val="0"/>
      <w:marTop w:val="0"/>
      <w:marBottom w:val="0"/>
      <w:divBdr>
        <w:top w:val="none" w:sz="0" w:space="0" w:color="auto"/>
        <w:left w:val="none" w:sz="0" w:space="0" w:color="auto"/>
        <w:bottom w:val="none" w:sz="0" w:space="0" w:color="auto"/>
        <w:right w:val="none" w:sz="0" w:space="0" w:color="auto"/>
      </w:divBdr>
    </w:div>
    <w:div w:id="870459092">
      <w:bodyDiv w:val="1"/>
      <w:marLeft w:val="0"/>
      <w:marRight w:val="0"/>
      <w:marTop w:val="0"/>
      <w:marBottom w:val="0"/>
      <w:divBdr>
        <w:top w:val="none" w:sz="0" w:space="0" w:color="auto"/>
        <w:left w:val="none" w:sz="0" w:space="0" w:color="auto"/>
        <w:bottom w:val="none" w:sz="0" w:space="0" w:color="auto"/>
        <w:right w:val="none" w:sz="0" w:space="0" w:color="auto"/>
      </w:divBdr>
    </w:div>
    <w:div w:id="873882104">
      <w:bodyDiv w:val="1"/>
      <w:marLeft w:val="0"/>
      <w:marRight w:val="0"/>
      <w:marTop w:val="0"/>
      <w:marBottom w:val="0"/>
      <w:divBdr>
        <w:top w:val="none" w:sz="0" w:space="0" w:color="auto"/>
        <w:left w:val="none" w:sz="0" w:space="0" w:color="auto"/>
        <w:bottom w:val="none" w:sz="0" w:space="0" w:color="auto"/>
        <w:right w:val="none" w:sz="0" w:space="0" w:color="auto"/>
      </w:divBdr>
    </w:div>
    <w:div w:id="874462688">
      <w:bodyDiv w:val="1"/>
      <w:marLeft w:val="0"/>
      <w:marRight w:val="0"/>
      <w:marTop w:val="0"/>
      <w:marBottom w:val="0"/>
      <w:divBdr>
        <w:top w:val="none" w:sz="0" w:space="0" w:color="auto"/>
        <w:left w:val="none" w:sz="0" w:space="0" w:color="auto"/>
        <w:bottom w:val="none" w:sz="0" w:space="0" w:color="auto"/>
        <w:right w:val="none" w:sz="0" w:space="0" w:color="auto"/>
      </w:divBdr>
    </w:div>
    <w:div w:id="874736279">
      <w:bodyDiv w:val="1"/>
      <w:marLeft w:val="0"/>
      <w:marRight w:val="0"/>
      <w:marTop w:val="0"/>
      <w:marBottom w:val="0"/>
      <w:divBdr>
        <w:top w:val="none" w:sz="0" w:space="0" w:color="auto"/>
        <w:left w:val="none" w:sz="0" w:space="0" w:color="auto"/>
        <w:bottom w:val="none" w:sz="0" w:space="0" w:color="auto"/>
        <w:right w:val="none" w:sz="0" w:space="0" w:color="auto"/>
      </w:divBdr>
    </w:div>
    <w:div w:id="875236870">
      <w:bodyDiv w:val="1"/>
      <w:marLeft w:val="0"/>
      <w:marRight w:val="0"/>
      <w:marTop w:val="0"/>
      <w:marBottom w:val="0"/>
      <w:divBdr>
        <w:top w:val="none" w:sz="0" w:space="0" w:color="auto"/>
        <w:left w:val="none" w:sz="0" w:space="0" w:color="auto"/>
        <w:bottom w:val="none" w:sz="0" w:space="0" w:color="auto"/>
        <w:right w:val="none" w:sz="0" w:space="0" w:color="auto"/>
      </w:divBdr>
    </w:div>
    <w:div w:id="875704277">
      <w:bodyDiv w:val="1"/>
      <w:marLeft w:val="0"/>
      <w:marRight w:val="0"/>
      <w:marTop w:val="0"/>
      <w:marBottom w:val="0"/>
      <w:divBdr>
        <w:top w:val="none" w:sz="0" w:space="0" w:color="auto"/>
        <w:left w:val="none" w:sz="0" w:space="0" w:color="auto"/>
        <w:bottom w:val="none" w:sz="0" w:space="0" w:color="auto"/>
        <w:right w:val="none" w:sz="0" w:space="0" w:color="auto"/>
      </w:divBdr>
    </w:div>
    <w:div w:id="876115970">
      <w:bodyDiv w:val="1"/>
      <w:marLeft w:val="0"/>
      <w:marRight w:val="0"/>
      <w:marTop w:val="0"/>
      <w:marBottom w:val="0"/>
      <w:divBdr>
        <w:top w:val="none" w:sz="0" w:space="0" w:color="auto"/>
        <w:left w:val="none" w:sz="0" w:space="0" w:color="auto"/>
        <w:bottom w:val="none" w:sz="0" w:space="0" w:color="auto"/>
        <w:right w:val="none" w:sz="0" w:space="0" w:color="auto"/>
      </w:divBdr>
    </w:div>
    <w:div w:id="876551805">
      <w:bodyDiv w:val="1"/>
      <w:marLeft w:val="0"/>
      <w:marRight w:val="0"/>
      <w:marTop w:val="0"/>
      <w:marBottom w:val="0"/>
      <w:divBdr>
        <w:top w:val="none" w:sz="0" w:space="0" w:color="auto"/>
        <w:left w:val="none" w:sz="0" w:space="0" w:color="auto"/>
        <w:bottom w:val="none" w:sz="0" w:space="0" w:color="auto"/>
        <w:right w:val="none" w:sz="0" w:space="0" w:color="auto"/>
      </w:divBdr>
    </w:div>
    <w:div w:id="878594191">
      <w:bodyDiv w:val="1"/>
      <w:marLeft w:val="0"/>
      <w:marRight w:val="0"/>
      <w:marTop w:val="0"/>
      <w:marBottom w:val="0"/>
      <w:divBdr>
        <w:top w:val="none" w:sz="0" w:space="0" w:color="auto"/>
        <w:left w:val="none" w:sz="0" w:space="0" w:color="auto"/>
        <w:bottom w:val="none" w:sz="0" w:space="0" w:color="auto"/>
        <w:right w:val="none" w:sz="0" w:space="0" w:color="auto"/>
      </w:divBdr>
    </w:div>
    <w:div w:id="878861134">
      <w:bodyDiv w:val="1"/>
      <w:marLeft w:val="0"/>
      <w:marRight w:val="0"/>
      <w:marTop w:val="0"/>
      <w:marBottom w:val="0"/>
      <w:divBdr>
        <w:top w:val="none" w:sz="0" w:space="0" w:color="auto"/>
        <w:left w:val="none" w:sz="0" w:space="0" w:color="auto"/>
        <w:bottom w:val="none" w:sz="0" w:space="0" w:color="auto"/>
        <w:right w:val="none" w:sz="0" w:space="0" w:color="auto"/>
      </w:divBdr>
    </w:div>
    <w:div w:id="878972095">
      <w:bodyDiv w:val="1"/>
      <w:marLeft w:val="0"/>
      <w:marRight w:val="0"/>
      <w:marTop w:val="0"/>
      <w:marBottom w:val="0"/>
      <w:divBdr>
        <w:top w:val="none" w:sz="0" w:space="0" w:color="auto"/>
        <w:left w:val="none" w:sz="0" w:space="0" w:color="auto"/>
        <w:bottom w:val="none" w:sz="0" w:space="0" w:color="auto"/>
        <w:right w:val="none" w:sz="0" w:space="0" w:color="auto"/>
      </w:divBdr>
    </w:div>
    <w:div w:id="879827753">
      <w:bodyDiv w:val="1"/>
      <w:marLeft w:val="0"/>
      <w:marRight w:val="0"/>
      <w:marTop w:val="0"/>
      <w:marBottom w:val="0"/>
      <w:divBdr>
        <w:top w:val="none" w:sz="0" w:space="0" w:color="auto"/>
        <w:left w:val="none" w:sz="0" w:space="0" w:color="auto"/>
        <w:bottom w:val="none" w:sz="0" w:space="0" w:color="auto"/>
        <w:right w:val="none" w:sz="0" w:space="0" w:color="auto"/>
      </w:divBdr>
    </w:div>
    <w:div w:id="881097640">
      <w:bodyDiv w:val="1"/>
      <w:marLeft w:val="0"/>
      <w:marRight w:val="0"/>
      <w:marTop w:val="0"/>
      <w:marBottom w:val="0"/>
      <w:divBdr>
        <w:top w:val="none" w:sz="0" w:space="0" w:color="auto"/>
        <w:left w:val="none" w:sz="0" w:space="0" w:color="auto"/>
        <w:bottom w:val="none" w:sz="0" w:space="0" w:color="auto"/>
        <w:right w:val="none" w:sz="0" w:space="0" w:color="auto"/>
      </w:divBdr>
    </w:div>
    <w:div w:id="882210433">
      <w:bodyDiv w:val="1"/>
      <w:marLeft w:val="0"/>
      <w:marRight w:val="0"/>
      <w:marTop w:val="0"/>
      <w:marBottom w:val="0"/>
      <w:divBdr>
        <w:top w:val="none" w:sz="0" w:space="0" w:color="auto"/>
        <w:left w:val="none" w:sz="0" w:space="0" w:color="auto"/>
        <w:bottom w:val="none" w:sz="0" w:space="0" w:color="auto"/>
        <w:right w:val="none" w:sz="0" w:space="0" w:color="auto"/>
      </w:divBdr>
    </w:div>
    <w:div w:id="884370546">
      <w:bodyDiv w:val="1"/>
      <w:marLeft w:val="0"/>
      <w:marRight w:val="0"/>
      <w:marTop w:val="0"/>
      <w:marBottom w:val="0"/>
      <w:divBdr>
        <w:top w:val="none" w:sz="0" w:space="0" w:color="auto"/>
        <w:left w:val="none" w:sz="0" w:space="0" w:color="auto"/>
        <w:bottom w:val="none" w:sz="0" w:space="0" w:color="auto"/>
        <w:right w:val="none" w:sz="0" w:space="0" w:color="auto"/>
      </w:divBdr>
    </w:div>
    <w:div w:id="884482710">
      <w:bodyDiv w:val="1"/>
      <w:marLeft w:val="0"/>
      <w:marRight w:val="0"/>
      <w:marTop w:val="0"/>
      <w:marBottom w:val="0"/>
      <w:divBdr>
        <w:top w:val="none" w:sz="0" w:space="0" w:color="auto"/>
        <w:left w:val="none" w:sz="0" w:space="0" w:color="auto"/>
        <w:bottom w:val="none" w:sz="0" w:space="0" w:color="auto"/>
        <w:right w:val="none" w:sz="0" w:space="0" w:color="auto"/>
      </w:divBdr>
    </w:div>
    <w:div w:id="886990892">
      <w:bodyDiv w:val="1"/>
      <w:marLeft w:val="0"/>
      <w:marRight w:val="0"/>
      <w:marTop w:val="0"/>
      <w:marBottom w:val="0"/>
      <w:divBdr>
        <w:top w:val="none" w:sz="0" w:space="0" w:color="auto"/>
        <w:left w:val="none" w:sz="0" w:space="0" w:color="auto"/>
        <w:bottom w:val="none" w:sz="0" w:space="0" w:color="auto"/>
        <w:right w:val="none" w:sz="0" w:space="0" w:color="auto"/>
      </w:divBdr>
    </w:div>
    <w:div w:id="890773084">
      <w:bodyDiv w:val="1"/>
      <w:marLeft w:val="0"/>
      <w:marRight w:val="0"/>
      <w:marTop w:val="0"/>
      <w:marBottom w:val="0"/>
      <w:divBdr>
        <w:top w:val="none" w:sz="0" w:space="0" w:color="auto"/>
        <w:left w:val="none" w:sz="0" w:space="0" w:color="auto"/>
        <w:bottom w:val="none" w:sz="0" w:space="0" w:color="auto"/>
        <w:right w:val="none" w:sz="0" w:space="0" w:color="auto"/>
      </w:divBdr>
    </w:div>
    <w:div w:id="892084348">
      <w:bodyDiv w:val="1"/>
      <w:marLeft w:val="0"/>
      <w:marRight w:val="0"/>
      <w:marTop w:val="0"/>
      <w:marBottom w:val="0"/>
      <w:divBdr>
        <w:top w:val="none" w:sz="0" w:space="0" w:color="auto"/>
        <w:left w:val="none" w:sz="0" w:space="0" w:color="auto"/>
        <w:bottom w:val="none" w:sz="0" w:space="0" w:color="auto"/>
        <w:right w:val="none" w:sz="0" w:space="0" w:color="auto"/>
      </w:divBdr>
    </w:div>
    <w:div w:id="892929830">
      <w:bodyDiv w:val="1"/>
      <w:marLeft w:val="0"/>
      <w:marRight w:val="0"/>
      <w:marTop w:val="0"/>
      <w:marBottom w:val="0"/>
      <w:divBdr>
        <w:top w:val="none" w:sz="0" w:space="0" w:color="auto"/>
        <w:left w:val="none" w:sz="0" w:space="0" w:color="auto"/>
        <w:bottom w:val="none" w:sz="0" w:space="0" w:color="auto"/>
        <w:right w:val="none" w:sz="0" w:space="0" w:color="auto"/>
      </w:divBdr>
    </w:div>
    <w:div w:id="898051272">
      <w:bodyDiv w:val="1"/>
      <w:marLeft w:val="0"/>
      <w:marRight w:val="0"/>
      <w:marTop w:val="0"/>
      <w:marBottom w:val="0"/>
      <w:divBdr>
        <w:top w:val="none" w:sz="0" w:space="0" w:color="auto"/>
        <w:left w:val="none" w:sz="0" w:space="0" w:color="auto"/>
        <w:bottom w:val="none" w:sz="0" w:space="0" w:color="auto"/>
        <w:right w:val="none" w:sz="0" w:space="0" w:color="auto"/>
      </w:divBdr>
    </w:div>
    <w:div w:id="899705312">
      <w:bodyDiv w:val="1"/>
      <w:marLeft w:val="0"/>
      <w:marRight w:val="0"/>
      <w:marTop w:val="0"/>
      <w:marBottom w:val="0"/>
      <w:divBdr>
        <w:top w:val="none" w:sz="0" w:space="0" w:color="auto"/>
        <w:left w:val="none" w:sz="0" w:space="0" w:color="auto"/>
        <w:bottom w:val="none" w:sz="0" w:space="0" w:color="auto"/>
        <w:right w:val="none" w:sz="0" w:space="0" w:color="auto"/>
      </w:divBdr>
    </w:div>
    <w:div w:id="900168743">
      <w:bodyDiv w:val="1"/>
      <w:marLeft w:val="0"/>
      <w:marRight w:val="0"/>
      <w:marTop w:val="0"/>
      <w:marBottom w:val="0"/>
      <w:divBdr>
        <w:top w:val="none" w:sz="0" w:space="0" w:color="auto"/>
        <w:left w:val="none" w:sz="0" w:space="0" w:color="auto"/>
        <w:bottom w:val="none" w:sz="0" w:space="0" w:color="auto"/>
        <w:right w:val="none" w:sz="0" w:space="0" w:color="auto"/>
      </w:divBdr>
    </w:div>
    <w:div w:id="900948331">
      <w:bodyDiv w:val="1"/>
      <w:marLeft w:val="0"/>
      <w:marRight w:val="0"/>
      <w:marTop w:val="0"/>
      <w:marBottom w:val="0"/>
      <w:divBdr>
        <w:top w:val="none" w:sz="0" w:space="0" w:color="auto"/>
        <w:left w:val="none" w:sz="0" w:space="0" w:color="auto"/>
        <w:bottom w:val="none" w:sz="0" w:space="0" w:color="auto"/>
        <w:right w:val="none" w:sz="0" w:space="0" w:color="auto"/>
      </w:divBdr>
    </w:div>
    <w:div w:id="902061016">
      <w:bodyDiv w:val="1"/>
      <w:marLeft w:val="0"/>
      <w:marRight w:val="0"/>
      <w:marTop w:val="0"/>
      <w:marBottom w:val="0"/>
      <w:divBdr>
        <w:top w:val="none" w:sz="0" w:space="0" w:color="auto"/>
        <w:left w:val="none" w:sz="0" w:space="0" w:color="auto"/>
        <w:bottom w:val="none" w:sz="0" w:space="0" w:color="auto"/>
        <w:right w:val="none" w:sz="0" w:space="0" w:color="auto"/>
      </w:divBdr>
    </w:div>
    <w:div w:id="907496333">
      <w:bodyDiv w:val="1"/>
      <w:marLeft w:val="0"/>
      <w:marRight w:val="0"/>
      <w:marTop w:val="0"/>
      <w:marBottom w:val="0"/>
      <w:divBdr>
        <w:top w:val="none" w:sz="0" w:space="0" w:color="auto"/>
        <w:left w:val="none" w:sz="0" w:space="0" w:color="auto"/>
        <w:bottom w:val="none" w:sz="0" w:space="0" w:color="auto"/>
        <w:right w:val="none" w:sz="0" w:space="0" w:color="auto"/>
      </w:divBdr>
    </w:div>
    <w:div w:id="910118124">
      <w:bodyDiv w:val="1"/>
      <w:marLeft w:val="0"/>
      <w:marRight w:val="0"/>
      <w:marTop w:val="0"/>
      <w:marBottom w:val="0"/>
      <w:divBdr>
        <w:top w:val="none" w:sz="0" w:space="0" w:color="auto"/>
        <w:left w:val="none" w:sz="0" w:space="0" w:color="auto"/>
        <w:bottom w:val="none" w:sz="0" w:space="0" w:color="auto"/>
        <w:right w:val="none" w:sz="0" w:space="0" w:color="auto"/>
      </w:divBdr>
    </w:div>
    <w:div w:id="910581467">
      <w:bodyDiv w:val="1"/>
      <w:marLeft w:val="0"/>
      <w:marRight w:val="0"/>
      <w:marTop w:val="0"/>
      <w:marBottom w:val="0"/>
      <w:divBdr>
        <w:top w:val="none" w:sz="0" w:space="0" w:color="auto"/>
        <w:left w:val="none" w:sz="0" w:space="0" w:color="auto"/>
        <w:bottom w:val="none" w:sz="0" w:space="0" w:color="auto"/>
        <w:right w:val="none" w:sz="0" w:space="0" w:color="auto"/>
      </w:divBdr>
    </w:div>
    <w:div w:id="910894973">
      <w:bodyDiv w:val="1"/>
      <w:marLeft w:val="0"/>
      <w:marRight w:val="0"/>
      <w:marTop w:val="0"/>
      <w:marBottom w:val="0"/>
      <w:divBdr>
        <w:top w:val="none" w:sz="0" w:space="0" w:color="auto"/>
        <w:left w:val="none" w:sz="0" w:space="0" w:color="auto"/>
        <w:bottom w:val="none" w:sz="0" w:space="0" w:color="auto"/>
        <w:right w:val="none" w:sz="0" w:space="0" w:color="auto"/>
      </w:divBdr>
    </w:div>
    <w:div w:id="912348715">
      <w:bodyDiv w:val="1"/>
      <w:marLeft w:val="0"/>
      <w:marRight w:val="0"/>
      <w:marTop w:val="0"/>
      <w:marBottom w:val="0"/>
      <w:divBdr>
        <w:top w:val="none" w:sz="0" w:space="0" w:color="auto"/>
        <w:left w:val="none" w:sz="0" w:space="0" w:color="auto"/>
        <w:bottom w:val="none" w:sz="0" w:space="0" w:color="auto"/>
        <w:right w:val="none" w:sz="0" w:space="0" w:color="auto"/>
      </w:divBdr>
    </w:div>
    <w:div w:id="913198001">
      <w:bodyDiv w:val="1"/>
      <w:marLeft w:val="0"/>
      <w:marRight w:val="0"/>
      <w:marTop w:val="0"/>
      <w:marBottom w:val="0"/>
      <w:divBdr>
        <w:top w:val="none" w:sz="0" w:space="0" w:color="auto"/>
        <w:left w:val="none" w:sz="0" w:space="0" w:color="auto"/>
        <w:bottom w:val="none" w:sz="0" w:space="0" w:color="auto"/>
        <w:right w:val="none" w:sz="0" w:space="0" w:color="auto"/>
      </w:divBdr>
    </w:div>
    <w:div w:id="913664805">
      <w:bodyDiv w:val="1"/>
      <w:marLeft w:val="0"/>
      <w:marRight w:val="0"/>
      <w:marTop w:val="0"/>
      <w:marBottom w:val="0"/>
      <w:divBdr>
        <w:top w:val="none" w:sz="0" w:space="0" w:color="auto"/>
        <w:left w:val="none" w:sz="0" w:space="0" w:color="auto"/>
        <w:bottom w:val="none" w:sz="0" w:space="0" w:color="auto"/>
        <w:right w:val="none" w:sz="0" w:space="0" w:color="auto"/>
      </w:divBdr>
    </w:div>
    <w:div w:id="914238671">
      <w:bodyDiv w:val="1"/>
      <w:marLeft w:val="0"/>
      <w:marRight w:val="0"/>
      <w:marTop w:val="0"/>
      <w:marBottom w:val="0"/>
      <w:divBdr>
        <w:top w:val="none" w:sz="0" w:space="0" w:color="auto"/>
        <w:left w:val="none" w:sz="0" w:space="0" w:color="auto"/>
        <w:bottom w:val="none" w:sz="0" w:space="0" w:color="auto"/>
        <w:right w:val="none" w:sz="0" w:space="0" w:color="auto"/>
      </w:divBdr>
    </w:div>
    <w:div w:id="915824326">
      <w:bodyDiv w:val="1"/>
      <w:marLeft w:val="0"/>
      <w:marRight w:val="0"/>
      <w:marTop w:val="0"/>
      <w:marBottom w:val="0"/>
      <w:divBdr>
        <w:top w:val="none" w:sz="0" w:space="0" w:color="auto"/>
        <w:left w:val="none" w:sz="0" w:space="0" w:color="auto"/>
        <w:bottom w:val="none" w:sz="0" w:space="0" w:color="auto"/>
        <w:right w:val="none" w:sz="0" w:space="0" w:color="auto"/>
      </w:divBdr>
    </w:div>
    <w:div w:id="916552282">
      <w:bodyDiv w:val="1"/>
      <w:marLeft w:val="0"/>
      <w:marRight w:val="0"/>
      <w:marTop w:val="0"/>
      <w:marBottom w:val="0"/>
      <w:divBdr>
        <w:top w:val="none" w:sz="0" w:space="0" w:color="auto"/>
        <w:left w:val="none" w:sz="0" w:space="0" w:color="auto"/>
        <w:bottom w:val="none" w:sz="0" w:space="0" w:color="auto"/>
        <w:right w:val="none" w:sz="0" w:space="0" w:color="auto"/>
      </w:divBdr>
    </w:div>
    <w:div w:id="917053307">
      <w:bodyDiv w:val="1"/>
      <w:marLeft w:val="0"/>
      <w:marRight w:val="0"/>
      <w:marTop w:val="0"/>
      <w:marBottom w:val="0"/>
      <w:divBdr>
        <w:top w:val="none" w:sz="0" w:space="0" w:color="auto"/>
        <w:left w:val="none" w:sz="0" w:space="0" w:color="auto"/>
        <w:bottom w:val="none" w:sz="0" w:space="0" w:color="auto"/>
        <w:right w:val="none" w:sz="0" w:space="0" w:color="auto"/>
      </w:divBdr>
    </w:div>
    <w:div w:id="919754141">
      <w:bodyDiv w:val="1"/>
      <w:marLeft w:val="0"/>
      <w:marRight w:val="0"/>
      <w:marTop w:val="0"/>
      <w:marBottom w:val="0"/>
      <w:divBdr>
        <w:top w:val="none" w:sz="0" w:space="0" w:color="auto"/>
        <w:left w:val="none" w:sz="0" w:space="0" w:color="auto"/>
        <w:bottom w:val="none" w:sz="0" w:space="0" w:color="auto"/>
        <w:right w:val="none" w:sz="0" w:space="0" w:color="auto"/>
      </w:divBdr>
    </w:div>
    <w:div w:id="921253014">
      <w:bodyDiv w:val="1"/>
      <w:marLeft w:val="0"/>
      <w:marRight w:val="0"/>
      <w:marTop w:val="0"/>
      <w:marBottom w:val="0"/>
      <w:divBdr>
        <w:top w:val="none" w:sz="0" w:space="0" w:color="auto"/>
        <w:left w:val="none" w:sz="0" w:space="0" w:color="auto"/>
        <w:bottom w:val="none" w:sz="0" w:space="0" w:color="auto"/>
        <w:right w:val="none" w:sz="0" w:space="0" w:color="auto"/>
      </w:divBdr>
    </w:div>
    <w:div w:id="921598321">
      <w:bodyDiv w:val="1"/>
      <w:marLeft w:val="0"/>
      <w:marRight w:val="0"/>
      <w:marTop w:val="0"/>
      <w:marBottom w:val="0"/>
      <w:divBdr>
        <w:top w:val="none" w:sz="0" w:space="0" w:color="auto"/>
        <w:left w:val="none" w:sz="0" w:space="0" w:color="auto"/>
        <w:bottom w:val="none" w:sz="0" w:space="0" w:color="auto"/>
        <w:right w:val="none" w:sz="0" w:space="0" w:color="auto"/>
      </w:divBdr>
    </w:div>
    <w:div w:id="922641216">
      <w:bodyDiv w:val="1"/>
      <w:marLeft w:val="0"/>
      <w:marRight w:val="0"/>
      <w:marTop w:val="0"/>
      <w:marBottom w:val="0"/>
      <w:divBdr>
        <w:top w:val="none" w:sz="0" w:space="0" w:color="auto"/>
        <w:left w:val="none" w:sz="0" w:space="0" w:color="auto"/>
        <w:bottom w:val="none" w:sz="0" w:space="0" w:color="auto"/>
        <w:right w:val="none" w:sz="0" w:space="0" w:color="auto"/>
      </w:divBdr>
    </w:div>
    <w:div w:id="923493748">
      <w:bodyDiv w:val="1"/>
      <w:marLeft w:val="0"/>
      <w:marRight w:val="0"/>
      <w:marTop w:val="0"/>
      <w:marBottom w:val="0"/>
      <w:divBdr>
        <w:top w:val="none" w:sz="0" w:space="0" w:color="auto"/>
        <w:left w:val="none" w:sz="0" w:space="0" w:color="auto"/>
        <w:bottom w:val="none" w:sz="0" w:space="0" w:color="auto"/>
        <w:right w:val="none" w:sz="0" w:space="0" w:color="auto"/>
      </w:divBdr>
    </w:div>
    <w:div w:id="924068925">
      <w:bodyDiv w:val="1"/>
      <w:marLeft w:val="0"/>
      <w:marRight w:val="0"/>
      <w:marTop w:val="0"/>
      <w:marBottom w:val="0"/>
      <w:divBdr>
        <w:top w:val="none" w:sz="0" w:space="0" w:color="auto"/>
        <w:left w:val="none" w:sz="0" w:space="0" w:color="auto"/>
        <w:bottom w:val="none" w:sz="0" w:space="0" w:color="auto"/>
        <w:right w:val="none" w:sz="0" w:space="0" w:color="auto"/>
      </w:divBdr>
    </w:div>
    <w:div w:id="927271370">
      <w:bodyDiv w:val="1"/>
      <w:marLeft w:val="0"/>
      <w:marRight w:val="0"/>
      <w:marTop w:val="0"/>
      <w:marBottom w:val="0"/>
      <w:divBdr>
        <w:top w:val="none" w:sz="0" w:space="0" w:color="auto"/>
        <w:left w:val="none" w:sz="0" w:space="0" w:color="auto"/>
        <w:bottom w:val="none" w:sz="0" w:space="0" w:color="auto"/>
        <w:right w:val="none" w:sz="0" w:space="0" w:color="auto"/>
      </w:divBdr>
    </w:div>
    <w:div w:id="927467476">
      <w:bodyDiv w:val="1"/>
      <w:marLeft w:val="0"/>
      <w:marRight w:val="0"/>
      <w:marTop w:val="0"/>
      <w:marBottom w:val="0"/>
      <w:divBdr>
        <w:top w:val="none" w:sz="0" w:space="0" w:color="auto"/>
        <w:left w:val="none" w:sz="0" w:space="0" w:color="auto"/>
        <w:bottom w:val="none" w:sz="0" w:space="0" w:color="auto"/>
        <w:right w:val="none" w:sz="0" w:space="0" w:color="auto"/>
      </w:divBdr>
    </w:div>
    <w:div w:id="928654565">
      <w:bodyDiv w:val="1"/>
      <w:marLeft w:val="0"/>
      <w:marRight w:val="0"/>
      <w:marTop w:val="0"/>
      <w:marBottom w:val="0"/>
      <w:divBdr>
        <w:top w:val="none" w:sz="0" w:space="0" w:color="auto"/>
        <w:left w:val="none" w:sz="0" w:space="0" w:color="auto"/>
        <w:bottom w:val="none" w:sz="0" w:space="0" w:color="auto"/>
        <w:right w:val="none" w:sz="0" w:space="0" w:color="auto"/>
      </w:divBdr>
    </w:div>
    <w:div w:id="928734796">
      <w:bodyDiv w:val="1"/>
      <w:marLeft w:val="0"/>
      <w:marRight w:val="0"/>
      <w:marTop w:val="0"/>
      <w:marBottom w:val="0"/>
      <w:divBdr>
        <w:top w:val="none" w:sz="0" w:space="0" w:color="auto"/>
        <w:left w:val="none" w:sz="0" w:space="0" w:color="auto"/>
        <w:bottom w:val="none" w:sz="0" w:space="0" w:color="auto"/>
        <w:right w:val="none" w:sz="0" w:space="0" w:color="auto"/>
      </w:divBdr>
    </w:div>
    <w:div w:id="932131149">
      <w:bodyDiv w:val="1"/>
      <w:marLeft w:val="0"/>
      <w:marRight w:val="0"/>
      <w:marTop w:val="0"/>
      <w:marBottom w:val="0"/>
      <w:divBdr>
        <w:top w:val="none" w:sz="0" w:space="0" w:color="auto"/>
        <w:left w:val="none" w:sz="0" w:space="0" w:color="auto"/>
        <w:bottom w:val="none" w:sz="0" w:space="0" w:color="auto"/>
        <w:right w:val="none" w:sz="0" w:space="0" w:color="auto"/>
      </w:divBdr>
    </w:div>
    <w:div w:id="932594462">
      <w:bodyDiv w:val="1"/>
      <w:marLeft w:val="0"/>
      <w:marRight w:val="0"/>
      <w:marTop w:val="0"/>
      <w:marBottom w:val="0"/>
      <w:divBdr>
        <w:top w:val="none" w:sz="0" w:space="0" w:color="auto"/>
        <w:left w:val="none" w:sz="0" w:space="0" w:color="auto"/>
        <w:bottom w:val="none" w:sz="0" w:space="0" w:color="auto"/>
        <w:right w:val="none" w:sz="0" w:space="0" w:color="auto"/>
      </w:divBdr>
    </w:div>
    <w:div w:id="932936195">
      <w:bodyDiv w:val="1"/>
      <w:marLeft w:val="0"/>
      <w:marRight w:val="0"/>
      <w:marTop w:val="0"/>
      <w:marBottom w:val="0"/>
      <w:divBdr>
        <w:top w:val="none" w:sz="0" w:space="0" w:color="auto"/>
        <w:left w:val="none" w:sz="0" w:space="0" w:color="auto"/>
        <w:bottom w:val="none" w:sz="0" w:space="0" w:color="auto"/>
        <w:right w:val="none" w:sz="0" w:space="0" w:color="auto"/>
      </w:divBdr>
    </w:div>
    <w:div w:id="934020688">
      <w:bodyDiv w:val="1"/>
      <w:marLeft w:val="0"/>
      <w:marRight w:val="0"/>
      <w:marTop w:val="0"/>
      <w:marBottom w:val="0"/>
      <w:divBdr>
        <w:top w:val="none" w:sz="0" w:space="0" w:color="auto"/>
        <w:left w:val="none" w:sz="0" w:space="0" w:color="auto"/>
        <w:bottom w:val="none" w:sz="0" w:space="0" w:color="auto"/>
        <w:right w:val="none" w:sz="0" w:space="0" w:color="auto"/>
      </w:divBdr>
    </w:div>
    <w:div w:id="934096072">
      <w:bodyDiv w:val="1"/>
      <w:marLeft w:val="0"/>
      <w:marRight w:val="0"/>
      <w:marTop w:val="0"/>
      <w:marBottom w:val="0"/>
      <w:divBdr>
        <w:top w:val="none" w:sz="0" w:space="0" w:color="auto"/>
        <w:left w:val="none" w:sz="0" w:space="0" w:color="auto"/>
        <w:bottom w:val="none" w:sz="0" w:space="0" w:color="auto"/>
        <w:right w:val="none" w:sz="0" w:space="0" w:color="auto"/>
      </w:divBdr>
    </w:div>
    <w:div w:id="936597001">
      <w:bodyDiv w:val="1"/>
      <w:marLeft w:val="0"/>
      <w:marRight w:val="0"/>
      <w:marTop w:val="0"/>
      <w:marBottom w:val="0"/>
      <w:divBdr>
        <w:top w:val="none" w:sz="0" w:space="0" w:color="auto"/>
        <w:left w:val="none" w:sz="0" w:space="0" w:color="auto"/>
        <w:bottom w:val="none" w:sz="0" w:space="0" w:color="auto"/>
        <w:right w:val="none" w:sz="0" w:space="0" w:color="auto"/>
      </w:divBdr>
    </w:div>
    <w:div w:id="943416496">
      <w:bodyDiv w:val="1"/>
      <w:marLeft w:val="0"/>
      <w:marRight w:val="0"/>
      <w:marTop w:val="0"/>
      <w:marBottom w:val="0"/>
      <w:divBdr>
        <w:top w:val="none" w:sz="0" w:space="0" w:color="auto"/>
        <w:left w:val="none" w:sz="0" w:space="0" w:color="auto"/>
        <w:bottom w:val="none" w:sz="0" w:space="0" w:color="auto"/>
        <w:right w:val="none" w:sz="0" w:space="0" w:color="auto"/>
      </w:divBdr>
    </w:div>
    <w:div w:id="946275472">
      <w:bodyDiv w:val="1"/>
      <w:marLeft w:val="0"/>
      <w:marRight w:val="0"/>
      <w:marTop w:val="0"/>
      <w:marBottom w:val="0"/>
      <w:divBdr>
        <w:top w:val="none" w:sz="0" w:space="0" w:color="auto"/>
        <w:left w:val="none" w:sz="0" w:space="0" w:color="auto"/>
        <w:bottom w:val="none" w:sz="0" w:space="0" w:color="auto"/>
        <w:right w:val="none" w:sz="0" w:space="0" w:color="auto"/>
      </w:divBdr>
    </w:div>
    <w:div w:id="946276409">
      <w:bodyDiv w:val="1"/>
      <w:marLeft w:val="0"/>
      <w:marRight w:val="0"/>
      <w:marTop w:val="0"/>
      <w:marBottom w:val="0"/>
      <w:divBdr>
        <w:top w:val="none" w:sz="0" w:space="0" w:color="auto"/>
        <w:left w:val="none" w:sz="0" w:space="0" w:color="auto"/>
        <w:bottom w:val="none" w:sz="0" w:space="0" w:color="auto"/>
        <w:right w:val="none" w:sz="0" w:space="0" w:color="auto"/>
      </w:divBdr>
    </w:div>
    <w:div w:id="946500836">
      <w:bodyDiv w:val="1"/>
      <w:marLeft w:val="0"/>
      <w:marRight w:val="0"/>
      <w:marTop w:val="0"/>
      <w:marBottom w:val="0"/>
      <w:divBdr>
        <w:top w:val="none" w:sz="0" w:space="0" w:color="auto"/>
        <w:left w:val="none" w:sz="0" w:space="0" w:color="auto"/>
        <w:bottom w:val="none" w:sz="0" w:space="0" w:color="auto"/>
        <w:right w:val="none" w:sz="0" w:space="0" w:color="auto"/>
      </w:divBdr>
    </w:div>
    <w:div w:id="946695942">
      <w:bodyDiv w:val="1"/>
      <w:marLeft w:val="0"/>
      <w:marRight w:val="0"/>
      <w:marTop w:val="0"/>
      <w:marBottom w:val="0"/>
      <w:divBdr>
        <w:top w:val="none" w:sz="0" w:space="0" w:color="auto"/>
        <w:left w:val="none" w:sz="0" w:space="0" w:color="auto"/>
        <w:bottom w:val="none" w:sz="0" w:space="0" w:color="auto"/>
        <w:right w:val="none" w:sz="0" w:space="0" w:color="auto"/>
      </w:divBdr>
    </w:div>
    <w:div w:id="948005146">
      <w:bodyDiv w:val="1"/>
      <w:marLeft w:val="0"/>
      <w:marRight w:val="0"/>
      <w:marTop w:val="0"/>
      <w:marBottom w:val="0"/>
      <w:divBdr>
        <w:top w:val="none" w:sz="0" w:space="0" w:color="auto"/>
        <w:left w:val="none" w:sz="0" w:space="0" w:color="auto"/>
        <w:bottom w:val="none" w:sz="0" w:space="0" w:color="auto"/>
        <w:right w:val="none" w:sz="0" w:space="0" w:color="auto"/>
      </w:divBdr>
    </w:div>
    <w:div w:id="948662986">
      <w:bodyDiv w:val="1"/>
      <w:marLeft w:val="0"/>
      <w:marRight w:val="0"/>
      <w:marTop w:val="0"/>
      <w:marBottom w:val="0"/>
      <w:divBdr>
        <w:top w:val="none" w:sz="0" w:space="0" w:color="auto"/>
        <w:left w:val="none" w:sz="0" w:space="0" w:color="auto"/>
        <w:bottom w:val="none" w:sz="0" w:space="0" w:color="auto"/>
        <w:right w:val="none" w:sz="0" w:space="0" w:color="auto"/>
      </w:divBdr>
    </w:div>
    <w:div w:id="957613680">
      <w:bodyDiv w:val="1"/>
      <w:marLeft w:val="0"/>
      <w:marRight w:val="0"/>
      <w:marTop w:val="0"/>
      <w:marBottom w:val="0"/>
      <w:divBdr>
        <w:top w:val="none" w:sz="0" w:space="0" w:color="auto"/>
        <w:left w:val="none" w:sz="0" w:space="0" w:color="auto"/>
        <w:bottom w:val="none" w:sz="0" w:space="0" w:color="auto"/>
        <w:right w:val="none" w:sz="0" w:space="0" w:color="auto"/>
      </w:divBdr>
    </w:div>
    <w:div w:id="958344083">
      <w:bodyDiv w:val="1"/>
      <w:marLeft w:val="0"/>
      <w:marRight w:val="0"/>
      <w:marTop w:val="0"/>
      <w:marBottom w:val="0"/>
      <w:divBdr>
        <w:top w:val="none" w:sz="0" w:space="0" w:color="auto"/>
        <w:left w:val="none" w:sz="0" w:space="0" w:color="auto"/>
        <w:bottom w:val="none" w:sz="0" w:space="0" w:color="auto"/>
        <w:right w:val="none" w:sz="0" w:space="0" w:color="auto"/>
      </w:divBdr>
    </w:div>
    <w:div w:id="959382550">
      <w:bodyDiv w:val="1"/>
      <w:marLeft w:val="0"/>
      <w:marRight w:val="0"/>
      <w:marTop w:val="0"/>
      <w:marBottom w:val="0"/>
      <w:divBdr>
        <w:top w:val="none" w:sz="0" w:space="0" w:color="auto"/>
        <w:left w:val="none" w:sz="0" w:space="0" w:color="auto"/>
        <w:bottom w:val="none" w:sz="0" w:space="0" w:color="auto"/>
        <w:right w:val="none" w:sz="0" w:space="0" w:color="auto"/>
      </w:divBdr>
    </w:div>
    <w:div w:id="959918864">
      <w:bodyDiv w:val="1"/>
      <w:marLeft w:val="0"/>
      <w:marRight w:val="0"/>
      <w:marTop w:val="0"/>
      <w:marBottom w:val="0"/>
      <w:divBdr>
        <w:top w:val="none" w:sz="0" w:space="0" w:color="auto"/>
        <w:left w:val="none" w:sz="0" w:space="0" w:color="auto"/>
        <w:bottom w:val="none" w:sz="0" w:space="0" w:color="auto"/>
        <w:right w:val="none" w:sz="0" w:space="0" w:color="auto"/>
      </w:divBdr>
    </w:div>
    <w:div w:id="961349136">
      <w:bodyDiv w:val="1"/>
      <w:marLeft w:val="0"/>
      <w:marRight w:val="0"/>
      <w:marTop w:val="0"/>
      <w:marBottom w:val="0"/>
      <w:divBdr>
        <w:top w:val="none" w:sz="0" w:space="0" w:color="auto"/>
        <w:left w:val="none" w:sz="0" w:space="0" w:color="auto"/>
        <w:bottom w:val="none" w:sz="0" w:space="0" w:color="auto"/>
        <w:right w:val="none" w:sz="0" w:space="0" w:color="auto"/>
      </w:divBdr>
    </w:div>
    <w:div w:id="962804869">
      <w:bodyDiv w:val="1"/>
      <w:marLeft w:val="0"/>
      <w:marRight w:val="0"/>
      <w:marTop w:val="0"/>
      <w:marBottom w:val="0"/>
      <w:divBdr>
        <w:top w:val="none" w:sz="0" w:space="0" w:color="auto"/>
        <w:left w:val="none" w:sz="0" w:space="0" w:color="auto"/>
        <w:bottom w:val="none" w:sz="0" w:space="0" w:color="auto"/>
        <w:right w:val="none" w:sz="0" w:space="0" w:color="auto"/>
      </w:divBdr>
    </w:div>
    <w:div w:id="965089677">
      <w:bodyDiv w:val="1"/>
      <w:marLeft w:val="0"/>
      <w:marRight w:val="0"/>
      <w:marTop w:val="0"/>
      <w:marBottom w:val="0"/>
      <w:divBdr>
        <w:top w:val="none" w:sz="0" w:space="0" w:color="auto"/>
        <w:left w:val="none" w:sz="0" w:space="0" w:color="auto"/>
        <w:bottom w:val="none" w:sz="0" w:space="0" w:color="auto"/>
        <w:right w:val="none" w:sz="0" w:space="0" w:color="auto"/>
      </w:divBdr>
    </w:div>
    <w:div w:id="965306738">
      <w:bodyDiv w:val="1"/>
      <w:marLeft w:val="0"/>
      <w:marRight w:val="0"/>
      <w:marTop w:val="0"/>
      <w:marBottom w:val="0"/>
      <w:divBdr>
        <w:top w:val="none" w:sz="0" w:space="0" w:color="auto"/>
        <w:left w:val="none" w:sz="0" w:space="0" w:color="auto"/>
        <w:bottom w:val="none" w:sz="0" w:space="0" w:color="auto"/>
        <w:right w:val="none" w:sz="0" w:space="0" w:color="auto"/>
      </w:divBdr>
    </w:div>
    <w:div w:id="966080323">
      <w:bodyDiv w:val="1"/>
      <w:marLeft w:val="0"/>
      <w:marRight w:val="0"/>
      <w:marTop w:val="0"/>
      <w:marBottom w:val="0"/>
      <w:divBdr>
        <w:top w:val="none" w:sz="0" w:space="0" w:color="auto"/>
        <w:left w:val="none" w:sz="0" w:space="0" w:color="auto"/>
        <w:bottom w:val="none" w:sz="0" w:space="0" w:color="auto"/>
        <w:right w:val="none" w:sz="0" w:space="0" w:color="auto"/>
      </w:divBdr>
    </w:div>
    <w:div w:id="966549907">
      <w:bodyDiv w:val="1"/>
      <w:marLeft w:val="0"/>
      <w:marRight w:val="0"/>
      <w:marTop w:val="0"/>
      <w:marBottom w:val="0"/>
      <w:divBdr>
        <w:top w:val="none" w:sz="0" w:space="0" w:color="auto"/>
        <w:left w:val="none" w:sz="0" w:space="0" w:color="auto"/>
        <w:bottom w:val="none" w:sz="0" w:space="0" w:color="auto"/>
        <w:right w:val="none" w:sz="0" w:space="0" w:color="auto"/>
      </w:divBdr>
    </w:div>
    <w:div w:id="973094955">
      <w:bodyDiv w:val="1"/>
      <w:marLeft w:val="0"/>
      <w:marRight w:val="0"/>
      <w:marTop w:val="0"/>
      <w:marBottom w:val="0"/>
      <w:divBdr>
        <w:top w:val="none" w:sz="0" w:space="0" w:color="auto"/>
        <w:left w:val="none" w:sz="0" w:space="0" w:color="auto"/>
        <w:bottom w:val="none" w:sz="0" w:space="0" w:color="auto"/>
        <w:right w:val="none" w:sz="0" w:space="0" w:color="auto"/>
      </w:divBdr>
    </w:div>
    <w:div w:id="974603988">
      <w:bodyDiv w:val="1"/>
      <w:marLeft w:val="0"/>
      <w:marRight w:val="0"/>
      <w:marTop w:val="0"/>
      <w:marBottom w:val="0"/>
      <w:divBdr>
        <w:top w:val="none" w:sz="0" w:space="0" w:color="auto"/>
        <w:left w:val="none" w:sz="0" w:space="0" w:color="auto"/>
        <w:bottom w:val="none" w:sz="0" w:space="0" w:color="auto"/>
        <w:right w:val="none" w:sz="0" w:space="0" w:color="auto"/>
      </w:divBdr>
    </w:div>
    <w:div w:id="975064961">
      <w:bodyDiv w:val="1"/>
      <w:marLeft w:val="0"/>
      <w:marRight w:val="0"/>
      <w:marTop w:val="0"/>
      <w:marBottom w:val="0"/>
      <w:divBdr>
        <w:top w:val="none" w:sz="0" w:space="0" w:color="auto"/>
        <w:left w:val="none" w:sz="0" w:space="0" w:color="auto"/>
        <w:bottom w:val="none" w:sz="0" w:space="0" w:color="auto"/>
        <w:right w:val="none" w:sz="0" w:space="0" w:color="auto"/>
      </w:divBdr>
    </w:div>
    <w:div w:id="975183391">
      <w:bodyDiv w:val="1"/>
      <w:marLeft w:val="0"/>
      <w:marRight w:val="0"/>
      <w:marTop w:val="0"/>
      <w:marBottom w:val="0"/>
      <w:divBdr>
        <w:top w:val="none" w:sz="0" w:space="0" w:color="auto"/>
        <w:left w:val="none" w:sz="0" w:space="0" w:color="auto"/>
        <w:bottom w:val="none" w:sz="0" w:space="0" w:color="auto"/>
        <w:right w:val="none" w:sz="0" w:space="0" w:color="auto"/>
      </w:divBdr>
    </w:div>
    <w:div w:id="980113914">
      <w:bodyDiv w:val="1"/>
      <w:marLeft w:val="0"/>
      <w:marRight w:val="0"/>
      <w:marTop w:val="0"/>
      <w:marBottom w:val="0"/>
      <w:divBdr>
        <w:top w:val="none" w:sz="0" w:space="0" w:color="auto"/>
        <w:left w:val="none" w:sz="0" w:space="0" w:color="auto"/>
        <w:bottom w:val="none" w:sz="0" w:space="0" w:color="auto"/>
        <w:right w:val="none" w:sz="0" w:space="0" w:color="auto"/>
      </w:divBdr>
    </w:div>
    <w:div w:id="980159136">
      <w:bodyDiv w:val="1"/>
      <w:marLeft w:val="0"/>
      <w:marRight w:val="0"/>
      <w:marTop w:val="0"/>
      <w:marBottom w:val="0"/>
      <w:divBdr>
        <w:top w:val="none" w:sz="0" w:space="0" w:color="auto"/>
        <w:left w:val="none" w:sz="0" w:space="0" w:color="auto"/>
        <w:bottom w:val="none" w:sz="0" w:space="0" w:color="auto"/>
        <w:right w:val="none" w:sz="0" w:space="0" w:color="auto"/>
      </w:divBdr>
    </w:div>
    <w:div w:id="986055433">
      <w:bodyDiv w:val="1"/>
      <w:marLeft w:val="0"/>
      <w:marRight w:val="0"/>
      <w:marTop w:val="0"/>
      <w:marBottom w:val="0"/>
      <w:divBdr>
        <w:top w:val="none" w:sz="0" w:space="0" w:color="auto"/>
        <w:left w:val="none" w:sz="0" w:space="0" w:color="auto"/>
        <w:bottom w:val="none" w:sz="0" w:space="0" w:color="auto"/>
        <w:right w:val="none" w:sz="0" w:space="0" w:color="auto"/>
      </w:divBdr>
    </w:div>
    <w:div w:id="995719374">
      <w:bodyDiv w:val="1"/>
      <w:marLeft w:val="0"/>
      <w:marRight w:val="0"/>
      <w:marTop w:val="0"/>
      <w:marBottom w:val="0"/>
      <w:divBdr>
        <w:top w:val="none" w:sz="0" w:space="0" w:color="auto"/>
        <w:left w:val="none" w:sz="0" w:space="0" w:color="auto"/>
        <w:bottom w:val="none" w:sz="0" w:space="0" w:color="auto"/>
        <w:right w:val="none" w:sz="0" w:space="0" w:color="auto"/>
      </w:divBdr>
    </w:div>
    <w:div w:id="998120744">
      <w:bodyDiv w:val="1"/>
      <w:marLeft w:val="0"/>
      <w:marRight w:val="0"/>
      <w:marTop w:val="0"/>
      <w:marBottom w:val="0"/>
      <w:divBdr>
        <w:top w:val="none" w:sz="0" w:space="0" w:color="auto"/>
        <w:left w:val="none" w:sz="0" w:space="0" w:color="auto"/>
        <w:bottom w:val="none" w:sz="0" w:space="0" w:color="auto"/>
        <w:right w:val="none" w:sz="0" w:space="0" w:color="auto"/>
      </w:divBdr>
    </w:div>
    <w:div w:id="1001854067">
      <w:bodyDiv w:val="1"/>
      <w:marLeft w:val="0"/>
      <w:marRight w:val="0"/>
      <w:marTop w:val="0"/>
      <w:marBottom w:val="0"/>
      <w:divBdr>
        <w:top w:val="none" w:sz="0" w:space="0" w:color="auto"/>
        <w:left w:val="none" w:sz="0" w:space="0" w:color="auto"/>
        <w:bottom w:val="none" w:sz="0" w:space="0" w:color="auto"/>
        <w:right w:val="none" w:sz="0" w:space="0" w:color="auto"/>
      </w:divBdr>
    </w:div>
    <w:div w:id="1002705001">
      <w:bodyDiv w:val="1"/>
      <w:marLeft w:val="0"/>
      <w:marRight w:val="0"/>
      <w:marTop w:val="0"/>
      <w:marBottom w:val="0"/>
      <w:divBdr>
        <w:top w:val="none" w:sz="0" w:space="0" w:color="auto"/>
        <w:left w:val="none" w:sz="0" w:space="0" w:color="auto"/>
        <w:bottom w:val="none" w:sz="0" w:space="0" w:color="auto"/>
        <w:right w:val="none" w:sz="0" w:space="0" w:color="auto"/>
      </w:divBdr>
    </w:div>
    <w:div w:id="1004817117">
      <w:bodyDiv w:val="1"/>
      <w:marLeft w:val="0"/>
      <w:marRight w:val="0"/>
      <w:marTop w:val="0"/>
      <w:marBottom w:val="0"/>
      <w:divBdr>
        <w:top w:val="none" w:sz="0" w:space="0" w:color="auto"/>
        <w:left w:val="none" w:sz="0" w:space="0" w:color="auto"/>
        <w:bottom w:val="none" w:sz="0" w:space="0" w:color="auto"/>
        <w:right w:val="none" w:sz="0" w:space="0" w:color="auto"/>
      </w:divBdr>
    </w:div>
    <w:div w:id="1005936666">
      <w:bodyDiv w:val="1"/>
      <w:marLeft w:val="0"/>
      <w:marRight w:val="0"/>
      <w:marTop w:val="0"/>
      <w:marBottom w:val="0"/>
      <w:divBdr>
        <w:top w:val="none" w:sz="0" w:space="0" w:color="auto"/>
        <w:left w:val="none" w:sz="0" w:space="0" w:color="auto"/>
        <w:bottom w:val="none" w:sz="0" w:space="0" w:color="auto"/>
        <w:right w:val="none" w:sz="0" w:space="0" w:color="auto"/>
      </w:divBdr>
    </w:div>
    <w:div w:id="1007636061">
      <w:bodyDiv w:val="1"/>
      <w:marLeft w:val="0"/>
      <w:marRight w:val="0"/>
      <w:marTop w:val="0"/>
      <w:marBottom w:val="0"/>
      <w:divBdr>
        <w:top w:val="none" w:sz="0" w:space="0" w:color="auto"/>
        <w:left w:val="none" w:sz="0" w:space="0" w:color="auto"/>
        <w:bottom w:val="none" w:sz="0" w:space="0" w:color="auto"/>
        <w:right w:val="none" w:sz="0" w:space="0" w:color="auto"/>
      </w:divBdr>
    </w:div>
    <w:div w:id="1008606780">
      <w:bodyDiv w:val="1"/>
      <w:marLeft w:val="0"/>
      <w:marRight w:val="0"/>
      <w:marTop w:val="0"/>
      <w:marBottom w:val="0"/>
      <w:divBdr>
        <w:top w:val="none" w:sz="0" w:space="0" w:color="auto"/>
        <w:left w:val="none" w:sz="0" w:space="0" w:color="auto"/>
        <w:bottom w:val="none" w:sz="0" w:space="0" w:color="auto"/>
        <w:right w:val="none" w:sz="0" w:space="0" w:color="auto"/>
      </w:divBdr>
    </w:div>
    <w:div w:id="1009791091">
      <w:bodyDiv w:val="1"/>
      <w:marLeft w:val="0"/>
      <w:marRight w:val="0"/>
      <w:marTop w:val="0"/>
      <w:marBottom w:val="0"/>
      <w:divBdr>
        <w:top w:val="none" w:sz="0" w:space="0" w:color="auto"/>
        <w:left w:val="none" w:sz="0" w:space="0" w:color="auto"/>
        <w:bottom w:val="none" w:sz="0" w:space="0" w:color="auto"/>
        <w:right w:val="none" w:sz="0" w:space="0" w:color="auto"/>
      </w:divBdr>
    </w:div>
    <w:div w:id="1010255461">
      <w:bodyDiv w:val="1"/>
      <w:marLeft w:val="0"/>
      <w:marRight w:val="0"/>
      <w:marTop w:val="0"/>
      <w:marBottom w:val="0"/>
      <w:divBdr>
        <w:top w:val="none" w:sz="0" w:space="0" w:color="auto"/>
        <w:left w:val="none" w:sz="0" w:space="0" w:color="auto"/>
        <w:bottom w:val="none" w:sz="0" w:space="0" w:color="auto"/>
        <w:right w:val="none" w:sz="0" w:space="0" w:color="auto"/>
      </w:divBdr>
    </w:div>
    <w:div w:id="1010451484">
      <w:bodyDiv w:val="1"/>
      <w:marLeft w:val="0"/>
      <w:marRight w:val="0"/>
      <w:marTop w:val="0"/>
      <w:marBottom w:val="0"/>
      <w:divBdr>
        <w:top w:val="none" w:sz="0" w:space="0" w:color="auto"/>
        <w:left w:val="none" w:sz="0" w:space="0" w:color="auto"/>
        <w:bottom w:val="none" w:sz="0" w:space="0" w:color="auto"/>
        <w:right w:val="none" w:sz="0" w:space="0" w:color="auto"/>
      </w:divBdr>
    </w:div>
    <w:div w:id="1013263746">
      <w:bodyDiv w:val="1"/>
      <w:marLeft w:val="0"/>
      <w:marRight w:val="0"/>
      <w:marTop w:val="0"/>
      <w:marBottom w:val="0"/>
      <w:divBdr>
        <w:top w:val="none" w:sz="0" w:space="0" w:color="auto"/>
        <w:left w:val="none" w:sz="0" w:space="0" w:color="auto"/>
        <w:bottom w:val="none" w:sz="0" w:space="0" w:color="auto"/>
        <w:right w:val="none" w:sz="0" w:space="0" w:color="auto"/>
      </w:divBdr>
    </w:div>
    <w:div w:id="1013453774">
      <w:bodyDiv w:val="1"/>
      <w:marLeft w:val="0"/>
      <w:marRight w:val="0"/>
      <w:marTop w:val="0"/>
      <w:marBottom w:val="0"/>
      <w:divBdr>
        <w:top w:val="none" w:sz="0" w:space="0" w:color="auto"/>
        <w:left w:val="none" w:sz="0" w:space="0" w:color="auto"/>
        <w:bottom w:val="none" w:sz="0" w:space="0" w:color="auto"/>
        <w:right w:val="none" w:sz="0" w:space="0" w:color="auto"/>
      </w:divBdr>
    </w:div>
    <w:div w:id="1015378521">
      <w:bodyDiv w:val="1"/>
      <w:marLeft w:val="0"/>
      <w:marRight w:val="0"/>
      <w:marTop w:val="0"/>
      <w:marBottom w:val="0"/>
      <w:divBdr>
        <w:top w:val="none" w:sz="0" w:space="0" w:color="auto"/>
        <w:left w:val="none" w:sz="0" w:space="0" w:color="auto"/>
        <w:bottom w:val="none" w:sz="0" w:space="0" w:color="auto"/>
        <w:right w:val="none" w:sz="0" w:space="0" w:color="auto"/>
      </w:divBdr>
    </w:div>
    <w:div w:id="1016661900">
      <w:bodyDiv w:val="1"/>
      <w:marLeft w:val="0"/>
      <w:marRight w:val="0"/>
      <w:marTop w:val="0"/>
      <w:marBottom w:val="0"/>
      <w:divBdr>
        <w:top w:val="none" w:sz="0" w:space="0" w:color="auto"/>
        <w:left w:val="none" w:sz="0" w:space="0" w:color="auto"/>
        <w:bottom w:val="none" w:sz="0" w:space="0" w:color="auto"/>
        <w:right w:val="none" w:sz="0" w:space="0" w:color="auto"/>
      </w:divBdr>
    </w:div>
    <w:div w:id="1018584768">
      <w:bodyDiv w:val="1"/>
      <w:marLeft w:val="0"/>
      <w:marRight w:val="0"/>
      <w:marTop w:val="0"/>
      <w:marBottom w:val="0"/>
      <w:divBdr>
        <w:top w:val="none" w:sz="0" w:space="0" w:color="auto"/>
        <w:left w:val="none" w:sz="0" w:space="0" w:color="auto"/>
        <w:bottom w:val="none" w:sz="0" w:space="0" w:color="auto"/>
        <w:right w:val="none" w:sz="0" w:space="0" w:color="auto"/>
      </w:divBdr>
    </w:div>
    <w:div w:id="1020207433">
      <w:bodyDiv w:val="1"/>
      <w:marLeft w:val="0"/>
      <w:marRight w:val="0"/>
      <w:marTop w:val="0"/>
      <w:marBottom w:val="0"/>
      <w:divBdr>
        <w:top w:val="none" w:sz="0" w:space="0" w:color="auto"/>
        <w:left w:val="none" w:sz="0" w:space="0" w:color="auto"/>
        <w:bottom w:val="none" w:sz="0" w:space="0" w:color="auto"/>
        <w:right w:val="none" w:sz="0" w:space="0" w:color="auto"/>
      </w:divBdr>
    </w:div>
    <w:div w:id="1020623674">
      <w:bodyDiv w:val="1"/>
      <w:marLeft w:val="0"/>
      <w:marRight w:val="0"/>
      <w:marTop w:val="0"/>
      <w:marBottom w:val="0"/>
      <w:divBdr>
        <w:top w:val="none" w:sz="0" w:space="0" w:color="auto"/>
        <w:left w:val="none" w:sz="0" w:space="0" w:color="auto"/>
        <w:bottom w:val="none" w:sz="0" w:space="0" w:color="auto"/>
        <w:right w:val="none" w:sz="0" w:space="0" w:color="auto"/>
      </w:divBdr>
    </w:div>
    <w:div w:id="1022320838">
      <w:bodyDiv w:val="1"/>
      <w:marLeft w:val="0"/>
      <w:marRight w:val="0"/>
      <w:marTop w:val="0"/>
      <w:marBottom w:val="0"/>
      <w:divBdr>
        <w:top w:val="none" w:sz="0" w:space="0" w:color="auto"/>
        <w:left w:val="none" w:sz="0" w:space="0" w:color="auto"/>
        <w:bottom w:val="none" w:sz="0" w:space="0" w:color="auto"/>
        <w:right w:val="none" w:sz="0" w:space="0" w:color="auto"/>
      </w:divBdr>
    </w:div>
    <w:div w:id="1023553237">
      <w:bodyDiv w:val="1"/>
      <w:marLeft w:val="0"/>
      <w:marRight w:val="0"/>
      <w:marTop w:val="0"/>
      <w:marBottom w:val="0"/>
      <w:divBdr>
        <w:top w:val="none" w:sz="0" w:space="0" w:color="auto"/>
        <w:left w:val="none" w:sz="0" w:space="0" w:color="auto"/>
        <w:bottom w:val="none" w:sz="0" w:space="0" w:color="auto"/>
        <w:right w:val="none" w:sz="0" w:space="0" w:color="auto"/>
      </w:divBdr>
    </w:div>
    <w:div w:id="1024984692">
      <w:bodyDiv w:val="1"/>
      <w:marLeft w:val="0"/>
      <w:marRight w:val="0"/>
      <w:marTop w:val="0"/>
      <w:marBottom w:val="0"/>
      <w:divBdr>
        <w:top w:val="none" w:sz="0" w:space="0" w:color="auto"/>
        <w:left w:val="none" w:sz="0" w:space="0" w:color="auto"/>
        <w:bottom w:val="none" w:sz="0" w:space="0" w:color="auto"/>
        <w:right w:val="none" w:sz="0" w:space="0" w:color="auto"/>
      </w:divBdr>
    </w:div>
    <w:div w:id="1026252535">
      <w:bodyDiv w:val="1"/>
      <w:marLeft w:val="0"/>
      <w:marRight w:val="0"/>
      <w:marTop w:val="0"/>
      <w:marBottom w:val="0"/>
      <w:divBdr>
        <w:top w:val="none" w:sz="0" w:space="0" w:color="auto"/>
        <w:left w:val="none" w:sz="0" w:space="0" w:color="auto"/>
        <w:bottom w:val="none" w:sz="0" w:space="0" w:color="auto"/>
        <w:right w:val="none" w:sz="0" w:space="0" w:color="auto"/>
      </w:divBdr>
    </w:div>
    <w:div w:id="1028021187">
      <w:bodyDiv w:val="1"/>
      <w:marLeft w:val="0"/>
      <w:marRight w:val="0"/>
      <w:marTop w:val="0"/>
      <w:marBottom w:val="0"/>
      <w:divBdr>
        <w:top w:val="none" w:sz="0" w:space="0" w:color="auto"/>
        <w:left w:val="none" w:sz="0" w:space="0" w:color="auto"/>
        <w:bottom w:val="none" w:sz="0" w:space="0" w:color="auto"/>
        <w:right w:val="none" w:sz="0" w:space="0" w:color="auto"/>
      </w:divBdr>
    </w:div>
    <w:div w:id="1028867800">
      <w:bodyDiv w:val="1"/>
      <w:marLeft w:val="0"/>
      <w:marRight w:val="0"/>
      <w:marTop w:val="0"/>
      <w:marBottom w:val="0"/>
      <w:divBdr>
        <w:top w:val="none" w:sz="0" w:space="0" w:color="auto"/>
        <w:left w:val="none" w:sz="0" w:space="0" w:color="auto"/>
        <w:bottom w:val="none" w:sz="0" w:space="0" w:color="auto"/>
        <w:right w:val="none" w:sz="0" w:space="0" w:color="auto"/>
      </w:divBdr>
    </w:div>
    <w:div w:id="1030837536">
      <w:bodyDiv w:val="1"/>
      <w:marLeft w:val="0"/>
      <w:marRight w:val="0"/>
      <w:marTop w:val="0"/>
      <w:marBottom w:val="0"/>
      <w:divBdr>
        <w:top w:val="none" w:sz="0" w:space="0" w:color="auto"/>
        <w:left w:val="none" w:sz="0" w:space="0" w:color="auto"/>
        <w:bottom w:val="none" w:sz="0" w:space="0" w:color="auto"/>
        <w:right w:val="none" w:sz="0" w:space="0" w:color="auto"/>
      </w:divBdr>
    </w:div>
    <w:div w:id="1032462197">
      <w:bodyDiv w:val="1"/>
      <w:marLeft w:val="0"/>
      <w:marRight w:val="0"/>
      <w:marTop w:val="0"/>
      <w:marBottom w:val="0"/>
      <w:divBdr>
        <w:top w:val="none" w:sz="0" w:space="0" w:color="auto"/>
        <w:left w:val="none" w:sz="0" w:space="0" w:color="auto"/>
        <w:bottom w:val="none" w:sz="0" w:space="0" w:color="auto"/>
        <w:right w:val="none" w:sz="0" w:space="0" w:color="auto"/>
      </w:divBdr>
    </w:div>
    <w:div w:id="1032531596">
      <w:bodyDiv w:val="1"/>
      <w:marLeft w:val="0"/>
      <w:marRight w:val="0"/>
      <w:marTop w:val="0"/>
      <w:marBottom w:val="0"/>
      <w:divBdr>
        <w:top w:val="none" w:sz="0" w:space="0" w:color="auto"/>
        <w:left w:val="none" w:sz="0" w:space="0" w:color="auto"/>
        <w:bottom w:val="none" w:sz="0" w:space="0" w:color="auto"/>
        <w:right w:val="none" w:sz="0" w:space="0" w:color="auto"/>
      </w:divBdr>
    </w:div>
    <w:div w:id="1032538441">
      <w:bodyDiv w:val="1"/>
      <w:marLeft w:val="0"/>
      <w:marRight w:val="0"/>
      <w:marTop w:val="0"/>
      <w:marBottom w:val="0"/>
      <w:divBdr>
        <w:top w:val="none" w:sz="0" w:space="0" w:color="auto"/>
        <w:left w:val="none" w:sz="0" w:space="0" w:color="auto"/>
        <w:bottom w:val="none" w:sz="0" w:space="0" w:color="auto"/>
        <w:right w:val="none" w:sz="0" w:space="0" w:color="auto"/>
      </w:divBdr>
    </w:div>
    <w:div w:id="1033579991">
      <w:bodyDiv w:val="1"/>
      <w:marLeft w:val="0"/>
      <w:marRight w:val="0"/>
      <w:marTop w:val="0"/>
      <w:marBottom w:val="0"/>
      <w:divBdr>
        <w:top w:val="none" w:sz="0" w:space="0" w:color="auto"/>
        <w:left w:val="none" w:sz="0" w:space="0" w:color="auto"/>
        <w:bottom w:val="none" w:sz="0" w:space="0" w:color="auto"/>
        <w:right w:val="none" w:sz="0" w:space="0" w:color="auto"/>
      </w:divBdr>
    </w:div>
    <w:div w:id="1033656774">
      <w:bodyDiv w:val="1"/>
      <w:marLeft w:val="0"/>
      <w:marRight w:val="0"/>
      <w:marTop w:val="0"/>
      <w:marBottom w:val="0"/>
      <w:divBdr>
        <w:top w:val="none" w:sz="0" w:space="0" w:color="auto"/>
        <w:left w:val="none" w:sz="0" w:space="0" w:color="auto"/>
        <w:bottom w:val="none" w:sz="0" w:space="0" w:color="auto"/>
        <w:right w:val="none" w:sz="0" w:space="0" w:color="auto"/>
      </w:divBdr>
    </w:div>
    <w:div w:id="1035735491">
      <w:bodyDiv w:val="1"/>
      <w:marLeft w:val="0"/>
      <w:marRight w:val="0"/>
      <w:marTop w:val="0"/>
      <w:marBottom w:val="0"/>
      <w:divBdr>
        <w:top w:val="none" w:sz="0" w:space="0" w:color="auto"/>
        <w:left w:val="none" w:sz="0" w:space="0" w:color="auto"/>
        <w:bottom w:val="none" w:sz="0" w:space="0" w:color="auto"/>
        <w:right w:val="none" w:sz="0" w:space="0" w:color="auto"/>
      </w:divBdr>
    </w:div>
    <w:div w:id="1036275052">
      <w:bodyDiv w:val="1"/>
      <w:marLeft w:val="0"/>
      <w:marRight w:val="0"/>
      <w:marTop w:val="0"/>
      <w:marBottom w:val="0"/>
      <w:divBdr>
        <w:top w:val="none" w:sz="0" w:space="0" w:color="auto"/>
        <w:left w:val="none" w:sz="0" w:space="0" w:color="auto"/>
        <w:bottom w:val="none" w:sz="0" w:space="0" w:color="auto"/>
        <w:right w:val="none" w:sz="0" w:space="0" w:color="auto"/>
      </w:divBdr>
    </w:div>
    <w:div w:id="1036614149">
      <w:bodyDiv w:val="1"/>
      <w:marLeft w:val="0"/>
      <w:marRight w:val="0"/>
      <w:marTop w:val="0"/>
      <w:marBottom w:val="0"/>
      <w:divBdr>
        <w:top w:val="none" w:sz="0" w:space="0" w:color="auto"/>
        <w:left w:val="none" w:sz="0" w:space="0" w:color="auto"/>
        <w:bottom w:val="none" w:sz="0" w:space="0" w:color="auto"/>
        <w:right w:val="none" w:sz="0" w:space="0" w:color="auto"/>
      </w:divBdr>
    </w:div>
    <w:div w:id="1037657852">
      <w:bodyDiv w:val="1"/>
      <w:marLeft w:val="0"/>
      <w:marRight w:val="0"/>
      <w:marTop w:val="0"/>
      <w:marBottom w:val="0"/>
      <w:divBdr>
        <w:top w:val="none" w:sz="0" w:space="0" w:color="auto"/>
        <w:left w:val="none" w:sz="0" w:space="0" w:color="auto"/>
        <w:bottom w:val="none" w:sz="0" w:space="0" w:color="auto"/>
        <w:right w:val="none" w:sz="0" w:space="0" w:color="auto"/>
      </w:divBdr>
    </w:div>
    <w:div w:id="1037923971">
      <w:bodyDiv w:val="1"/>
      <w:marLeft w:val="0"/>
      <w:marRight w:val="0"/>
      <w:marTop w:val="0"/>
      <w:marBottom w:val="0"/>
      <w:divBdr>
        <w:top w:val="none" w:sz="0" w:space="0" w:color="auto"/>
        <w:left w:val="none" w:sz="0" w:space="0" w:color="auto"/>
        <w:bottom w:val="none" w:sz="0" w:space="0" w:color="auto"/>
        <w:right w:val="none" w:sz="0" w:space="0" w:color="auto"/>
      </w:divBdr>
    </w:div>
    <w:div w:id="1038090998">
      <w:bodyDiv w:val="1"/>
      <w:marLeft w:val="0"/>
      <w:marRight w:val="0"/>
      <w:marTop w:val="0"/>
      <w:marBottom w:val="0"/>
      <w:divBdr>
        <w:top w:val="none" w:sz="0" w:space="0" w:color="auto"/>
        <w:left w:val="none" w:sz="0" w:space="0" w:color="auto"/>
        <w:bottom w:val="none" w:sz="0" w:space="0" w:color="auto"/>
        <w:right w:val="none" w:sz="0" w:space="0" w:color="auto"/>
      </w:divBdr>
    </w:div>
    <w:div w:id="1039016007">
      <w:bodyDiv w:val="1"/>
      <w:marLeft w:val="0"/>
      <w:marRight w:val="0"/>
      <w:marTop w:val="0"/>
      <w:marBottom w:val="0"/>
      <w:divBdr>
        <w:top w:val="none" w:sz="0" w:space="0" w:color="auto"/>
        <w:left w:val="none" w:sz="0" w:space="0" w:color="auto"/>
        <w:bottom w:val="none" w:sz="0" w:space="0" w:color="auto"/>
        <w:right w:val="none" w:sz="0" w:space="0" w:color="auto"/>
      </w:divBdr>
    </w:div>
    <w:div w:id="1039209493">
      <w:bodyDiv w:val="1"/>
      <w:marLeft w:val="0"/>
      <w:marRight w:val="0"/>
      <w:marTop w:val="0"/>
      <w:marBottom w:val="0"/>
      <w:divBdr>
        <w:top w:val="none" w:sz="0" w:space="0" w:color="auto"/>
        <w:left w:val="none" w:sz="0" w:space="0" w:color="auto"/>
        <w:bottom w:val="none" w:sz="0" w:space="0" w:color="auto"/>
        <w:right w:val="none" w:sz="0" w:space="0" w:color="auto"/>
      </w:divBdr>
    </w:div>
    <w:div w:id="1040401717">
      <w:bodyDiv w:val="1"/>
      <w:marLeft w:val="0"/>
      <w:marRight w:val="0"/>
      <w:marTop w:val="0"/>
      <w:marBottom w:val="0"/>
      <w:divBdr>
        <w:top w:val="none" w:sz="0" w:space="0" w:color="auto"/>
        <w:left w:val="none" w:sz="0" w:space="0" w:color="auto"/>
        <w:bottom w:val="none" w:sz="0" w:space="0" w:color="auto"/>
        <w:right w:val="none" w:sz="0" w:space="0" w:color="auto"/>
      </w:divBdr>
    </w:div>
    <w:div w:id="1040520326">
      <w:bodyDiv w:val="1"/>
      <w:marLeft w:val="0"/>
      <w:marRight w:val="0"/>
      <w:marTop w:val="0"/>
      <w:marBottom w:val="0"/>
      <w:divBdr>
        <w:top w:val="none" w:sz="0" w:space="0" w:color="auto"/>
        <w:left w:val="none" w:sz="0" w:space="0" w:color="auto"/>
        <w:bottom w:val="none" w:sz="0" w:space="0" w:color="auto"/>
        <w:right w:val="none" w:sz="0" w:space="0" w:color="auto"/>
      </w:divBdr>
    </w:div>
    <w:div w:id="1041327002">
      <w:bodyDiv w:val="1"/>
      <w:marLeft w:val="0"/>
      <w:marRight w:val="0"/>
      <w:marTop w:val="0"/>
      <w:marBottom w:val="0"/>
      <w:divBdr>
        <w:top w:val="none" w:sz="0" w:space="0" w:color="auto"/>
        <w:left w:val="none" w:sz="0" w:space="0" w:color="auto"/>
        <w:bottom w:val="none" w:sz="0" w:space="0" w:color="auto"/>
        <w:right w:val="none" w:sz="0" w:space="0" w:color="auto"/>
      </w:divBdr>
    </w:div>
    <w:div w:id="1044017506">
      <w:bodyDiv w:val="1"/>
      <w:marLeft w:val="0"/>
      <w:marRight w:val="0"/>
      <w:marTop w:val="0"/>
      <w:marBottom w:val="0"/>
      <w:divBdr>
        <w:top w:val="none" w:sz="0" w:space="0" w:color="auto"/>
        <w:left w:val="none" w:sz="0" w:space="0" w:color="auto"/>
        <w:bottom w:val="none" w:sz="0" w:space="0" w:color="auto"/>
        <w:right w:val="none" w:sz="0" w:space="0" w:color="auto"/>
      </w:divBdr>
    </w:div>
    <w:div w:id="1044020496">
      <w:bodyDiv w:val="1"/>
      <w:marLeft w:val="0"/>
      <w:marRight w:val="0"/>
      <w:marTop w:val="0"/>
      <w:marBottom w:val="0"/>
      <w:divBdr>
        <w:top w:val="none" w:sz="0" w:space="0" w:color="auto"/>
        <w:left w:val="none" w:sz="0" w:space="0" w:color="auto"/>
        <w:bottom w:val="none" w:sz="0" w:space="0" w:color="auto"/>
        <w:right w:val="none" w:sz="0" w:space="0" w:color="auto"/>
      </w:divBdr>
    </w:div>
    <w:div w:id="1044020748">
      <w:bodyDiv w:val="1"/>
      <w:marLeft w:val="0"/>
      <w:marRight w:val="0"/>
      <w:marTop w:val="0"/>
      <w:marBottom w:val="0"/>
      <w:divBdr>
        <w:top w:val="none" w:sz="0" w:space="0" w:color="auto"/>
        <w:left w:val="none" w:sz="0" w:space="0" w:color="auto"/>
        <w:bottom w:val="none" w:sz="0" w:space="0" w:color="auto"/>
        <w:right w:val="none" w:sz="0" w:space="0" w:color="auto"/>
      </w:divBdr>
    </w:div>
    <w:div w:id="1044984429">
      <w:bodyDiv w:val="1"/>
      <w:marLeft w:val="0"/>
      <w:marRight w:val="0"/>
      <w:marTop w:val="0"/>
      <w:marBottom w:val="0"/>
      <w:divBdr>
        <w:top w:val="none" w:sz="0" w:space="0" w:color="auto"/>
        <w:left w:val="none" w:sz="0" w:space="0" w:color="auto"/>
        <w:bottom w:val="none" w:sz="0" w:space="0" w:color="auto"/>
        <w:right w:val="none" w:sz="0" w:space="0" w:color="auto"/>
      </w:divBdr>
    </w:div>
    <w:div w:id="1046225273">
      <w:bodyDiv w:val="1"/>
      <w:marLeft w:val="0"/>
      <w:marRight w:val="0"/>
      <w:marTop w:val="0"/>
      <w:marBottom w:val="0"/>
      <w:divBdr>
        <w:top w:val="none" w:sz="0" w:space="0" w:color="auto"/>
        <w:left w:val="none" w:sz="0" w:space="0" w:color="auto"/>
        <w:bottom w:val="none" w:sz="0" w:space="0" w:color="auto"/>
        <w:right w:val="none" w:sz="0" w:space="0" w:color="auto"/>
      </w:divBdr>
    </w:div>
    <w:div w:id="1046754371">
      <w:bodyDiv w:val="1"/>
      <w:marLeft w:val="0"/>
      <w:marRight w:val="0"/>
      <w:marTop w:val="0"/>
      <w:marBottom w:val="0"/>
      <w:divBdr>
        <w:top w:val="none" w:sz="0" w:space="0" w:color="auto"/>
        <w:left w:val="none" w:sz="0" w:space="0" w:color="auto"/>
        <w:bottom w:val="none" w:sz="0" w:space="0" w:color="auto"/>
        <w:right w:val="none" w:sz="0" w:space="0" w:color="auto"/>
      </w:divBdr>
    </w:div>
    <w:div w:id="1046757572">
      <w:bodyDiv w:val="1"/>
      <w:marLeft w:val="0"/>
      <w:marRight w:val="0"/>
      <w:marTop w:val="0"/>
      <w:marBottom w:val="0"/>
      <w:divBdr>
        <w:top w:val="none" w:sz="0" w:space="0" w:color="auto"/>
        <w:left w:val="none" w:sz="0" w:space="0" w:color="auto"/>
        <w:bottom w:val="none" w:sz="0" w:space="0" w:color="auto"/>
        <w:right w:val="none" w:sz="0" w:space="0" w:color="auto"/>
      </w:divBdr>
    </w:div>
    <w:div w:id="1047146231">
      <w:bodyDiv w:val="1"/>
      <w:marLeft w:val="0"/>
      <w:marRight w:val="0"/>
      <w:marTop w:val="0"/>
      <w:marBottom w:val="0"/>
      <w:divBdr>
        <w:top w:val="none" w:sz="0" w:space="0" w:color="auto"/>
        <w:left w:val="none" w:sz="0" w:space="0" w:color="auto"/>
        <w:bottom w:val="none" w:sz="0" w:space="0" w:color="auto"/>
        <w:right w:val="none" w:sz="0" w:space="0" w:color="auto"/>
      </w:divBdr>
    </w:div>
    <w:div w:id="1048338683">
      <w:bodyDiv w:val="1"/>
      <w:marLeft w:val="0"/>
      <w:marRight w:val="0"/>
      <w:marTop w:val="0"/>
      <w:marBottom w:val="0"/>
      <w:divBdr>
        <w:top w:val="none" w:sz="0" w:space="0" w:color="auto"/>
        <w:left w:val="none" w:sz="0" w:space="0" w:color="auto"/>
        <w:bottom w:val="none" w:sz="0" w:space="0" w:color="auto"/>
        <w:right w:val="none" w:sz="0" w:space="0" w:color="auto"/>
      </w:divBdr>
    </w:div>
    <w:div w:id="1048795647">
      <w:bodyDiv w:val="1"/>
      <w:marLeft w:val="0"/>
      <w:marRight w:val="0"/>
      <w:marTop w:val="0"/>
      <w:marBottom w:val="0"/>
      <w:divBdr>
        <w:top w:val="none" w:sz="0" w:space="0" w:color="auto"/>
        <w:left w:val="none" w:sz="0" w:space="0" w:color="auto"/>
        <w:bottom w:val="none" w:sz="0" w:space="0" w:color="auto"/>
        <w:right w:val="none" w:sz="0" w:space="0" w:color="auto"/>
      </w:divBdr>
    </w:div>
    <w:div w:id="1051611663">
      <w:bodyDiv w:val="1"/>
      <w:marLeft w:val="0"/>
      <w:marRight w:val="0"/>
      <w:marTop w:val="0"/>
      <w:marBottom w:val="0"/>
      <w:divBdr>
        <w:top w:val="none" w:sz="0" w:space="0" w:color="auto"/>
        <w:left w:val="none" w:sz="0" w:space="0" w:color="auto"/>
        <w:bottom w:val="none" w:sz="0" w:space="0" w:color="auto"/>
        <w:right w:val="none" w:sz="0" w:space="0" w:color="auto"/>
      </w:divBdr>
    </w:div>
    <w:div w:id="1051997240">
      <w:bodyDiv w:val="1"/>
      <w:marLeft w:val="0"/>
      <w:marRight w:val="0"/>
      <w:marTop w:val="0"/>
      <w:marBottom w:val="0"/>
      <w:divBdr>
        <w:top w:val="none" w:sz="0" w:space="0" w:color="auto"/>
        <w:left w:val="none" w:sz="0" w:space="0" w:color="auto"/>
        <w:bottom w:val="none" w:sz="0" w:space="0" w:color="auto"/>
        <w:right w:val="none" w:sz="0" w:space="0" w:color="auto"/>
      </w:divBdr>
    </w:div>
    <w:div w:id="1052577257">
      <w:bodyDiv w:val="1"/>
      <w:marLeft w:val="0"/>
      <w:marRight w:val="0"/>
      <w:marTop w:val="0"/>
      <w:marBottom w:val="0"/>
      <w:divBdr>
        <w:top w:val="none" w:sz="0" w:space="0" w:color="auto"/>
        <w:left w:val="none" w:sz="0" w:space="0" w:color="auto"/>
        <w:bottom w:val="none" w:sz="0" w:space="0" w:color="auto"/>
        <w:right w:val="none" w:sz="0" w:space="0" w:color="auto"/>
      </w:divBdr>
    </w:div>
    <w:div w:id="1055739975">
      <w:bodyDiv w:val="1"/>
      <w:marLeft w:val="0"/>
      <w:marRight w:val="0"/>
      <w:marTop w:val="0"/>
      <w:marBottom w:val="0"/>
      <w:divBdr>
        <w:top w:val="none" w:sz="0" w:space="0" w:color="auto"/>
        <w:left w:val="none" w:sz="0" w:space="0" w:color="auto"/>
        <w:bottom w:val="none" w:sz="0" w:space="0" w:color="auto"/>
        <w:right w:val="none" w:sz="0" w:space="0" w:color="auto"/>
      </w:divBdr>
    </w:div>
    <w:div w:id="1055785845">
      <w:bodyDiv w:val="1"/>
      <w:marLeft w:val="0"/>
      <w:marRight w:val="0"/>
      <w:marTop w:val="0"/>
      <w:marBottom w:val="0"/>
      <w:divBdr>
        <w:top w:val="none" w:sz="0" w:space="0" w:color="auto"/>
        <w:left w:val="none" w:sz="0" w:space="0" w:color="auto"/>
        <w:bottom w:val="none" w:sz="0" w:space="0" w:color="auto"/>
        <w:right w:val="none" w:sz="0" w:space="0" w:color="auto"/>
      </w:divBdr>
    </w:div>
    <w:div w:id="1057319207">
      <w:bodyDiv w:val="1"/>
      <w:marLeft w:val="0"/>
      <w:marRight w:val="0"/>
      <w:marTop w:val="0"/>
      <w:marBottom w:val="0"/>
      <w:divBdr>
        <w:top w:val="none" w:sz="0" w:space="0" w:color="auto"/>
        <w:left w:val="none" w:sz="0" w:space="0" w:color="auto"/>
        <w:bottom w:val="none" w:sz="0" w:space="0" w:color="auto"/>
        <w:right w:val="none" w:sz="0" w:space="0" w:color="auto"/>
      </w:divBdr>
    </w:div>
    <w:div w:id="1058094205">
      <w:bodyDiv w:val="1"/>
      <w:marLeft w:val="0"/>
      <w:marRight w:val="0"/>
      <w:marTop w:val="0"/>
      <w:marBottom w:val="0"/>
      <w:divBdr>
        <w:top w:val="none" w:sz="0" w:space="0" w:color="auto"/>
        <w:left w:val="none" w:sz="0" w:space="0" w:color="auto"/>
        <w:bottom w:val="none" w:sz="0" w:space="0" w:color="auto"/>
        <w:right w:val="none" w:sz="0" w:space="0" w:color="auto"/>
      </w:divBdr>
    </w:div>
    <w:div w:id="1058555143">
      <w:bodyDiv w:val="1"/>
      <w:marLeft w:val="0"/>
      <w:marRight w:val="0"/>
      <w:marTop w:val="0"/>
      <w:marBottom w:val="0"/>
      <w:divBdr>
        <w:top w:val="none" w:sz="0" w:space="0" w:color="auto"/>
        <w:left w:val="none" w:sz="0" w:space="0" w:color="auto"/>
        <w:bottom w:val="none" w:sz="0" w:space="0" w:color="auto"/>
        <w:right w:val="none" w:sz="0" w:space="0" w:color="auto"/>
      </w:divBdr>
    </w:div>
    <w:div w:id="1059355076">
      <w:bodyDiv w:val="1"/>
      <w:marLeft w:val="0"/>
      <w:marRight w:val="0"/>
      <w:marTop w:val="0"/>
      <w:marBottom w:val="0"/>
      <w:divBdr>
        <w:top w:val="none" w:sz="0" w:space="0" w:color="auto"/>
        <w:left w:val="none" w:sz="0" w:space="0" w:color="auto"/>
        <w:bottom w:val="none" w:sz="0" w:space="0" w:color="auto"/>
        <w:right w:val="none" w:sz="0" w:space="0" w:color="auto"/>
      </w:divBdr>
    </w:div>
    <w:div w:id="1060133249">
      <w:bodyDiv w:val="1"/>
      <w:marLeft w:val="0"/>
      <w:marRight w:val="0"/>
      <w:marTop w:val="0"/>
      <w:marBottom w:val="0"/>
      <w:divBdr>
        <w:top w:val="none" w:sz="0" w:space="0" w:color="auto"/>
        <w:left w:val="none" w:sz="0" w:space="0" w:color="auto"/>
        <w:bottom w:val="none" w:sz="0" w:space="0" w:color="auto"/>
        <w:right w:val="none" w:sz="0" w:space="0" w:color="auto"/>
      </w:divBdr>
    </w:div>
    <w:div w:id="1060788248">
      <w:bodyDiv w:val="1"/>
      <w:marLeft w:val="0"/>
      <w:marRight w:val="0"/>
      <w:marTop w:val="0"/>
      <w:marBottom w:val="0"/>
      <w:divBdr>
        <w:top w:val="none" w:sz="0" w:space="0" w:color="auto"/>
        <w:left w:val="none" w:sz="0" w:space="0" w:color="auto"/>
        <w:bottom w:val="none" w:sz="0" w:space="0" w:color="auto"/>
        <w:right w:val="none" w:sz="0" w:space="0" w:color="auto"/>
      </w:divBdr>
    </w:div>
    <w:div w:id="1061909611">
      <w:bodyDiv w:val="1"/>
      <w:marLeft w:val="0"/>
      <w:marRight w:val="0"/>
      <w:marTop w:val="0"/>
      <w:marBottom w:val="0"/>
      <w:divBdr>
        <w:top w:val="none" w:sz="0" w:space="0" w:color="auto"/>
        <w:left w:val="none" w:sz="0" w:space="0" w:color="auto"/>
        <w:bottom w:val="none" w:sz="0" w:space="0" w:color="auto"/>
        <w:right w:val="none" w:sz="0" w:space="0" w:color="auto"/>
      </w:divBdr>
    </w:div>
    <w:div w:id="1062947826">
      <w:bodyDiv w:val="1"/>
      <w:marLeft w:val="0"/>
      <w:marRight w:val="0"/>
      <w:marTop w:val="0"/>
      <w:marBottom w:val="0"/>
      <w:divBdr>
        <w:top w:val="none" w:sz="0" w:space="0" w:color="auto"/>
        <w:left w:val="none" w:sz="0" w:space="0" w:color="auto"/>
        <w:bottom w:val="none" w:sz="0" w:space="0" w:color="auto"/>
        <w:right w:val="none" w:sz="0" w:space="0" w:color="auto"/>
      </w:divBdr>
    </w:div>
    <w:div w:id="1063991681">
      <w:bodyDiv w:val="1"/>
      <w:marLeft w:val="0"/>
      <w:marRight w:val="0"/>
      <w:marTop w:val="0"/>
      <w:marBottom w:val="0"/>
      <w:divBdr>
        <w:top w:val="none" w:sz="0" w:space="0" w:color="auto"/>
        <w:left w:val="none" w:sz="0" w:space="0" w:color="auto"/>
        <w:bottom w:val="none" w:sz="0" w:space="0" w:color="auto"/>
        <w:right w:val="none" w:sz="0" w:space="0" w:color="auto"/>
      </w:divBdr>
    </w:div>
    <w:div w:id="1064452426">
      <w:bodyDiv w:val="1"/>
      <w:marLeft w:val="0"/>
      <w:marRight w:val="0"/>
      <w:marTop w:val="0"/>
      <w:marBottom w:val="0"/>
      <w:divBdr>
        <w:top w:val="none" w:sz="0" w:space="0" w:color="auto"/>
        <w:left w:val="none" w:sz="0" w:space="0" w:color="auto"/>
        <w:bottom w:val="none" w:sz="0" w:space="0" w:color="auto"/>
        <w:right w:val="none" w:sz="0" w:space="0" w:color="auto"/>
      </w:divBdr>
    </w:div>
    <w:div w:id="1065645705">
      <w:bodyDiv w:val="1"/>
      <w:marLeft w:val="0"/>
      <w:marRight w:val="0"/>
      <w:marTop w:val="0"/>
      <w:marBottom w:val="0"/>
      <w:divBdr>
        <w:top w:val="none" w:sz="0" w:space="0" w:color="auto"/>
        <w:left w:val="none" w:sz="0" w:space="0" w:color="auto"/>
        <w:bottom w:val="none" w:sz="0" w:space="0" w:color="auto"/>
        <w:right w:val="none" w:sz="0" w:space="0" w:color="auto"/>
      </w:divBdr>
    </w:div>
    <w:div w:id="1068650616">
      <w:bodyDiv w:val="1"/>
      <w:marLeft w:val="0"/>
      <w:marRight w:val="0"/>
      <w:marTop w:val="0"/>
      <w:marBottom w:val="0"/>
      <w:divBdr>
        <w:top w:val="none" w:sz="0" w:space="0" w:color="auto"/>
        <w:left w:val="none" w:sz="0" w:space="0" w:color="auto"/>
        <w:bottom w:val="none" w:sz="0" w:space="0" w:color="auto"/>
        <w:right w:val="none" w:sz="0" w:space="0" w:color="auto"/>
      </w:divBdr>
    </w:div>
    <w:div w:id="1073509601">
      <w:bodyDiv w:val="1"/>
      <w:marLeft w:val="0"/>
      <w:marRight w:val="0"/>
      <w:marTop w:val="0"/>
      <w:marBottom w:val="0"/>
      <w:divBdr>
        <w:top w:val="none" w:sz="0" w:space="0" w:color="auto"/>
        <w:left w:val="none" w:sz="0" w:space="0" w:color="auto"/>
        <w:bottom w:val="none" w:sz="0" w:space="0" w:color="auto"/>
        <w:right w:val="none" w:sz="0" w:space="0" w:color="auto"/>
      </w:divBdr>
    </w:div>
    <w:div w:id="1073965719">
      <w:bodyDiv w:val="1"/>
      <w:marLeft w:val="0"/>
      <w:marRight w:val="0"/>
      <w:marTop w:val="0"/>
      <w:marBottom w:val="0"/>
      <w:divBdr>
        <w:top w:val="none" w:sz="0" w:space="0" w:color="auto"/>
        <w:left w:val="none" w:sz="0" w:space="0" w:color="auto"/>
        <w:bottom w:val="none" w:sz="0" w:space="0" w:color="auto"/>
        <w:right w:val="none" w:sz="0" w:space="0" w:color="auto"/>
      </w:divBdr>
    </w:div>
    <w:div w:id="1074549443">
      <w:bodyDiv w:val="1"/>
      <w:marLeft w:val="0"/>
      <w:marRight w:val="0"/>
      <w:marTop w:val="0"/>
      <w:marBottom w:val="0"/>
      <w:divBdr>
        <w:top w:val="none" w:sz="0" w:space="0" w:color="auto"/>
        <w:left w:val="none" w:sz="0" w:space="0" w:color="auto"/>
        <w:bottom w:val="none" w:sz="0" w:space="0" w:color="auto"/>
        <w:right w:val="none" w:sz="0" w:space="0" w:color="auto"/>
      </w:divBdr>
    </w:div>
    <w:div w:id="1076442116">
      <w:bodyDiv w:val="1"/>
      <w:marLeft w:val="0"/>
      <w:marRight w:val="0"/>
      <w:marTop w:val="0"/>
      <w:marBottom w:val="0"/>
      <w:divBdr>
        <w:top w:val="none" w:sz="0" w:space="0" w:color="auto"/>
        <w:left w:val="none" w:sz="0" w:space="0" w:color="auto"/>
        <w:bottom w:val="none" w:sz="0" w:space="0" w:color="auto"/>
        <w:right w:val="none" w:sz="0" w:space="0" w:color="auto"/>
      </w:divBdr>
    </w:div>
    <w:div w:id="1077678255">
      <w:bodyDiv w:val="1"/>
      <w:marLeft w:val="0"/>
      <w:marRight w:val="0"/>
      <w:marTop w:val="0"/>
      <w:marBottom w:val="0"/>
      <w:divBdr>
        <w:top w:val="none" w:sz="0" w:space="0" w:color="auto"/>
        <w:left w:val="none" w:sz="0" w:space="0" w:color="auto"/>
        <w:bottom w:val="none" w:sz="0" w:space="0" w:color="auto"/>
        <w:right w:val="none" w:sz="0" w:space="0" w:color="auto"/>
      </w:divBdr>
    </w:div>
    <w:div w:id="1080564430">
      <w:bodyDiv w:val="1"/>
      <w:marLeft w:val="0"/>
      <w:marRight w:val="0"/>
      <w:marTop w:val="0"/>
      <w:marBottom w:val="0"/>
      <w:divBdr>
        <w:top w:val="none" w:sz="0" w:space="0" w:color="auto"/>
        <w:left w:val="none" w:sz="0" w:space="0" w:color="auto"/>
        <w:bottom w:val="none" w:sz="0" w:space="0" w:color="auto"/>
        <w:right w:val="none" w:sz="0" w:space="0" w:color="auto"/>
      </w:divBdr>
    </w:div>
    <w:div w:id="1082800864">
      <w:bodyDiv w:val="1"/>
      <w:marLeft w:val="0"/>
      <w:marRight w:val="0"/>
      <w:marTop w:val="0"/>
      <w:marBottom w:val="0"/>
      <w:divBdr>
        <w:top w:val="none" w:sz="0" w:space="0" w:color="auto"/>
        <w:left w:val="none" w:sz="0" w:space="0" w:color="auto"/>
        <w:bottom w:val="none" w:sz="0" w:space="0" w:color="auto"/>
        <w:right w:val="none" w:sz="0" w:space="0" w:color="auto"/>
      </w:divBdr>
    </w:div>
    <w:div w:id="1084570153">
      <w:bodyDiv w:val="1"/>
      <w:marLeft w:val="0"/>
      <w:marRight w:val="0"/>
      <w:marTop w:val="0"/>
      <w:marBottom w:val="0"/>
      <w:divBdr>
        <w:top w:val="none" w:sz="0" w:space="0" w:color="auto"/>
        <w:left w:val="none" w:sz="0" w:space="0" w:color="auto"/>
        <w:bottom w:val="none" w:sz="0" w:space="0" w:color="auto"/>
        <w:right w:val="none" w:sz="0" w:space="0" w:color="auto"/>
      </w:divBdr>
    </w:div>
    <w:div w:id="1084641781">
      <w:bodyDiv w:val="1"/>
      <w:marLeft w:val="0"/>
      <w:marRight w:val="0"/>
      <w:marTop w:val="0"/>
      <w:marBottom w:val="0"/>
      <w:divBdr>
        <w:top w:val="none" w:sz="0" w:space="0" w:color="auto"/>
        <w:left w:val="none" w:sz="0" w:space="0" w:color="auto"/>
        <w:bottom w:val="none" w:sz="0" w:space="0" w:color="auto"/>
        <w:right w:val="none" w:sz="0" w:space="0" w:color="auto"/>
      </w:divBdr>
    </w:div>
    <w:div w:id="1084764568">
      <w:bodyDiv w:val="1"/>
      <w:marLeft w:val="0"/>
      <w:marRight w:val="0"/>
      <w:marTop w:val="0"/>
      <w:marBottom w:val="0"/>
      <w:divBdr>
        <w:top w:val="none" w:sz="0" w:space="0" w:color="auto"/>
        <w:left w:val="none" w:sz="0" w:space="0" w:color="auto"/>
        <w:bottom w:val="none" w:sz="0" w:space="0" w:color="auto"/>
        <w:right w:val="none" w:sz="0" w:space="0" w:color="auto"/>
      </w:divBdr>
    </w:div>
    <w:div w:id="1088040133">
      <w:bodyDiv w:val="1"/>
      <w:marLeft w:val="0"/>
      <w:marRight w:val="0"/>
      <w:marTop w:val="0"/>
      <w:marBottom w:val="0"/>
      <w:divBdr>
        <w:top w:val="none" w:sz="0" w:space="0" w:color="auto"/>
        <w:left w:val="none" w:sz="0" w:space="0" w:color="auto"/>
        <w:bottom w:val="none" w:sz="0" w:space="0" w:color="auto"/>
        <w:right w:val="none" w:sz="0" w:space="0" w:color="auto"/>
      </w:divBdr>
    </w:div>
    <w:div w:id="1089541546">
      <w:bodyDiv w:val="1"/>
      <w:marLeft w:val="0"/>
      <w:marRight w:val="0"/>
      <w:marTop w:val="0"/>
      <w:marBottom w:val="0"/>
      <w:divBdr>
        <w:top w:val="none" w:sz="0" w:space="0" w:color="auto"/>
        <w:left w:val="none" w:sz="0" w:space="0" w:color="auto"/>
        <w:bottom w:val="none" w:sz="0" w:space="0" w:color="auto"/>
        <w:right w:val="none" w:sz="0" w:space="0" w:color="auto"/>
      </w:divBdr>
    </w:div>
    <w:div w:id="1089699507">
      <w:bodyDiv w:val="1"/>
      <w:marLeft w:val="0"/>
      <w:marRight w:val="0"/>
      <w:marTop w:val="0"/>
      <w:marBottom w:val="0"/>
      <w:divBdr>
        <w:top w:val="none" w:sz="0" w:space="0" w:color="auto"/>
        <w:left w:val="none" w:sz="0" w:space="0" w:color="auto"/>
        <w:bottom w:val="none" w:sz="0" w:space="0" w:color="auto"/>
        <w:right w:val="none" w:sz="0" w:space="0" w:color="auto"/>
      </w:divBdr>
    </w:div>
    <w:div w:id="1090279431">
      <w:bodyDiv w:val="1"/>
      <w:marLeft w:val="0"/>
      <w:marRight w:val="0"/>
      <w:marTop w:val="0"/>
      <w:marBottom w:val="0"/>
      <w:divBdr>
        <w:top w:val="none" w:sz="0" w:space="0" w:color="auto"/>
        <w:left w:val="none" w:sz="0" w:space="0" w:color="auto"/>
        <w:bottom w:val="none" w:sz="0" w:space="0" w:color="auto"/>
        <w:right w:val="none" w:sz="0" w:space="0" w:color="auto"/>
      </w:divBdr>
    </w:div>
    <w:div w:id="1090466877">
      <w:bodyDiv w:val="1"/>
      <w:marLeft w:val="0"/>
      <w:marRight w:val="0"/>
      <w:marTop w:val="0"/>
      <w:marBottom w:val="0"/>
      <w:divBdr>
        <w:top w:val="none" w:sz="0" w:space="0" w:color="auto"/>
        <w:left w:val="none" w:sz="0" w:space="0" w:color="auto"/>
        <w:bottom w:val="none" w:sz="0" w:space="0" w:color="auto"/>
        <w:right w:val="none" w:sz="0" w:space="0" w:color="auto"/>
      </w:divBdr>
    </w:div>
    <w:div w:id="1090732795">
      <w:bodyDiv w:val="1"/>
      <w:marLeft w:val="0"/>
      <w:marRight w:val="0"/>
      <w:marTop w:val="0"/>
      <w:marBottom w:val="0"/>
      <w:divBdr>
        <w:top w:val="none" w:sz="0" w:space="0" w:color="auto"/>
        <w:left w:val="none" w:sz="0" w:space="0" w:color="auto"/>
        <w:bottom w:val="none" w:sz="0" w:space="0" w:color="auto"/>
        <w:right w:val="none" w:sz="0" w:space="0" w:color="auto"/>
      </w:divBdr>
    </w:div>
    <w:div w:id="1090932029">
      <w:bodyDiv w:val="1"/>
      <w:marLeft w:val="0"/>
      <w:marRight w:val="0"/>
      <w:marTop w:val="0"/>
      <w:marBottom w:val="0"/>
      <w:divBdr>
        <w:top w:val="none" w:sz="0" w:space="0" w:color="auto"/>
        <w:left w:val="none" w:sz="0" w:space="0" w:color="auto"/>
        <w:bottom w:val="none" w:sz="0" w:space="0" w:color="auto"/>
        <w:right w:val="none" w:sz="0" w:space="0" w:color="auto"/>
      </w:divBdr>
    </w:div>
    <w:div w:id="1094085499">
      <w:bodyDiv w:val="1"/>
      <w:marLeft w:val="0"/>
      <w:marRight w:val="0"/>
      <w:marTop w:val="0"/>
      <w:marBottom w:val="0"/>
      <w:divBdr>
        <w:top w:val="none" w:sz="0" w:space="0" w:color="auto"/>
        <w:left w:val="none" w:sz="0" w:space="0" w:color="auto"/>
        <w:bottom w:val="none" w:sz="0" w:space="0" w:color="auto"/>
        <w:right w:val="none" w:sz="0" w:space="0" w:color="auto"/>
      </w:divBdr>
    </w:div>
    <w:div w:id="1094784513">
      <w:bodyDiv w:val="1"/>
      <w:marLeft w:val="0"/>
      <w:marRight w:val="0"/>
      <w:marTop w:val="0"/>
      <w:marBottom w:val="0"/>
      <w:divBdr>
        <w:top w:val="none" w:sz="0" w:space="0" w:color="auto"/>
        <w:left w:val="none" w:sz="0" w:space="0" w:color="auto"/>
        <w:bottom w:val="none" w:sz="0" w:space="0" w:color="auto"/>
        <w:right w:val="none" w:sz="0" w:space="0" w:color="auto"/>
      </w:divBdr>
    </w:div>
    <w:div w:id="1096900033">
      <w:bodyDiv w:val="1"/>
      <w:marLeft w:val="0"/>
      <w:marRight w:val="0"/>
      <w:marTop w:val="0"/>
      <w:marBottom w:val="0"/>
      <w:divBdr>
        <w:top w:val="none" w:sz="0" w:space="0" w:color="auto"/>
        <w:left w:val="none" w:sz="0" w:space="0" w:color="auto"/>
        <w:bottom w:val="none" w:sz="0" w:space="0" w:color="auto"/>
        <w:right w:val="none" w:sz="0" w:space="0" w:color="auto"/>
      </w:divBdr>
    </w:div>
    <w:div w:id="1096943077">
      <w:bodyDiv w:val="1"/>
      <w:marLeft w:val="0"/>
      <w:marRight w:val="0"/>
      <w:marTop w:val="0"/>
      <w:marBottom w:val="0"/>
      <w:divBdr>
        <w:top w:val="none" w:sz="0" w:space="0" w:color="auto"/>
        <w:left w:val="none" w:sz="0" w:space="0" w:color="auto"/>
        <w:bottom w:val="none" w:sz="0" w:space="0" w:color="auto"/>
        <w:right w:val="none" w:sz="0" w:space="0" w:color="auto"/>
      </w:divBdr>
    </w:div>
    <w:div w:id="1098990474">
      <w:bodyDiv w:val="1"/>
      <w:marLeft w:val="0"/>
      <w:marRight w:val="0"/>
      <w:marTop w:val="0"/>
      <w:marBottom w:val="0"/>
      <w:divBdr>
        <w:top w:val="none" w:sz="0" w:space="0" w:color="auto"/>
        <w:left w:val="none" w:sz="0" w:space="0" w:color="auto"/>
        <w:bottom w:val="none" w:sz="0" w:space="0" w:color="auto"/>
        <w:right w:val="none" w:sz="0" w:space="0" w:color="auto"/>
      </w:divBdr>
    </w:div>
    <w:div w:id="1100025706">
      <w:bodyDiv w:val="1"/>
      <w:marLeft w:val="0"/>
      <w:marRight w:val="0"/>
      <w:marTop w:val="0"/>
      <w:marBottom w:val="0"/>
      <w:divBdr>
        <w:top w:val="none" w:sz="0" w:space="0" w:color="auto"/>
        <w:left w:val="none" w:sz="0" w:space="0" w:color="auto"/>
        <w:bottom w:val="none" w:sz="0" w:space="0" w:color="auto"/>
        <w:right w:val="none" w:sz="0" w:space="0" w:color="auto"/>
      </w:divBdr>
    </w:div>
    <w:div w:id="1101754699">
      <w:bodyDiv w:val="1"/>
      <w:marLeft w:val="0"/>
      <w:marRight w:val="0"/>
      <w:marTop w:val="0"/>
      <w:marBottom w:val="0"/>
      <w:divBdr>
        <w:top w:val="none" w:sz="0" w:space="0" w:color="auto"/>
        <w:left w:val="none" w:sz="0" w:space="0" w:color="auto"/>
        <w:bottom w:val="none" w:sz="0" w:space="0" w:color="auto"/>
        <w:right w:val="none" w:sz="0" w:space="0" w:color="auto"/>
      </w:divBdr>
    </w:div>
    <w:div w:id="1102998177">
      <w:bodyDiv w:val="1"/>
      <w:marLeft w:val="0"/>
      <w:marRight w:val="0"/>
      <w:marTop w:val="0"/>
      <w:marBottom w:val="0"/>
      <w:divBdr>
        <w:top w:val="none" w:sz="0" w:space="0" w:color="auto"/>
        <w:left w:val="none" w:sz="0" w:space="0" w:color="auto"/>
        <w:bottom w:val="none" w:sz="0" w:space="0" w:color="auto"/>
        <w:right w:val="none" w:sz="0" w:space="0" w:color="auto"/>
      </w:divBdr>
    </w:div>
    <w:div w:id="1103572804">
      <w:bodyDiv w:val="1"/>
      <w:marLeft w:val="0"/>
      <w:marRight w:val="0"/>
      <w:marTop w:val="0"/>
      <w:marBottom w:val="0"/>
      <w:divBdr>
        <w:top w:val="none" w:sz="0" w:space="0" w:color="auto"/>
        <w:left w:val="none" w:sz="0" w:space="0" w:color="auto"/>
        <w:bottom w:val="none" w:sz="0" w:space="0" w:color="auto"/>
        <w:right w:val="none" w:sz="0" w:space="0" w:color="auto"/>
      </w:divBdr>
    </w:div>
    <w:div w:id="1104888110">
      <w:bodyDiv w:val="1"/>
      <w:marLeft w:val="0"/>
      <w:marRight w:val="0"/>
      <w:marTop w:val="0"/>
      <w:marBottom w:val="0"/>
      <w:divBdr>
        <w:top w:val="none" w:sz="0" w:space="0" w:color="auto"/>
        <w:left w:val="none" w:sz="0" w:space="0" w:color="auto"/>
        <w:bottom w:val="none" w:sz="0" w:space="0" w:color="auto"/>
        <w:right w:val="none" w:sz="0" w:space="0" w:color="auto"/>
      </w:divBdr>
    </w:div>
    <w:div w:id="1109009784">
      <w:bodyDiv w:val="1"/>
      <w:marLeft w:val="0"/>
      <w:marRight w:val="0"/>
      <w:marTop w:val="0"/>
      <w:marBottom w:val="0"/>
      <w:divBdr>
        <w:top w:val="none" w:sz="0" w:space="0" w:color="auto"/>
        <w:left w:val="none" w:sz="0" w:space="0" w:color="auto"/>
        <w:bottom w:val="none" w:sz="0" w:space="0" w:color="auto"/>
        <w:right w:val="none" w:sz="0" w:space="0" w:color="auto"/>
      </w:divBdr>
    </w:div>
    <w:div w:id="1109086999">
      <w:bodyDiv w:val="1"/>
      <w:marLeft w:val="0"/>
      <w:marRight w:val="0"/>
      <w:marTop w:val="0"/>
      <w:marBottom w:val="0"/>
      <w:divBdr>
        <w:top w:val="none" w:sz="0" w:space="0" w:color="auto"/>
        <w:left w:val="none" w:sz="0" w:space="0" w:color="auto"/>
        <w:bottom w:val="none" w:sz="0" w:space="0" w:color="auto"/>
        <w:right w:val="none" w:sz="0" w:space="0" w:color="auto"/>
      </w:divBdr>
    </w:div>
    <w:div w:id="1111169291">
      <w:bodyDiv w:val="1"/>
      <w:marLeft w:val="0"/>
      <w:marRight w:val="0"/>
      <w:marTop w:val="0"/>
      <w:marBottom w:val="0"/>
      <w:divBdr>
        <w:top w:val="none" w:sz="0" w:space="0" w:color="auto"/>
        <w:left w:val="none" w:sz="0" w:space="0" w:color="auto"/>
        <w:bottom w:val="none" w:sz="0" w:space="0" w:color="auto"/>
        <w:right w:val="none" w:sz="0" w:space="0" w:color="auto"/>
      </w:divBdr>
    </w:div>
    <w:div w:id="1112021196">
      <w:bodyDiv w:val="1"/>
      <w:marLeft w:val="0"/>
      <w:marRight w:val="0"/>
      <w:marTop w:val="0"/>
      <w:marBottom w:val="0"/>
      <w:divBdr>
        <w:top w:val="none" w:sz="0" w:space="0" w:color="auto"/>
        <w:left w:val="none" w:sz="0" w:space="0" w:color="auto"/>
        <w:bottom w:val="none" w:sz="0" w:space="0" w:color="auto"/>
        <w:right w:val="none" w:sz="0" w:space="0" w:color="auto"/>
      </w:divBdr>
    </w:div>
    <w:div w:id="1116488183">
      <w:bodyDiv w:val="1"/>
      <w:marLeft w:val="0"/>
      <w:marRight w:val="0"/>
      <w:marTop w:val="0"/>
      <w:marBottom w:val="0"/>
      <w:divBdr>
        <w:top w:val="none" w:sz="0" w:space="0" w:color="auto"/>
        <w:left w:val="none" w:sz="0" w:space="0" w:color="auto"/>
        <w:bottom w:val="none" w:sz="0" w:space="0" w:color="auto"/>
        <w:right w:val="none" w:sz="0" w:space="0" w:color="auto"/>
      </w:divBdr>
    </w:div>
    <w:div w:id="1116801546">
      <w:bodyDiv w:val="1"/>
      <w:marLeft w:val="0"/>
      <w:marRight w:val="0"/>
      <w:marTop w:val="0"/>
      <w:marBottom w:val="0"/>
      <w:divBdr>
        <w:top w:val="none" w:sz="0" w:space="0" w:color="auto"/>
        <w:left w:val="none" w:sz="0" w:space="0" w:color="auto"/>
        <w:bottom w:val="none" w:sz="0" w:space="0" w:color="auto"/>
        <w:right w:val="none" w:sz="0" w:space="0" w:color="auto"/>
      </w:divBdr>
    </w:div>
    <w:div w:id="1116870895">
      <w:bodyDiv w:val="1"/>
      <w:marLeft w:val="0"/>
      <w:marRight w:val="0"/>
      <w:marTop w:val="0"/>
      <w:marBottom w:val="0"/>
      <w:divBdr>
        <w:top w:val="none" w:sz="0" w:space="0" w:color="auto"/>
        <w:left w:val="none" w:sz="0" w:space="0" w:color="auto"/>
        <w:bottom w:val="none" w:sz="0" w:space="0" w:color="auto"/>
        <w:right w:val="none" w:sz="0" w:space="0" w:color="auto"/>
      </w:divBdr>
    </w:div>
    <w:div w:id="1119957401">
      <w:bodyDiv w:val="1"/>
      <w:marLeft w:val="0"/>
      <w:marRight w:val="0"/>
      <w:marTop w:val="0"/>
      <w:marBottom w:val="0"/>
      <w:divBdr>
        <w:top w:val="none" w:sz="0" w:space="0" w:color="auto"/>
        <w:left w:val="none" w:sz="0" w:space="0" w:color="auto"/>
        <w:bottom w:val="none" w:sz="0" w:space="0" w:color="auto"/>
        <w:right w:val="none" w:sz="0" w:space="0" w:color="auto"/>
      </w:divBdr>
    </w:div>
    <w:div w:id="1122190675">
      <w:bodyDiv w:val="1"/>
      <w:marLeft w:val="0"/>
      <w:marRight w:val="0"/>
      <w:marTop w:val="0"/>
      <w:marBottom w:val="0"/>
      <w:divBdr>
        <w:top w:val="none" w:sz="0" w:space="0" w:color="auto"/>
        <w:left w:val="none" w:sz="0" w:space="0" w:color="auto"/>
        <w:bottom w:val="none" w:sz="0" w:space="0" w:color="auto"/>
        <w:right w:val="none" w:sz="0" w:space="0" w:color="auto"/>
      </w:divBdr>
    </w:div>
    <w:div w:id="1122652230">
      <w:bodyDiv w:val="1"/>
      <w:marLeft w:val="0"/>
      <w:marRight w:val="0"/>
      <w:marTop w:val="0"/>
      <w:marBottom w:val="0"/>
      <w:divBdr>
        <w:top w:val="none" w:sz="0" w:space="0" w:color="auto"/>
        <w:left w:val="none" w:sz="0" w:space="0" w:color="auto"/>
        <w:bottom w:val="none" w:sz="0" w:space="0" w:color="auto"/>
        <w:right w:val="none" w:sz="0" w:space="0" w:color="auto"/>
      </w:divBdr>
    </w:div>
    <w:div w:id="1123768837">
      <w:bodyDiv w:val="1"/>
      <w:marLeft w:val="0"/>
      <w:marRight w:val="0"/>
      <w:marTop w:val="0"/>
      <w:marBottom w:val="0"/>
      <w:divBdr>
        <w:top w:val="none" w:sz="0" w:space="0" w:color="auto"/>
        <w:left w:val="none" w:sz="0" w:space="0" w:color="auto"/>
        <w:bottom w:val="none" w:sz="0" w:space="0" w:color="auto"/>
        <w:right w:val="none" w:sz="0" w:space="0" w:color="auto"/>
      </w:divBdr>
    </w:div>
    <w:div w:id="1130198947">
      <w:bodyDiv w:val="1"/>
      <w:marLeft w:val="0"/>
      <w:marRight w:val="0"/>
      <w:marTop w:val="0"/>
      <w:marBottom w:val="0"/>
      <w:divBdr>
        <w:top w:val="none" w:sz="0" w:space="0" w:color="auto"/>
        <w:left w:val="none" w:sz="0" w:space="0" w:color="auto"/>
        <w:bottom w:val="none" w:sz="0" w:space="0" w:color="auto"/>
        <w:right w:val="none" w:sz="0" w:space="0" w:color="auto"/>
      </w:divBdr>
    </w:div>
    <w:div w:id="1132140007">
      <w:bodyDiv w:val="1"/>
      <w:marLeft w:val="0"/>
      <w:marRight w:val="0"/>
      <w:marTop w:val="0"/>
      <w:marBottom w:val="0"/>
      <w:divBdr>
        <w:top w:val="none" w:sz="0" w:space="0" w:color="auto"/>
        <w:left w:val="none" w:sz="0" w:space="0" w:color="auto"/>
        <w:bottom w:val="none" w:sz="0" w:space="0" w:color="auto"/>
        <w:right w:val="none" w:sz="0" w:space="0" w:color="auto"/>
      </w:divBdr>
    </w:div>
    <w:div w:id="1135218348">
      <w:bodyDiv w:val="1"/>
      <w:marLeft w:val="0"/>
      <w:marRight w:val="0"/>
      <w:marTop w:val="0"/>
      <w:marBottom w:val="0"/>
      <w:divBdr>
        <w:top w:val="none" w:sz="0" w:space="0" w:color="auto"/>
        <w:left w:val="none" w:sz="0" w:space="0" w:color="auto"/>
        <w:bottom w:val="none" w:sz="0" w:space="0" w:color="auto"/>
        <w:right w:val="none" w:sz="0" w:space="0" w:color="auto"/>
      </w:divBdr>
    </w:div>
    <w:div w:id="1136291610">
      <w:bodyDiv w:val="1"/>
      <w:marLeft w:val="0"/>
      <w:marRight w:val="0"/>
      <w:marTop w:val="0"/>
      <w:marBottom w:val="0"/>
      <w:divBdr>
        <w:top w:val="none" w:sz="0" w:space="0" w:color="auto"/>
        <w:left w:val="none" w:sz="0" w:space="0" w:color="auto"/>
        <w:bottom w:val="none" w:sz="0" w:space="0" w:color="auto"/>
        <w:right w:val="none" w:sz="0" w:space="0" w:color="auto"/>
      </w:divBdr>
    </w:div>
    <w:div w:id="1136531499">
      <w:bodyDiv w:val="1"/>
      <w:marLeft w:val="0"/>
      <w:marRight w:val="0"/>
      <w:marTop w:val="0"/>
      <w:marBottom w:val="0"/>
      <w:divBdr>
        <w:top w:val="none" w:sz="0" w:space="0" w:color="auto"/>
        <w:left w:val="none" w:sz="0" w:space="0" w:color="auto"/>
        <w:bottom w:val="none" w:sz="0" w:space="0" w:color="auto"/>
        <w:right w:val="none" w:sz="0" w:space="0" w:color="auto"/>
      </w:divBdr>
    </w:div>
    <w:div w:id="1136948929">
      <w:bodyDiv w:val="1"/>
      <w:marLeft w:val="0"/>
      <w:marRight w:val="0"/>
      <w:marTop w:val="0"/>
      <w:marBottom w:val="0"/>
      <w:divBdr>
        <w:top w:val="none" w:sz="0" w:space="0" w:color="auto"/>
        <w:left w:val="none" w:sz="0" w:space="0" w:color="auto"/>
        <w:bottom w:val="none" w:sz="0" w:space="0" w:color="auto"/>
        <w:right w:val="none" w:sz="0" w:space="0" w:color="auto"/>
      </w:divBdr>
    </w:div>
    <w:div w:id="1137991200">
      <w:bodyDiv w:val="1"/>
      <w:marLeft w:val="0"/>
      <w:marRight w:val="0"/>
      <w:marTop w:val="0"/>
      <w:marBottom w:val="0"/>
      <w:divBdr>
        <w:top w:val="none" w:sz="0" w:space="0" w:color="auto"/>
        <w:left w:val="none" w:sz="0" w:space="0" w:color="auto"/>
        <w:bottom w:val="none" w:sz="0" w:space="0" w:color="auto"/>
        <w:right w:val="none" w:sz="0" w:space="0" w:color="auto"/>
      </w:divBdr>
    </w:div>
    <w:div w:id="1139298487">
      <w:bodyDiv w:val="1"/>
      <w:marLeft w:val="0"/>
      <w:marRight w:val="0"/>
      <w:marTop w:val="0"/>
      <w:marBottom w:val="0"/>
      <w:divBdr>
        <w:top w:val="none" w:sz="0" w:space="0" w:color="auto"/>
        <w:left w:val="none" w:sz="0" w:space="0" w:color="auto"/>
        <w:bottom w:val="none" w:sz="0" w:space="0" w:color="auto"/>
        <w:right w:val="none" w:sz="0" w:space="0" w:color="auto"/>
      </w:divBdr>
    </w:div>
    <w:div w:id="1140684525">
      <w:bodyDiv w:val="1"/>
      <w:marLeft w:val="0"/>
      <w:marRight w:val="0"/>
      <w:marTop w:val="0"/>
      <w:marBottom w:val="0"/>
      <w:divBdr>
        <w:top w:val="none" w:sz="0" w:space="0" w:color="auto"/>
        <w:left w:val="none" w:sz="0" w:space="0" w:color="auto"/>
        <w:bottom w:val="none" w:sz="0" w:space="0" w:color="auto"/>
        <w:right w:val="none" w:sz="0" w:space="0" w:color="auto"/>
      </w:divBdr>
    </w:div>
    <w:div w:id="1143623414">
      <w:bodyDiv w:val="1"/>
      <w:marLeft w:val="0"/>
      <w:marRight w:val="0"/>
      <w:marTop w:val="0"/>
      <w:marBottom w:val="0"/>
      <w:divBdr>
        <w:top w:val="none" w:sz="0" w:space="0" w:color="auto"/>
        <w:left w:val="none" w:sz="0" w:space="0" w:color="auto"/>
        <w:bottom w:val="none" w:sz="0" w:space="0" w:color="auto"/>
        <w:right w:val="none" w:sz="0" w:space="0" w:color="auto"/>
      </w:divBdr>
    </w:div>
    <w:div w:id="1144153386">
      <w:bodyDiv w:val="1"/>
      <w:marLeft w:val="0"/>
      <w:marRight w:val="0"/>
      <w:marTop w:val="0"/>
      <w:marBottom w:val="0"/>
      <w:divBdr>
        <w:top w:val="none" w:sz="0" w:space="0" w:color="auto"/>
        <w:left w:val="none" w:sz="0" w:space="0" w:color="auto"/>
        <w:bottom w:val="none" w:sz="0" w:space="0" w:color="auto"/>
        <w:right w:val="none" w:sz="0" w:space="0" w:color="auto"/>
      </w:divBdr>
    </w:div>
    <w:div w:id="1144351273">
      <w:bodyDiv w:val="1"/>
      <w:marLeft w:val="0"/>
      <w:marRight w:val="0"/>
      <w:marTop w:val="0"/>
      <w:marBottom w:val="0"/>
      <w:divBdr>
        <w:top w:val="none" w:sz="0" w:space="0" w:color="auto"/>
        <w:left w:val="none" w:sz="0" w:space="0" w:color="auto"/>
        <w:bottom w:val="none" w:sz="0" w:space="0" w:color="auto"/>
        <w:right w:val="none" w:sz="0" w:space="0" w:color="auto"/>
      </w:divBdr>
    </w:div>
    <w:div w:id="1144855252">
      <w:bodyDiv w:val="1"/>
      <w:marLeft w:val="0"/>
      <w:marRight w:val="0"/>
      <w:marTop w:val="0"/>
      <w:marBottom w:val="0"/>
      <w:divBdr>
        <w:top w:val="none" w:sz="0" w:space="0" w:color="auto"/>
        <w:left w:val="none" w:sz="0" w:space="0" w:color="auto"/>
        <w:bottom w:val="none" w:sz="0" w:space="0" w:color="auto"/>
        <w:right w:val="none" w:sz="0" w:space="0" w:color="auto"/>
      </w:divBdr>
    </w:div>
    <w:div w:id="1145395347">
      <w:bodyDiv w:val="1"/>
      <w:marLeft w:val="0"/>
      <w:marRight w:val="0"/>
      <w:marTop w:val="0"/>
      <w:marBottom w:val="0"/>
      <w:divBdr>
        <w:top w:val="none" w:sz="0" w:space="0" w:color="auto"/>
        <w:left w:val="none" w:sz="0" w:space="0" w:color="auto"/>
        <w:bottom w:val="none" w:sz="0" w:space="0" w:color="auto"/>
        <w:right w:val="none" w:sz="0" w:space="0" w:color="auto"/>
      </w:divBdr>
    </w:div>
    <w:div w:id="1146315986">
      <w:bodyDiv w:val="1"/>
      <w:marLeft w:val="0"/>
      <w:marRight w:val="0"/>
      <w:marTop w:val="0"/>
      <w:marBottom w:val="0"/>
      <w:divBdr>
        <w:top w:val="none" w:sz="0" w:space="0" w:color="auto"/>
        <w:left w:val="none" w:sz="0" w:space="0" w:color="auto"/>
        <w:bottom w:val="none" w:sz="0" w:space="0" w:color="auto"/>
        <w:right w:val="none" w:sz="0" w:space="0" w:color="auto"/>
      </w:divBdr>
    </w:div>
    <w:div w:id="1146316086">
      <w:bodyDiv w:val="1"/>
      <w:marLeft w:val="0"/>
      <w:marRight w:val="0"/>
      <w:marTop w:val="0"/>
      <w:marBottom w:val="0"/>
      <w:divBdr>
        <w:top w:val="none" w:sz="0" w:space="0" w:color="auto"/>
        <w:left w:val="none" w:sz="0" w:space="0" w:color="auto"/>
        <w:bottom w:val="none" w:sz="0" w:space="0" w:color="auto"/>
        <w:right w:val="none" w:sz="0" w:space="0" w:color="auto"/>
      </w:divBdr>
    </w:div>
    <w:div w:id="1147471982">
      <w:bodyDiv w:val="1"/>
      <w:marLeft w:val="0"/>
      <w:marRight w:val="0"/>
      <w:marTop w:val="0"/>
      <w:marBottom w:val="0"/>
      <w:divBdr>
        <w:top w:val="none" w:sz="0" w:space="0" w:color="auto"/>
        <w:left w:val="none" w:sz="0" w:space="0" w:color="auto"/>
        <w:bottom w:val="none" w:sz="0" w:space="0" w:color="auto"/>
        <w:right w:val="none" w:sz="0" w:space="0" w:color="auto"/>
      </w:divBdr>
    </w:div>
    <w:div w:id="1147817627">
      <w:bodyDiv w:val="1"/>
      <w:marLeft w:val="0"/>
      <w:marRight w:val="0"/>
      <w:marTop w:val="0"/>
      <w:marBottom w:val="0"/>
      <w:divBdr>
        <w:top w:val="none" w:sz="0" w:space="0" w:color="auto"/>
        <w:left w:val="none" w:sz="0" w:space="0" w:color="auto"/>
        <w:bottom w:val="none" w:sz="0" w:space="0" w:color="auto"/>
        <w:right w:val="none" w:sz="0" w:space="0" w:color="auto"/>
      </w:divBdr>
    </w:div>
    <w:div w:id="1148284643">
      <w:bodyDiv w:val="1"/>
      <w:marLeft w:val="0"/>
      <w:marRight w:val="0"/>
      <w:marTop w:val="0"/>
      <w:marBottom w:val="0"/>
      <w:divBdr>
        <w:top w:val="none" w:sz="0" w:space="0" w:color="auto"/>
        <w:left w:val="none" w:sz="0" w:space="0" w:color="auto"/>
        <w:bottom w:val="none" w:sz="0" w:space="0" w:color="auto"/>
        <w:right w:val="none" w:sz="0" w:space="0" w:color="auto"/>
      </w:divBdr>
    </w:div>
    <w:div w:id="1149127419">
      <w:bodyDiv w:val="1"/>
      <w:marLeft w:val="0"/>
      <w:marRight w:val="0"/>
      <w:marTop w:val="0"/>
      <w:marBottom w:val="0"/>
      <w:divBdr>
        <w:top w:val="none" w:sz="0" w:space="0" w:color="auto"/>
        <w:left w:val="none" w:sz="0" w:space="0" w:color="auto"/>
        <w:bottom w:val="none" w:sz="0" w:space="0" w:color="auto"/>
        <w:right w:val="none" w:sz="0" w:space="0" w:color="auto"/>
      </w:divBdr>
    </w:div>
    <w:div w:id="1150168812">
      <w:bodyDiv w:val="1"/>
      <w:marLeft w:val="0"/>
      <w:marRight w:val="0"/>
      <w:marTop w:val="0"/>
      <w:marBottom w:val="0"/>
      <w:divBdr>
        <w:top w:val="none" w:sz="0" w:space="0" w:color="auto"/>
        <w:left w:val="none" w:sz="0" w:space="0" w:color="auto"/>
        <w:bottom w:val="none" w:sz="0" w:space="0" w:color="auto"/>
        <w:right w:val="none" w:sz="0" w:space="0" w:color="auto"/>
      </w:divBdr>
    </w:div>
    <w:div w:id="1151405859">
      <w:bodyDiv w:val="1"/>
      <w:marLeft w:val="0"/>
      <w:marRight w:val="0"/>
      <w:marTop w:val="0"/>
      <w:marBottom w:val="0"/>
      <w:divBdr>
        <w:top w:val="none" w:sz="0" w:space="0" w:color="auto"/>
        <w:left w:val="none" w:sz="0" w:space="0" w:color="auto"/>
        <w:bottom w:val="none" w:sz="0" w:space="0" w:color="auto"/>
        <w:right w:val="none" w:sz="0" w:space="0" w:color="auto"/>
      </w:divBdr>
    </w:div>
    <w:div w:id="1151479446">
      <w:bodyDiv w:val="1"/>
      <w:marLeft w:val="0"/>
      <w:marRight w:val="0"/>
      <w:marTop w:val="0"/>
      <w:marBottom w:val="0"/>
      <w:divBdr>
        <w:top w:val="none" w:sz="0" w:space="0" w:color="auto"/>
        <w:left w:val="none" w:sz="0" w:space="0" w:color="auto"/>
        <w:bottom w:val="none" w:sz="0" w:space="0" w:color="auto"/>
        <w:right w:val="none" w:sz="0" w:space="0" w:color="auto"/>
      </w:divBdr>
    </w:div>
    <w:div w:id="1153452526">
      <w:bodyDiv w:val="1"/>
      <w:marLeft w:val="0"/>
      <w:marRight w:val="0"/>
      <w:marTop w:val="0"/>
      <w:marBottom w:val="0"/>
      <w:divBdr>
        <w:top w:val="none" w:sz="0" w:space="0" w:color="auto"/>
        <w:left w:val="none" w:sz="0" w:space="0" w:color="auto"/>
        <w:bottom w:val="none" w:sz="0" w:space="0" w:color="auto"/>
        <w:right w:val="none" w:sz="0" w:space="0" w:color="auto"/>
      </w:divBdr>
    </w:div>
    <w:div w:id="1153523370">
      <w:bodyDiv w:val="1"/>
      <w:marLeft w:val="0"/>
      <w:marRight w:val="0"/>
      <w:marTop w:val="0"/>
      <w:marBottom w:val="0"/>
      <w:divBdr>
        <w:top w:val="none" w:sz="0" w:space="0" w:color="auto"/>
        <w:left w:val="none" w:sz="0" w:space="0" w:color="auto"/>
        <w:bottom w:val="none" w:sz="0" w:space="0" w:color="auto"/>
        <w:right w:val="none" w:sz="0" w:space="0" w:color="auto"/>
      </w:divBdr>
    </w:div>
    <w:div w:id="1153570170">
      <w:bodyDiv w:val="1"/>
      <w:marLeft w:val="0"/>
      <w:marRight w:val="0"/>
      <w:marTop w:val="0"/>
      <w:marBottom w:val="0"/>
      <w:divBdr>
        <w:top w:val="none" w:sz="0" w:space="0" w:color="auto"/>
        <w:left w:val="none" w:sz="0" w:space="0" w:color="auto"/>
        <w:bottom w:val="none" w:sz="0" w:space="0" w:color="auto"/>
        <w:right w:val="none" w:sz="0" w:space="0" w:color="auto"/>
      </w:divBdr>
    </w:div>
    <w:div w:id="1154181127">
      <w:bodyDiv w:val="1"/>
      <w:marLeft w:val="0"/>
      <w:marRight w:val="0"/>
      <w:marTop w:val="0"/>
      <w:marBottom w:val="0"/>
      <w:divBdr>
        <w:top w:val="none" w:sz="0" w:space="0" w:color="auto"/>
        <w:left w:val="none" w:sz="0" w:space="0" w:color="auto"/>
        <w:bottom w:val="none" w:sz="0" w:space="0" w:color="auto"/>
        <w:right w:val="none" w:sz="0" w:space="0" w:color="auto"/>
      </w:divBdr>
    </w:div>
    <w:div w:id="1154181765">
      <w:bodyDiv w:val="1"/>
      <w:marLeft w:val="0"/>
      <w:marRight w:val="0"/>
      <w:marTop w:val="0"/>
      <w:marBottom w:val="0"/>
      <w:divBdr>
        <w:top w:val="none" w:sz="0" w:space="0" w:color="auto"/>
        <w:left w:val="none" w:sz="0" w:space="0" w:color="auto"/>
        <w:bottom w:val="none" w:sz="0" w:space="0" w:color="auto"/>
        <w:right w:val="none" w:sz="0" w:space="0" w:color="auto"/>
      </w:divBdr>
    </w:div>
    <w:div w:id="1154301289">
      <w:bodyDiv w:val="1"/>
      <w:marLeft w:val="0"/>
      <w:marRight w:val="0"/>
      <w:marTop w:val="0"/>
      <w:marBottom w:val="0"/>
      <w:divBdr>
        <w:top w:val="none" w:sz="0" w:space="0" w:color="auto"/>
        <w:left w:val="none" w:sz="0" w:space="0" w:color="auto"/>
        <w:bottom w:val="none" w:sz="0" w:space="0" w:color="auto"/>
        <w:right w:val="none" w:sz="0" w:space="0" w:color="auto"/>
      </w:divBdr>
    </w:div>
    <w:div w:id="1154568399">
      <w:bodyDiv w:val="1"/>
      <w:marLeft w:val="0"/>
      <w:marRight w:val="0"/>
      <w:marTop w:val="0"/>
      <w:marBottom w:val="0"/>
      <w:divBdr>
        <w:top w:val="none" w:sz="0" w:space="0" w:color="auto"/>
        <w:left w:val="none" w:sz="0" w:space="0" w:color="auto"/>
        <w:bottom w:val="none" w:sz="0" w:space="0" w:color="auto"/>
        <w:right w:val="none" w:sz="0" w:space="0" w:color="auto"/>
      </w:divBdr>
    </w:div>
    <w:div w:id="1155992743">
      <w:bodyDiv w:val="1"/>
      <w:marLeft w:val="0"/>
      <w:marRight w:val="0"/>
      <w:marTop w:val="0"/>
      <w:marBottom w:val="0"/>
      <w:divBdr>
        <w:top w:val="none" w:sz="0" w:space="0" w:color="auto"/>
        <w:left w:val="none" w:sz="0" w:space="0" w:color="auto"/>
        <w:bottom w:val="none" w:sz="0" w:space="0" w:color="auto"/>
        <w:right w:val="none" w:sz="0" w:space="0" w:color="auto"/>
      </w:divBdr>
    </w:div>
    <w:div w:id="1156192456">
      <w:bodyDiv w:val="1"/>
      <w:marLeft w:val="0"/>
      <w:marRight w:val="0"/>
      <w:marTop w:val="0"/>
      <w:marBottom w:val="0"/>
      <w:divBdr>
        <w:top w:val="none" w:sz="0" w:space="0" w:color="auto"/>
        <w:left w:val="none" w:sz="0" w:space="0" w:color="auto"/>
        <w:bottom w:val="none" w:sz="0" w:space="0" w:color="auto"/>
        <w:right w:val="none" w:sz="0" w:space="0" w:color="auto"/>
      </w:divBdr>
    </w:div>
    <w:div w:id="1156459047">
      <w:bodyDiv w:val="1"/>
      <w:marLeft w:val="0"/>
      <w:marRight w:val="0"/>
      <w:marTop w:val="0"/>
      <w:marBottom w:val="0"/>
      <w:divBdr>
        <w:top w:val="none" w:sz="0" w:space="0" w:color="auto"/>
        <w:left w:val="none" w:sz="0" w:space="0" w:color="auto"/>
        <w:bottom w:val="none" w:sz="0" w:space="0" w:color="auto"/>
        <w:right w:val="none" w:sz="0" w:space="0" w:color="auto"/>
      </w:divBdr>
    </w:div>
    <w:div w:id="1157647065">
      <w:bodyDiv w:val="1"/>
      <w:marLeft w:val="0"/>
      <w:marRight w:val="0"/>
      <w:marTop w:val="0"/>
      <w:marBottom w:val="0"/>
      <w:divBdr>
        <w:top w:val="none" w:sz="0" w:space="0" w:color="auto"/>
        <w:left w:val="none" w:sz="0" w:space="0" w:color="auto"/>
        <w:bottom w:val="none" w:sz="0" w:space="0" w:color="auto"/>
        <w:right w:val="none" w:sz="0" w:space="0" w:color="auto"/>
      </w:divBdr>
    </w:div>
    <w:div w:id="1160073337">
      <w:bodyDiv w:val="1"/>
      <w:marLeft w:val="0"/>
      <w:marRight w:val="0"/>
      <w:marTop w:val="0"/>
      <w:marBottom w:val="0"/>
      <w:divBdr>
        <w:top w:val="none" w:sz="0" w:space="0" w:color="auto"/>
        <w:left w:val="none" w:sz="0" w:space="0" w:color="auto"/>
        <w:bottom w:val="none" w:sz="0" w:space="0" w:color="auto"/>
        <w:right w:val="none" w:sz="0" w:space="0" w:color="auto"/>
      </w:divBdr>
    </w:div>
    <w:div w:id="1162164350">
      <w:bodyDiv w:val="1"/>
      <w:marLeft w:val="0"/>
      <w:marRight w:val="0"/>
      <w:marTop w:val="0"/>
      <w:marBottom w:val="0"/>
      <w:divBdr>
        <w:top w:val="none" w:sz="0" w:space="0" w:color="auto"/>
        <w:left w:val="none" w:sz="0" w:space="0" w:color="auto"/>
        <w:bottom w:val="none" w:sz="0" w:space="0" w:color="auto"/>
        <w:right w:val="none" w:sz="0" w:space="0" w:color="auto"/>
      </w:divBdr>
    </w:div>
    <w:div w:id="1162551721">
      <w:bodyDiv w:val="1"/>
      <w:marLeft w:val="0"/>
      <w:marRight w:val="0"/>
      <w:marTop w:val="0"/>
      <w:marBottom w:val="0"/>
      <w:divBdr>
        <w:top w:val="none" w:sz="0" w:space="0" w:color="auto"/>
        <w:left w:val="none" w:sz="0" w:space="0" w:color="auto"/>
        <w:bottom w:val="none" w:sz="0" w:space="0" w:color="auto"/>
        <w:right w:val="none" w:sz="0" w:space="0" w:color="auto"/>
      </w:divBdr>
    </w:div>
    <w:div w:id="1163352772">
      <w:bodyDiv w:val="1"/>
      <w:marLeft w:val="0"/>
      <w:marRight w:val="0"/>
      <w:marTop w:val="0"/>
      <w:marBottom w:val="0"/>
      <w:divBdr>
        <w:top w:val="none" w:sz="0" w:space="0" w:color="auto"/>
        <w:left w:val="none" w:sz="0" w:space="0" w:color="auto"/>
        <w:bottom w:val="none" w:sz="0" w:space="0" w:color="auto"/>
        <w:right w:val="none" w:sz="0" w:space="0" w:color="auto"/>
      </w:divBdr>
    </w:div>
    <w:div w:id="1165316730">
      <w:bodyDiv w:val="1"/>
      <w:marLeft w:val="0"/>
      <w:marRight w:val="0"/>
      <w:marTop w:val="0"/>
      <w:marBottom w:val="0"/>
      <w:divBdr>
        <w:top w:val="none" w:sz="0" w:space="0" w:color="auto"/>
        <w:left w:val="none" w:sz="0" w:space="0" w:color="auto"/>
        <w:bottom w:val="none" w:sz="0" w:space="0" w:color="auto"/>
        <w:right w:val="none" w:sz="0" w:space="0" w:color="auto"/>
      </w:divBdr>
    </w:div>
    <w:div w:id="1166170470">
      <w:bodyDiv w:val="1"/>
      <w:marLeft w:val="0"/>
      <w:marRight w:val="0"/>
      <w:marTop w:val="0"/>
      <w:marBottom w:val="0"/>
      <w:divBdr>
        <w:top w:val="none" w:sz="0" w:space="0" w:color="auto"/>
        <w:left w:val="none" w:sz="0" w:space="0" w:color="auto"/>
        <w:bottom w:val="none" w:sz="0" w:space="0" w:color="auto"/>
        <w:right w:val="none" w:sz="0" w:space="0" w:color="auto"/>
      </w:divBdr>
    </w:div>
    <w:div w:id="1170024029">
      <w:bodyDiv w:val="1"/>
      <w:marLeft w:val="0"/>
      <w:marRight w:val="0"/>
      <w:marTop w:val="0"/>
      <w:marBottom w:val="0"/>
      <w:divBdr>
        <w:top w:val="none" w:sz="0" w:space="0" w:color="auto"/>
        <w:left w:val="none" w:sz="0" w:space="0" w:color="auto"/>
        <w:bottom w:val="none" w:sz="0" w:space="0" w:color="auto"/>
        <w:right w:val="none" w:sz="0" w:space="0" w:color="auto"/>
      </w:divBdr>
    </w:div>
    <w:div w:id="1170094605">
      <w:bodyDiv w:val="1"/>
      <w:marLeft w:val="0"/>
      <w:marRight w:val="0"/>
      <w:marTop w:val="0"/>
      <w:marBottom w:val="0"/>
      <w:divBdr>
        <w:top w:val="none" w:sz="0" w:space="0" w:color="auto"/>
        <w:left w:val="none" w:sz="0" w:space="0" w:color="auto"/>
        <w:bottom w:val="none" w:sz="0" w:space="0" w:color="auto"/>
        <w:right w:val="none" w:sz="0" w:space="0" w:color="auto"/>
      </w:divBdr>
    </w:div>
    <w:div w:id="1170608350">
      <w:bodyDiv w:val="1"/>
      <w:marLeft w:val="0"/>
      <w:marRight w:val="0"/>
      <w:marTop w:val="0"/>
      <w:marBottom w:val="0"/>
      <w:divBdr>
        <w:top w:val="none" w:sz="0" w:space="0" w:color="auto"/>
        <w:left w:val="none" w:sz="0" w:space="0" w:color="auto"/>
        <w:bottom w:val="none" w:sz="0" w:space="0" w:color="auto"/>
        <w:right w:val="none" w:sz="0" w:space="0" w:color="auto"/>
      </w:divBdr>
    </w:div>
    <w:div w:id="1170635710">
      <w:bodyDiv w:val="1"/>
      <w:marLeft w:val="0"/>
      <w:marRight w:val="0"/>
      <w:marTop w:val="0"/>
      <w:marBottom w:val="0"/>
      <w:divBdr>
        <w:top w:val="none" w:sz="0" w:space="0" w:color="auto"/>
        <w:left w:val="none" w:sz="0" w:space="0" w:color="auto"/>
        <w:bottom w:val="none" w:sz="0" w:space="0" w:color="auto"/>
        <w:right w:val="none" w:sz="0" w:space="0" w:color="auto"/>
      </w:divBdr>
    </w:div>
    <w:div w:id="1172143866">
      <w:bodyDiv w:val="1"/>
      <w:marLeft w:val="0"/>
      <w:marRight w:val="0"/>
      <w:marTop w:val="0"/>
      <w:marBottom w:val="0"/>
      <w:divBdr>
        <w:top w:val="none" w:sz="0" w:space="0" w:color="auto"/>
        <w:left w:val="none" w:sz="0" w:space="0" w:color="auto"/>
        <w:bottom w:val="none" w:sz="0" w:space="0" w:color="auto"/>
        <w:right w:val="none" w:sz="0" w:space="0" w:color="auto"/>
      </w:divBdr>
    </w:div>
    <w:div w:id="1172798384">
      <w:bodyDiv w:val="1"/>
      <w:marLeft w:val="0"/>
      <w:marRight w:val="0"/>
      <w:marTop w:val="0"/>
      <w:marBottom w:val="0"/>
      <w:divBdr>
        <w:top w:val="none" w:sz="0" w:space="0" w:color="auto"/>
        <w:left w:val="none" w:sz="0" w:space="0" w:color="auto"/>
        <w:bottom w:val="none" w:sz="0" w:space="0" w:color="auto"/>
        <w:right w:val="none" w:sz="0" w:space="0" w:color="auto"/>
      </w:divBdr>
    </w:div>
    <w:div w:id="1173883038">
      <w:bodyDiv w:val="1"/>
      <w:marLeft w:val="0"/>
      <w:marRight w:val="0"/>
      <w:marTop w:val="0"/>
      <w:marBottom w:val="0"/>
      <w:divBdr>
        <w:top w:val="none" w:sz="0" w:space="0" w:color="auto"/>
        <w:left w:val="none" w:sz="0" w:space="0" w:color="auto"/>
        <w:bottom w:val="none" w:sz="0" w:space="0" w:color="auto"/>
        <w:right w:val="none" w:sz="0" w:space="0" w:color="auto"/>
      </w:divBdr>
    </w:div>
    <w:div w:id="1174420929">
      <w:bodyDiv w:val="1"/>
      <w:marLeft w:val="0"/>
      <w:marRight w:val="0"/>
      <w:marTop w:val="0"/>
      <w:marBottom w:val="0"/>
      <w:divBdr>
        <w:top w:val="none" w:sz="0" w:space="0" w:color="auto"/>
        <w:left w:val="none" w:sz="0" w:space="0" w:color="auto"/>
        <w:bottom w:val="none" w:sz="0" w:space="0" w:color="auto"/>
        <w:right w:val="none" w:sz="0" w:space="0" w:color="auto"/>
      </w:divBdr>
    </w:div>
    <w:div w:id="1174999851">
      <w:bodyDiv w:val="1"/>
      <w:marLeft w:val="0"/>
      <w:marRight w:val="0"/>
      <w:marTop w:val="0"/>
      <w:marBottom w:val="0"/>
      <w:divBdr>
        <w:top w:val="none" w:sz="0" w:space="0" w:color="auto"/>
        <w:left w:val="none" w:sz="0" w:space="0" w:color="auto"/>
        <w:bottom w:val="none" w:sz="0" w:space="0" w:color="auto"/>
        <w:right w:val="none" w:sz="0" w:space="0" w:color="auto"/>
      </w:divBdr>
    </w:div>
    <w:div w:id="1176726465">
      <w:bodyDiv w:val="1"/>
      <w:marLeft w:val="0"/>
      <w:marRight w:val="0"/>
      <w:marTop w:val="0"/>
      <w:marBottom w:val="0"/>
      <w:divBdr>
        <w:top w:val="none" w:sz="0" w:space="0" w:color="auto"/>
        <w:left w:val="none" w:sz="0" w:space="0" w:color="auto"/>
        <w:bottom w:val="none" w:sz="0" w:space="0" w:color="auto"/>
        <w:right w:val="none" w:sz="0" w:space="0" w:color="auto"/>
      </w:divBdr>
    </w:div>
    <w:div w:id="1177816753">
      <w:bodyDiv w:val="1"/>
      <w:marLeft w:val="0"/>
      <w:marRight w:val="0"/>
      <w:marTop w:val="0"/>
      <w:marBottom w:val="0"/>
      <w:divBdr>
        <w:top w:val="none" w:sz="0" w:space="0" w:color="auto"/>
        <w:left w:val="none" w:sz="0" w:space="0" w:color="auto"/>
        <w:bottom w:val="none" w:sz="0" w:space="0" w:color="auto"/>
        <w:right w:val="none" w:sz="0" w:space="0" w:color="auto"/>
      </w:divBdr>
    </w:div>
    <w:div w:id="1180002816">
      <w:bodyDiv w:val="1"/>
      <w:marLeft w:val="0"/>
      <w:marRight w:val="0"/>
      <w:marTop w:val="0"/>
      <w:marBottom w:val="0"/>
      <w:divBdr>
        <w:top w:val="none" w:sz="0" w:space="0" w:color="auto"/>
        <w:left w:val="none" w:sz="0" w:space="0" w:color="auto"/>
        <w:bottom w:val="none" w:sz="0" w:space="0" w:color="auto"/>
        <w:right w:val="none" w:sz="0" w:space="0" w:color="auto"/>
      </w:divBdr>
    </w:div>
    <w:div w:id="1180463618">
      <w:bodyDiv w:val="1"/>
      <w:marLeft w:val="0"/>
      <w:marRight w:val="0"/>
      <w:marTop w:val="0"/>
      <w:marBottom w:val="0"/>
      <w:divBdr>
        <w:top w:val="none" w:sz="0" w:space="0" w:color="auto"/>
        <w:left w:val="none" w:sz="0" w:space="0" w:color="auto"/>
        <w:bottom w:val="none" w:sz="0" w:space="0" w:color="auto"/>
        <w:right w:val="none" w:sz="0" w:space="0" w:color="auto"/>
      </w:divBdr>
    </w:div>
    <w:div w:id="1181167342">
      <w:bodyDiv w:val="1"/>
      <w:marLeft w:val="0"/>
      <w:marRight w:val="0"/>
      <w:marTop w:val="0"/>
      <w:marBottom w:val="0"/>
      <w:divBdr>
        <w:top w:val="none" w:sz="0" w:space="0" w:color="auto"/>
        <w:left w:val="none" w:sz="0" w:space="0" w:color="auto"/>
        <w:bottom w:val="none" w:sz="0" w:space="0" w:color="auto"/>
        <w:right w:val="none" w:sz="0" w:space="0" w:color="auto"/>
      </w:divBdr>
    </w:div>
    <w:div w:id="1183394538">
      <w:bodyDiv w:val="1"/>
      <w:marLeft w:val="0"/>
      <w:marRight w:val="0"/>
      <w:marTop w:val="0"/>
      <w:marBottom w:val="0"/>
      <w:divBdr>
        <w:top w:val="none" w:sz="0" w:space="0" w:color="auto"/>
        <w:left w:val="none" w:sz="0" w:space="0" w:color="auto"/>
        <w:bottom w:val="none" w:sz="0" w:space="0" w:color="auto"/>
        <w:right w:val="none" w:sz="0" w:space="0" w:color="auto"/>
      </w:divBdr>
    </w:div>
    <w:div w:id="1183591571">
      <w:bodyDiv w:val="1"/>
      <w:marLeft w:val="0"/>
      <w:marRight w:val="0"/>
      <w:marTop w:val="0"/>
      <w:marBottom w:val="0"/>
      <w:divBdr>
        <w:top w:val="none" w:sz="0" w:space="0" w:color="auto"/>
        <w:left w:val="none" w:sz="0" w:space="0" w:color="auto"/>
        <w:bottom w:val="none" w:sz="0" w:space="0" w:color="auto"/>
        <w:right w:val="none" w:sz="0" w:space="0" w:color="auto"/>
      </w:divBdr>
    </w:div>
    <w:div w:id="1188567816">
      <w:bodyDiv w:val="1"/>
      <w:marLeft w:val="0"/>
      <w:marRight w:val="0"/>
      <w:marTop w:val="0"/>
      <w:marBottom w:val="0"/>
      <w:divBdr>
        <w:top w:val="none" w:sz="0" w:space="0" w:color="auto"/>
        <w:left w:val="none" w:sz="0" w:space="0" w:color="auto"/>
        <w:bottom w:val="none" w:sz="0" w:space="0" w:color="auto"/>
        <w:right w:val="none" w:sz="0" w:space="0" w:color="auto"/>
      </w:divBdr>
    </w:div>
    <w:div w:id="1188718015">
      <w:bodyDiv w:val="1"/>
      <w:marLeft w:val="0"/>
      <w:marRight w:val="0"/>
      <w:marTop w:val="0"/>
      <w:marBottom w:val="0"/>
      <w:divBdr>
        <w:top w:val="none" w:sz="0" w:space="0" w:color="auto"/>
        <w:left w:val="none" w:sz="0" w:space="0" w:color="auto"/>
        <w:bottom w:val="none" w:sz="0" w:space="0" w:color="auto"/>
        <w:right w:val="none" w:sz="0" w:space="0" w:color="auto"/>
      </w:divBdr>
    </w:div>
    <w:div w:id="1189873444">
      <w:bodyDiv w:val="1"/>
      <w:marLeft w:val="0"/>
      <w:marRight w:val="0"/>
      <w:marTop w:val="0"/>
      <w:marBottom w:val="0"/>
      <w:divBdr>
        <w:top w:val="none" w:sz="0" w:space="0" w:color="auto"/>
        <w:left w:val="none" w:sz="0" w:space="0" w:color="auto"/>
        <w:bottom w:val="none" w:sz="0" w:space="0" w:color="auto"/>
        <w:right w:val="none" w:sz="0" w:space="0" w:color="auto"/>
      </w:divBdr>
    </w:div>
    <w:div w:id="1191140928">
      <w:bodyDiv w:val="1"/>
      <w:marLeft w:val="0"/>
      <w:marRight w:val="0"/>
      <w:marTop w:val="0"/>
      <w:marBottom w:val="0"/>
      <w:divBdr>
        <w:top w:val="none" w:sz="0" w:space="0" w:color="auto"/>
        <w:left w:val="none" w:sz="0" w:space="0" w:color="auto"/>
        <w:bottom w:val="none" w:sz="0" w:space="0" w:color="auto"/>
        <w:right w:val="none" w:sz="0" w:space="0" w:color="auto"/>
      </w:divBdr>
    </w:div>
    <w:div w:id="1194078322">
      <w:bodyDiv w:val="1"/>
      <w:marLeft w:val="0"/>
      <w:marRight w:val="0"/>
      <w:marTop w:val="0"/>
      <w:marBottom w:val="0"/>
      <w:divBdr>
        <w:top w:val="none" w:sz="0" w:space="0" w:color="auto"/>
        <w:left w:val="none" w:sz="0" w:space="0" w:color="auto"/>
        <w:bottom w:val="none" w:sz="0" w:space="0" w:color="auto"/>
        <w:right w:val="none" w:sz="0" w:space="0" w:color="auto"/>
      </w:divBdr>
    </w:div>
    <w:div w:id="1196966477">
      <w:bodyDiv w:val="1"/>
      <w:marLeft w:val="0"/>
      <w:marRight w:val="0"/>
      <w:marTop w:val="0"/>
      <w:marBottom w:val="0"/>
      <w:divBdr>
        <w:top w:val="none" w:sz="0" w:space="0" w:color="auto"/>
        <w:left w:val="none" w:sz="0" w:space="0" w:color="auto"/>
        <w:bottom w:val="none" w:sz="0" w:space="0" w:color="auto"/>
        <w:right w:val="none" w:sz="0" w:space="0" w:color="auto"/>
      </w:divBdr>
    </w:div>
    <w:div w:id="1197237651">
      <w:bodyDiv w:val="1"/>
      <w:marLeft w:val="0"/>
      <w:marRight w:val="0"/>
      <w:marTop w:val="0"/>
      <w:marBottom w:val="0"/>
      <w:divBdr>
        <w:top w:val="none" w:sz="0" w:space="0" w:color="auto"/>
        <w:left w:val="none" w:sz="0" w:space="0" w:color="auto"/>
        <w:bottom w:val="none" w:sz="0" w:space="0" w:color="auto"/>
        <w:right w:val="none" w:sz="0" w:space="0" w:color="auto"/>
      </w:divBdr>
    </w:div>
    <w:div w:id="1197700784">
      <w:bodyDiv w:val="1"/>
      <w:marLeft w:val="0"/>
      <w:marRight w:val="0"/>
      <w:marTop w:val="0"/>
      <w:marBottom w:val="0"/>
      <w:divBdr>
        <w:top w:val="none" w:sz="0" w:space="0" w:color="auto"/>
        <w:left w:val="none" w:sz="0" w:space="0" w:color="auto"/>
        <w:bottom w:val="none" w:sz="0" w:space="0" w:color="auto"/>
        <w:right w:val="none" w:sz="0" w:space="0" w:color="auto"/>
      </w:divBdr>
    </w:div>
    <w:div w:id="1198355554">
      <w:bodyDiv w:val="1"/>
      <w:marLeft w:val="0"/>
      <w:marRight w:val="0"/>
      <w:marTop w:val="0"/>
      <w:marBottom w:val="0"/>
      <w:divBdr>
        <w:top w:val="none" w:sz="0" w:space="0" w:color="auto"/>
        <w:left w:val="none" w:sz="0" w:space="0" w:color="auto"/>
        <w:bottom w:val="none" w:sz="0" w:space="0" w:color="auto"/>
        <w:right w:val="none" w:sz="0" w:space="0" w:color="auto"/>
      </w:divBdr>
    </w:div>
    <w:div w:id="1199660106">
      <w:bodyDiv w:val="1"/>
      <w:marLeft w:val="0"/>
      <w:marRight w:val="0"/>
      <w:marTop w:val="0"/>
      <w:marBottom w:val="0"/>
      <w:divBdr>
        <w:top w:val="none" w:sz="0" w:space="0" w:color="auto"/>
        <w:left w:val="none" w:sz="0" w:space="0" w:color="auto"/>
        <w:bottom w:val="none" w:sz="0" w:space="0" w:color="auto"/>
        <w:right w:val="none" w:sz="0" w:space="0" w:color="auto"/>
      </w:divBdr>
    </w:div>
    <w:div w:id="1200357724">
      <w:bodyDiv w:val="1"/>
      <w:marLeft w:val="0"/>
      <w:marRight w:val="0"/>
      <w:marTop w:val="0"/>
      <w:marBottom w:val="0"/>
      <w:divBdr>
        <w:top w:val="none" w:sz="0" w:space="0" w:color="auto"/>
        <w:left w:val="none" w:sz="0" w:space="0" w:color="auto"/>
        <w:bottom w:val="none" w:sz="0" w:space="0" w:color="auto"/>
        <w:right w:val="none" w:sz="0" w:space="0" w:color="auto"/>
      </w:divBdr>
    </w:div>
    <w:div w:id="1200751126">
      <w:bodyDiv w:val="1"/>
      <w:marLeft w:val="0"/>
      <w:marRight w:val="0"/>
      <w:marTop w:val="0"/>
      <w:marBottom w:val="0"/>
      <w:divBdr>
        <w:top w:val="none" w:sz="0" w:space="0" w:color="auto"/>
        <w:left w:val="none" w:sz="0" w:space="0" w:color="auto"/>
        <w:bottom w:val="none" w:sz="0" w:space="0" w:color="auto"/>
        <w:right w:val="none" w:sz="0" w:space="0" w:color="auto"/>
      </w:divBdr>
    </w:div>
    <w:div w:id="1200780035">
      <w:bodyDiv w:val="1"/>
      <w:marLeft w:val="0"/>
      <w:marRight w:val="0"/>
      <w:marTop w:val="0"/>
      <w:marBottom w:val="0"/>
      <w:divBdr>
        <w:top w:val="none" w:sz="0" w:space="0" w:color="auto"/>
        <w:left w:val="none" w:sz="0" w:space="0" w:color="auto"/>
        <w:bottom w:val="none" w:sz="0" w:space="0" w:color="auto"/>
        <w:right w:val="none" w:sz="0" w:space="0" w:color="auto"/>
      </w:divBdr>
    </w:div>
    <w:div w:id="1201556342">
      <w:bodyDiv w:val="1"/>
      <w:marLeft w:val="0"/>
      <w:marRight w:val="0"/>
      <w:marTop w:val="0"/>
      <w:marBottom w:val="0"/>
      <w:divBdr>
        <w:top w:val="none" w:sz="0" w:space="0" w:color="auto"/>
        <w:left w:val="none" w:sz="0" w:space="0" w:color="auto"/>
        <w:bottom w:val="none" w:sz="0" w:space="0" w:color="auto"/>
        <w:right w:val="none" w:sz="0" w:space="0" w:color="auto"/>
      </w:divBdr>
    </w:div>
    <w:div w:id="1201672022">
      <w:bodyDiv w:val="1"/>
      <w:marLeft w:val="0"/>
      <w:marRight w:val="0"/>
      <w:marTop w:val="0"/>
      <w:marBottom w:val="0"/>
      <w:divBdr>
        <w:top w:val="none" w:sz="0" w:space="0" w:color="auto"/>
        <w:left w:val="none" w:sz="0" w:space="0" w:color="auto"/>
        <w:bottom w:val="none" w:sz="0" w:space="0" w:color="auto"/>
        <w:right w:val="none" w:sz="0" w:space="0" w:color="auto"/>
      </w:divBdr>
    </w:div>
    <w:div w:id="1203252073">
      <w:bodyDiv w:val="1"/>
      <w:marLeft w:val="0"/>
      <w:marRight w:val="0"/>
      <w:marTop w:val="0"/>
      <w:marBottom w:val="0"/>
      <w:divBdr>
        <w:top w:val="none" w:sz="0" w:space="0" w:color="auto"/>
        <w:left w:val="none" w:sz="0" w:space="0" w:color="auto"/>
        <w:bottom w:val="none" w:sz="0" w:space="0" w:color="auto"/>
        <w:right w:val="none" w:sz="0" w:space="0" w:color="auto"/>
      </w:divBdr>
    </w:div>
    <w:div w:id="1204636112">
      <w:bodyDiv w:val="1"/>
      <w:marLeft w:val="0"/>
      <w:marRight w:val="0"/>
      <w:marTop w:val="0"/>
      <w:marBottom w:val="0"/>
      <w:divBdr>
        <w:top w:val="none" w:sz="0" w:space="0" w:color="auto"/>
        <w:left w:val="none" w:sz="0" w:space="0" w:color="auto"/>
        <w:bottom w:val="none" w:sz="0" w:space="0" w:color="auto"/>
        <w:right w:val="none" w:sz="0" w:space="0" w:color="auto"/>
      </w:divBdr>
    </w:div>
    <w:div w:id="1205555306">
      <w:bodyDiv w:val="1"/>
      <w:marLeft w:val="0"/>
      <w:marRight w:val="0"/>
      <w:marTop w:val="0"/>
      <w:marBottom w:val="0"/>
      <w:divBdr>
        <w:top w:val="none" w:sz="0" w:space="0" w:color="auto"/>
        <w:left w:val="none" w:sz="0" w:space="0" w:color="auto"/>
        <w:bottom w:val="none" w:sz="0" w:space="0" w:color="auto"/>
        <w:right w:val="none" w:sz="0" w:space="0" w:color="auto"/>
      </w:divBdr>
    </w:div>
    <w:div w:id="1207645785">
      <w:bodyDiv w:val="1"/>
      <w:marLeft w:val="0"/>
      <w:marRight w:val="0"/>
      <w:marTop w:val="0"/>
      <w:marBottom w:val="0"/>
      <w:divBdr>
        <w:top w:val="none" w:sz="0" w:space="0" w:color="auto"/>
        <w:left w:val="none" w:sz="0" w:space="0" w:color="auto"/>
        <w:bottom w:val="none" w:sz="0" w:space="0" w:color="auto"/>
        <w:right w:val="none" w:sz="0" w:space="0" w:color="auto"/>
      </w:divBdr>
    </w:div>
    <w:div w:id="1208688368">
      <w:bodyDiv w:val="1"/>
      <w:marLeft w:val="0"/>
      <w:marRight w:val="0"/>
      <w:marTop w:val="0"/>
      <w:marBottom w:val="0"/>
      <w:divBdr>
        <w:top w:val="none" w:sz="0" w:space="0" w:color="auto"/>
        <w:left w:val="none" w:sz="0" w:space="0" w:color="auto"/>
        <w:bottom w:val="none" w:sz="0" w:space="0" w:color="auto"/>
        <w:right w:val="none" w:sz="0" w:space="0" w:color="auto"/>
      </w:divBdr>
    </w:div>
    <w:div w:id="1208951488">
      <w:bodyDiv w:val="1"/>
      <w:marLeft w:val="0"/>
      <w:marRight w:val="0"/>
      <w:marTop w:val="0"/>
      <w:marBottom w:val="0"/>
      <w:divBdr>
        <w:top w:val="none" w:sz="0" w:space="0" w:color="auto"/>
        <w:left w:val="none" w:sz="0" w:space="0" w:color="auto"/>
        <w:bottom w:val="none" w:sz="0" w:space="0" w:color="auto"/>
        <w:right w:val="none" w:sz="0" w:space="0" w:color="auto"/>
      </w:divBdr>
    </w:div>
    <w:div w:id="1209342081">
      <w:bodyDiv w:val="1"/>
      <w:marLeft w:val="0"/>
      <w:marRight w:val="0"/>
      <w:marTop w:val="0"/>
      <w:marBottom w:val="0"/>
      <w:divBdr>
        <w:top w:val="none" w:sz="0" w:space="0" w:color="auto"/>
        <w:left w:val="none" w:sz="0" w:space="0" w:color="auto"/>
        <w:bottom w:val="none" w:sz="0" w:space="0" w:color="auto"/>
        <w:right w:val="none" w:sz="0" w:space="0" w:color="auto"/>
      </w:divBdr>
    </w:div>
    <w:div w:id="1211187910">
      <w:bodyDiv w:val="1"/>
      <w:marLeft w:val="0"/>
      <w:marRight w:val="0"/>
      <w:marTop w:val="0"/>
      <w:marBottom w:val="0"/>
      <w:divBdr>
        <w:top w:val="none" w:sz="0" w:space="0" w:color="auto"/>
        <w:left w:val="none" w:sz="0" w:space="0" w:color="auto"/>
        <w:bottom w:val="none" w:sz="0" w:space="0" w:color="auto"/>
        <w:right w:val="none" w:sz="0" w:space="0" w:color="auto"/>
      </w:divBdr>
    </w:div>
    <w:div w:id="1212157378">
      <w:bodyDiv w:val="1"/>
      <w:marLeft w:val="0"/>
      <w:marRight w:val="0"/>
      <w:marTop w:val="0"/>
      <w:marBottom w:val="0"/>
      <w:divBdr>
        <w:top w:val="none" w:sz="0" w:space="0" w:color="auto"/>
        <w:left w:val="none" w:sz="0" w:space="0" w:color="auto"/>
        <w:bottom w:val="none" w:sz="0" w:space="0" w:color="auto"/>
        <w:right w:val="none" w:sz="0" w:space="0" w:color="auto"/>
      </w:divBdr>
    </w:div>
    <w:div w:id="1212692323">
      <w:bodyDiv w:val="1"/>
      <w:marLeft w:val="0"/>
      <w:marRight w:val="0"/>
      <w:marTop w:val="0"/>
      <w:marBottom w:val="0"/>
      <w:divBdr>
        <w:top w:val="none" w:sz="0" w:space="0" w:color="auto"/>
        <w:left w:val="none" w:sz="0" w:space="0" w:color="auto"/>
        <w:bottom w:val="none" w:sz="0" w:space="0" w:color="auto"/>
        <w:right w:val="none" w:sz="0" w:space="0" w:color="auto"/>
      </w:divBdr>
    </w:div>
    <w:div w:id="1212962189">
      <w:bodyDiv w:val="1"/>
      <w:marLeft w:val="0"/>
      <w:marRight w:val="0"/>
      <w:marTop w:val="0"/>
      <w:marBottom w:val="0"/>
      <w:divBdr>
        <w:top w:val="none" w:sz="0" w:space="0" w:color="auto"/>
        <w:left w:val="none" w:sz="0" w:space="0" w:color="auto"/>
        <w:bottom w:val="none" w:sz="0" w:space="0" w:color="auto"/>
        <w:right w:val="none" w:sz="0" w:space="0" w:color="auto"/>
      </w:divBdr>
    </w:div>
    <w:div w:id="1213076561">
      <w:bodyDiv w:val="1"/>
      <w:marLeft w:val="0"/>
      <w:marRight w:val="0"/>
      <w:marTop w:val="0"/>
      <w:marBottom w:val="0"/>
      <w:divBdr>
        <w:top w:val="none" w:sz="0" w:space="0" w:color="auto"/>
        <w:left w:val="none" w:sz="0" w:space="0" w:color="auto"/>
        <w:bottom w:val="none" w:sz="0" w:space="0" w:color="auto"/>
        <w:right w:val="none" w:sz="0" w:space="0" w:color="auto"/>
      </w:divBdr>
    </w:div>
    <w:div w:id="1215658381">
      <w:bodyDiv w:val="1"/>
      <w:marLeft w:val="0"/>
      <w:marRight w:val="0"/>
      <w:marTop w:val="0"/>
      <w:marBottom w:val="0"/>
      <w:divBdr>
        <w:top w:val="none" w:sz="0" w:space="0" w:color="auto"/>
        <w:left w:val="none" w:sz="0" w:space="0" w:color="auto"/>
        <w:bottom w:val="none" w:sz="0" w:space="0" w:color="auto"/>
        <w:right w:val="none" w:sz="0" w:space="0" w:color="auto"/>
      </w:divBdr>
    </w:div>
    <w:div w:id="1218709810">
      <w:bodyDiv w:val="1"/>
      <w:marLeft w:val="0"/>
      <w:marRight w:val="0"/>
      <w:marTop w:val="0"/>
      <w:marBottom w:val="0"/>
      <w:divBdr>
        <w:top w:val="none" w:sz="0" w:space="0" w:color="auto"/>
        <w:left w:val="none" w:sz="0" w:space="0" w:color="auto"/>
        <w:bottom w:val="none" w:sz="0" w:space="0" w:color="auto"/>
        <w:right w:val="none" w:sz="0" w:space="0" w:color="auto"/>
      </w:divBdr>
    </w:div>
    <w:div w:id="1222014378">
      <w:bodyDiv w:val="1"/>
      <w:marLeft w:val="0"/>
      <w:marRight w:val="0"/>
      <w:marTop w:val="0"/>
      <w:marBottom w:val="0"/>
      <w:divBdr>
        <w:top w:val="none" w:sz="0" w:space="0" w:color="auto"/>
        <w:left w:val="none" w:sz="0" w:space="0" w:color="auto"/>
        <w:bottom w:val="none" w:sz="0" w:space="0" w:color="auto"/>
        <w:right w:val="none" w:sz="0" w:space="0" w:color="auto"/>
      </w:divBdr>
    </w:div>
    <w:div w:id="1222717712">
      <w:bodyDiv w:val="1"/>
      <w:marLeft w:val="0"/>
      <w:marRight w:val="0"/>
      <w:marTop w:val="0"/>
      <w:marBottom w:val="0"/>
      <w:divBdr>
        <w:top w:val="none" w:sz="0" w:space="0" w:color="auto"/>
        <w:left w:val="none" w:sz="0" w:space="0" w:color="auto"/>
        <w:bottom w:val="none" w:sz="0" w:space="0" w:color="auto"/>
        <w:right w:val="none" w:sz="0" w:space="0" w:color="auto"/>
      </w:divBdr>
    </w:div>
    <w:div w:id="1223100900">
      <w:bodyDiv w:val="1"/>
      <w:marLeft w:val="0"/>
      <w:marRight w:val="0"/>
      <w:marTop w:val="0"/>
      <w:marBottom w:val="0"/>
      <w:divBdr>
        <w:top w:val="none" w:sz="0" w:space="0" w:color="auto"/>
        <w:left w:val="none" w:sz="0" w:space="0" w:color="auto"/>
        <w:bottom w:val="none" w:sz="0" w:space="0" w:color="auto"/>
        <w:right w:val="none" w:sz="0" w:space="0" w:color="auto"/>
      </w:divBdr>
    </w:div>
    <w:div w:id="1223327125">
      <w:bodyDiv w:val="1"/>
      <w:marLeft w:val="0"/>
      <w:marRight w:val="0"/>
      <w:marTop w:val="0"/>
      <w:marBottom w:val="0"/>
      <w:divBdr>
        <w:top w:val="none" w:sz="0" w:space="0" w:color="auto"/>
        <w:left w:val="none" w:sz="0" w:space="0" w:color="auto"/>
        <w:bottom w:val="none" w:sz="0" w:space="0" w:color="auto"/>
        <w:right w:val="none" w:sz="0" w:space="0" w:color="auto"/>
      </w:divBdr>
    </w:div>
    <w:div w:id="1223903555">
      <w:bodyDiv w:val="1"/>
      <w:marLeft w:val="0"/>
      <w:marRight w:val="0"/>
      <w:marTop w:val="0"/>
      <w:marBottom w:val="0"/>
      <w:divBdr>
        <w:top w:val="none" w:sz="0" w:space="0" w:color="auto"/>
        <w:left w:val="none" w:sz="0" w:space="0" w:color="auto"/>
        <w:bottom w:val="none" w:sz="0" w:space="0" w:color="auto"/>
        <w:right w:val="none" w:sz="0" w:space="0" w:color="auto"/>
      </w:divBdr>
    </w:div>
    <w:div w:id="1225068332">
      <w:bodyDiv w:val="1"/>
      <w:marLeft w:val="0"/>
      <w:marRight w:val="0"/>
      <w:marTop w:val="0"/>
      <w:marBottom w:val="0"/>
      <w:divBdr>
        <w:top w:val="none" w:sz="0" w:space="0" w:color="auto"/>
        <w:left w:val="none" w:sz="0" w:space="0" w:color="auto"/>
        <w:bottom w:val="none" w:sz="0" w:space="0" w:color="auto"/>
        <w:right w:val="none" w:sz="0" w:space="0" w:color="auto"/>
      </w:divBdr>
    </w:div>
    <w:div w:id="1225071331">
      <w:bodyDiv w:val="1"/>
      <w:marLeft w:val="0"/>
      <w:marRight w:val="0"/>
      <w:marTop w:val="0"/>
      <w:marBottom w:val="0"/>
      <w:divBdr>
        <w:top w:val="none" w:sz="0" w:space="0" w:color="auto"/>
        <w:left w:val="none" w:sz="0" w:space="0" w:color="auto"/>
        <w:bottom w:val="none" w:sz="0" w:space="0" w:color="auto"/>
        <w:right w:val="none" w:sz="0" w:space="0" w:color="auto"/>
      </w:divBdr>
    </w:div>
    <w:div w:id="1227833972">
      <w:bodyDiv w:val="1"/>
      <w:marLeft w:val="0"/>
      <w:marRight w:val="0"/>
      <w:marTop w:val="0"/>
      <w:marBottom w:val="0"/>
      <w:divBdr>
        <w:top w:val="none" w:sz="0" w:space="0" w:color="auto"/>
        <w:left w:val="none" w:sz="0" w:space="0" w:color="auto"/>
        <w:bottom w:val="none" w:sz="0" w:space="0" w:color="auto"/>
        <w:right w:val="none" w:sz="0" w:space="0" w:color="auto"/>
      </w:divBdr>
    </w:div>
    <w:div w:id="1232159404">
      <w:bodyDiv w:val="1"/>
      <w:marLeft w:val="0"/>
      <w:marRight w:val="0"/>
      <w:marTop w:val="0"/>
      <w:marBottom w:val="0"/>
      <w:divBdr>
        <w:top w:val="none" w:sz="0" w:space="0" w:color="auto"/>
        <w:left w:val="none" w:sz="0" w:space="0" w:color="auto"/>
        <w:bottom w:val="none" w:sz="0" w:space="0" w:color="auto"/>
        <w:right w:val="none" w:sz="0" w:space="0" w:color="auto"/>
      </w:divBdr>
    </w:div>
    <w:div w:id="1234780256">
      <w:bodyDiv w:val="1"/>
      <w:marLeft w:val="0"/>
      <w:marRight w:val="0"/>
      <w:marTop w:val="0"/>
      <w:marBottom w:val="0"/>
      <w:divBdr>
        <w:top w:val="none" w:sz="0" w:space="0" w:color="auto"/>
        <w:left w:val="none" w:sz="0" w:space="0" w:color="auto"/>
        <w:bottom w:val="none" w:sz="0" w:space="0" w:color="auto"/>
        <w:right w:val="none" w:sz="0" w:space="0" w:color="auto"/>
      </w:divBdr>
    </w:div>
    <w:div w:id="1235701134">
      <w:bodyDiv w:val="1"/>
      <w:marLeft w:val="0"/>
      <w:marRight w:val="0"/>
      <w:marTop w:val="0"/>
      <w:marBottom w:val="0"/>
      <w:divBdr>
        <w:top w:val="none" w:sz="0" w:space="0" w:color="auto"/>
        <w:left w:val="none" w:sz="0" w:space="0" w:color="auto"/>
        <w:bottom w:val="none" w:sz="0" w:space="0" w:color="auto"/>
        <w:right w:val="none" w:sz="0" w:space="0" w:color="auto"/>
      </w:divBdr>
    </w:div>
    <w:div w:id="1236015711">
      <w:bodyDiv w:val="1"/>
      <w:marLeft w:val="0"/>
      <w:marRight w:val="0"/>
      <w:marTop w:val="0"/>
      <w:marBottom w:val="0"/>
      <w:divBdr>
        <w:top w:val="none" w:sz="0" w:space="0" w:color="auto"/>
        <w:left w:val="none" w:sz="0" w:space="0" w:color="auto"/>
        <w:bottom w:val="none" w:sz="0" w:space="0" w:color="auto"/>
        <w:right w:val="none" w:sz="0" w:space="0" w:color="auto"/>
      </w:divBdr>
    </w:div>
    <w:div w:id="1236161839">
      <w:bodyDiv w:val="1"/>
      <w:marLeft w:val="0"/>
      <w:marRight w:val="0"/>
      <w:marTop w:val="0"/>
      <w:marBottom w:val="0"/>
      <w:divBdr>
        <w:top w:val="none" w:sz="0" w:space="0" w:color="auto"/>
        <w:left w:val="none" w:sz="0" w:space="0" w:color="auto"/>
        <w:bottom w:val="none" w:sz="0" w:space="0" w:color="auto"/>
        <w:right w:val="none" w:sz="0" w:space="0" w:color="auto"/>
      </w:divBdr>
    </w:div>
    <w:div w:id="1236354982">
      <w:bodyDiv w:val="1"/>
      <w:marLeft w:val="0"/>
      <w:marRight w:val="0"/>
      <w:marTop w:val="0"/>
      <w:marBottom w:val="0"/>
      <w:divBdr>
        <w:top w:val="none" w:sz="0" w:space="0" w:color="auto"/>
        <w:left w:val="none" w:sz="0" w:space="0" w:color="auto"/>
        <w:bottom w:val="none" w:sz="0" w:space="0" w:color="auto"/>
        <w:right w:val="none" w:sz="0" w:space="0" w:color="auto"/>
      </w:divBdr>
    </w:div>
    <w:div w:id="1236403767">
      <w:bodyDiv w:val="1"/>
      <w:marLeft w:val="0"/>
      <w:marRight w:val="0"/>
      <w:marTop w:val="0"/>
      <w:marBottom w:val="0"/>
      <w:divBdr>
        <w:top w:val="none" w:sz="0" w:space="0" w:color="auto"/>
        <w:left w:val="none" w:sz="0" w:space="0" w:color="auto"/>
        <w:bottom w:val="none" w:sz="0" w:space="0" w:color="auto"/>
        <w:right w:val="none" w:sz="0" w:space="0" w:color="auto"/>
      </w:divBdr>
    </w:div>
    <w:div w:id="1237786399">
      <w:bodyDiv w:val="1"/>
      <w:marLeft w:val="0"/>
      <w:marRight w:val="0"/>
      <w:marTop w:val="0"/>
      <w:marBottom w:val="0"/>
      <w:divBdr>
        <w:top w:val="none" w:sz="0" w:space="0" w:color="auto"/>
        <w:left w:val="none" w:sz="0" w:space="0" w:color="auto"/>
        <w:bottom w:val="none" w:sz="0" w:space="0" w:color="auto"/>
        <w:right w:val="none" w:sz="0" w:space="0" w:color="auto"/>
      </w:divBdr>
    </w:div>
    <w:div w:id="1239171071">
      <w:bodyDiv w:val="1"/>
      <w:marLeft w:val="0"/>
      <w:marRight w:val="0"/>
      <w:marTop w:val="0"/>
      <w:marBottom w:val="0"/>
      <w:divBdr>
        <w:top w:val="none" w:sz="0" w:space="0" w:color="auto"/>
        <w:left w:val="none" w:sz="0" w:space="0" w:color="auto"/>
        <w:bottom w:val="none" w:sz="0" w:space="0" w:color="auto"/>
        <w:right w:val="none" w:sz="0" w:space="0" w:color="auto"/>
      </w:divBdr>
    </w:div>
    <w:div w:id="1239751984">
      <w:bodyDiv w:val="1"/>
      <w:marLeft w:val="0"/>
      <w:marRight w:val="0"/>
      <w:marTop w:val="0"/>
      <w:marBottom w:val="0"/>
      <w:divBdr>
        <w:top w:val="none" w:sz="0" w:space="0" w:color="auto"/>
        <w:left w:val="none" w:sz="0" w:space="0" w:color="auto"/>
        <w:bottom w:val="none" w:sz="0" w:space="0" w:color="auto"/>
        <w:right w:val="none" w:sz="0" w:space="0" w:color="auto"/>
      </w:divBdr>
    </w:div>
    <w:div w:id="1241866684">
      <w:bodyDiv w:val="1"/>
      <w:marLeft w:val="0"/>
      <w:marRight w:val="0"/>
      <w:marTop w:val="0"/>
      <w:marBottom w:val="0"/>
      <w:divBdr>
        <w:top w:val="none" w:sz="0" w:space="0" w:color="auto"/>
        <w:left w:val="none" w:sz="0" w:space="0" w:color="auto"/>
        <w:bottom w:val="none" w:sz="0" w:space="0" w:color="auto"/>
        <w:right w:val="none" w:sz="0" w:space="0" w:color="auto"/>
      </w:divBdr>
    </w:div>
    <w:div w:id="1242257832">
      <w:bodyDiv w:val="1"/>
      <w:marLeft w:val="0"/>
      <w:marRight w:val="0"/>
      <w:marTop w:val="0"/>
      <w:marBottom w:val="0"/>
      <w:divBdr>
        <w:top w:val="none" w:sz="0" w:space="0" w:color="auto"/>
        <w:left w:val="none" w:sz="0" w:space="0" w:color="auto"/>
        <w:bottom w:val="none" w:sz="0" w:space="0" w:color="auto"/>
        <w:right w:val="none" w:sz="0" w:space="0" w:color="auto"/>
      </w:divBdr>
    </w:div>
    <w:div w:id="1242788056">
      <w:bodyDiv w:val="1"/>
      <w:marLeft w:val="0"/>
      <w:marRight w:val="0"/>
      <w:marTop w:val="0"/>
      <w:marBottom w:val="0"/>
      <w:divBdr>
        <w:top w:val="none" w:sz="0" w:space="0" w:color="auto"/>
        <w:left w:val="none" w:sz="0" w:space="0" w:color="auto"/>
        <w:bottom w:val="none" w:sz="0" w:space="0" w:color="auto"/>
        <w:right w:val="none" w:sz="0" w:space="0" w:color="auto"/>
      </w:divBdr>
    </w:div>
    <w:div w:id="1243445454">
      <w:bodyDiv w:val="1"/>
      <w:marLeft w:val="0"/>
      <w:marRight w:val="0"/>
      <w:marTop w:val="0"/>
      <w:marBottom w:val="0"/>
      <w:divBdr>
        <w:top w:val="none" w:sz="0" w:space="0" w:color="auto"/>
        <w:left w:val="none" w:sz="0" w:space="0" w:color="auto"/>
        <w:bottom w:val="none" w:sz="0" w:space="0" w:color="auto"/>
        <w:right w:val="none" w:sz="0" w:space="0" w:color="auto"/>
      </w:divBdr>
    </w:div>
    <w:div w:id="1244530203">
      <w:bodyDiv w:val="1"/>
      <w:marLeft w:val="0"/>
      <w:marRight w:val="0"/>
      <w:marTop w:val="0"/>
      <w:marBottom w:val="0"/>
      <w:divBdr>
        <w:top w:val="none" w:sz="0" w:space="0" w:color="auto"/>
        <w:left w:val="none" w:sz="0" w:space="0" w:color="auto"/>
        <w:bottom w:val="none" w:sz="0" w:space="0" w:color="auto"/>
        <w:right w:val="none" w:sz="0" w:space="0" w:color="auto"/>
      </w:divBdr>
    </w:div>
    <w:div w:id="1244799396">
      <w:bodyDiv w:val="1"/>
      <w:marLeft w:val="0"/>
      <w:marRight w:val="0"/>
      <w:marTop w:val="0"/>
      <w:marBottom w:val="0"/>
      <w:divBdr>
        <w:top w:val="none" w:sz="0" w:space="0" w:color="auto"/>
        <w:left w:val="none" w:sz="0" w:space="0" w:color="auto"/>
        <w:bottom w:val="none" w:sz="0" w:space="0" w:color="auto"/>
        <w:right w:val="none" w:sz="0" w:space="0" w:color="auto"/>
      </w:divBdr>
    </w:div>
    <w:div w:id="1248618645">
      <w:bodyDiv w:val="1"/>
      <w:marLeft w:val="0"/>
      <w:marRight w:val="0"/>
      <w:marTop w:val="0"/>
      <w:marBottom w:val="0"/>
      <w:divBdr>
        <w:top w:val="none" w:sz="0" w:space="0" w:color="auto"/>
        <w:left w:val="none" w:sz="0" w:space="0" w:color="auto"/>
        <w:bottom w:val="none" w:sz="0" w:space="0" w:color="auto"/>
        <w:right w:val="none" w:sz="0" w:space="0" w:color="auto"/>
      </w:divBdr>
    </w:div>
    <w:div w:id="1249732125">
      <w:bodyDiv w:val="1"/>
      <w:marLeft w:val="0"/>
      <w:marRight w:val="0"/>
      <w:marTop w:val="0"/>
      <w:marBottom w:val="0"/>
      <w:divBdr>
        <w:top w:val="none" w:sz="0" w:space="0" w:color="auto"/>
        <w:left w:val="none" w:sz="0" w:space="0" w:color="auto"/>
        <w:bottom w:val="none" w:sz="0" w:space="0" w:color="auto"/>
        <w:right w:val="none" w:sz="0" w:space="0" w:color="auto"/>
      </w:divBdr>
    </w:div>
    <w:div w:id="1250701264">
      <w:bodyDiv w:val="1"/>
      <w:marLeft w:val="0"/>
      <w:marRight w:val="0"/>
      <w:marTop w:val="0"/>
      <w:marBottom w:val="0"/>
      <w:divBdr>
        <w:top w:val="none" w:sz="0" w:space="0" w:color="auto"/>
        <w:left w:val="none" w:sz="0" w:space="0" w:color="auto"/>
        <w:bottom w:val="none" w:sz="0" w:space="0" w:color="auto"/>
        <w:right w:val="none" w:sz="0" w:space="0" w:color="auto"/>
      </w:divBdr>
    </w:div>
    <w:div w:id="1251742511">
      <w:bodyDiv w:val="1"/>
      <w:marLeft w:val="0"/>
      <w:marRight w:val="0"/>
      <w:marTop w:val="0"/>
      <w:marBottom w:val="0"/>
      <w:divBdr>
        <w:top w:val="none" w:sz="0" w:space="0" w:color="auto"/>
        <w:left w:val="none" w:sz="0" w:space="0" w:color="auto"/>
        <w:bottom w:val="none" w:sz="0" w:space="0" w:color="auto"/>
        <w:right w:val="none" w:sz="0" w:space="0" w:color="auto"/>
      </w:divBdr>
    </w:div>
    <w:div w:id="1252853011">
      <w:bodyDiv w:val="1"/>
      <w:marLeft w:val="0"/>
      <w:marRight w:val="0"/>
      <w:marTop w:val="0"/>
      <w:marBottom w:val="0"/>
      <w:divBdr>
        <w:top w:val="none" w:sz="0" w:space="0" w:color="auto"/>
        <w:left w:val="none" w:sz="0" w:space="0" w:color="auto"/>
        <w:bottom w:val="none" w:sz="0" w:space="0" w:color="auto"/>
        <w:right w:val="none" w:sz="0" w:space="0" w:color="auto"/>
      </w:divBdr>
    </w:div>
    <w:div w:id="1253246951">
      <w:bodyDiv w:val="1"/>
      <w:marLeft w:val="0"/>
      <w:marRight w:val="0"/>
      <w:marTop w:val="0"/>
      <w:marBottom w:val="0"/>
      <w:divBdr>
        <w:top w:val="none" w:sz="0" w:space="0" w:color="auto"/>
        <w:left w:val="none" w:sz="0" w:space="0" w:color="auto"/>
        <w:bottom w:val="none" w:sz="0" w:space="0" w:color="auto"/>
        <w:right w:val="none" w:sz="0" w:space="0" w:color="auto"/>
      </w:divBdr>
    </w:div>
    <w:div w:id="1253271866">
      <w:bodyDiv w:val="1"/>
      <w:marLeft w:val="0"/>
      <w:marRight w:val="0"/>
      <w:marTop w:val="0"/>
      <w:marBottom w:val="0"/>
      <w:divBdr>
        <w:top w:val="none" w:sz="0" w:space="0" w:color="auto"/>
        <w:left w:val="none" w:sz="0" w:space="0" w:color="auto"/>
        <w:bottom w:val="none" w:sz="0" w:space="0" w:color="auto"/>
        <w:right w:val="none" w:sz="0" w:space="0" w:color="auto"/>
      </w:divBdr>
    </w:div>
    <w:div w:id="1255477020">
      <w:bodyDiv w:val="1"/>
      <w:marLeft w:val="0"/>
      <w:marRight w:val="0"/>
      <w:marTop w:val="0"/>
      <w:marBottom w:val="0"/>
      <w:divBdr>
        <w:top w:val="none" w:sz="0" w:space="0" w:color="auto"/>
        <w:left w:val="none" w:sz="0" w:space="0" w:color="auto"/>
        <w:bottom w:val="none" w:sz="0" w:space="0" w:color="auto"/>
        <w:right w:val="none" w:sz="0" w:space="0" w:color="auto"/>
      </w:divBdr>
    </w:div>
    <w:div w:id="1255896533">
      <w:bodyDiv w:val="1"/>
      <w:marLeft w:val="0"/>
      <w:marRight w:val="0"/>
      <w:marTop w:val="0"/>
      <w:marBottom w:val="0"/>
      <w:divBdr>
        <w:top w:val="none" w:sz="0" w:space="0" w:color="auto"/>
        <w:left w:val="none" w:sz="0" w:space="0" w:color="auto"/>
        <w:bottom w:val="none" w:sz="0" w:space="0" w:color="auto"/>
        <w:right w:val="none" w:sz="0" w:space="0" w:color="auto"/>
      </w:divBdr>
    </w:div>
    <w:div w:id="1255897061">
      <w:bodyDiv w:val="1"/>
      <w:marLeft w:val="0"/>
      <w:marRight w:val="0"/>
      <w:marTop w:val="0"/>
      <w:marBottom w:val="0"/>
      <w:divBdr>
        <w:top w:val="none" w:sz="0" w:space="0" w:color="auto"/>
        <w:left w:val="none" w:sz="0" w:space="0" w:color="auto"/>
        <w:bottom w:val="none" w:sz="0" w:space="0" w:color="auto"/>
        <w:right w:val="none" w:sz="0" w:space="0" w:color="auto"/>
      </w:divBdr>
    </w:div>
    <w:div w:id="1258171710">
      <w:bodyDiv w:val="1"/>
      <w:marLeft w:val="0"/>
      <w:marRight w:val="0"/>
      <w:marTop w:val="0"/>
      <w:marBottom w:val="0"/>
      <w:divBdr>
        <w:top w:val="none" w:sz="0" w:space="0" w:color="auto"/>
        <w:left w:val="none" w:sz="0" w:space="0" w:color="auto"/>
        <w:bottom w:val="none" w:sz="0" w:space="0" w:color="auto"/>
        <w:right w:val="none" w:sz="0" w:space="0" w:color="auto"/>
      </w:divBdr>
    </w:div>
    <w:div w:id="1259752334">
      <w:bodyDiv w:val="1"/>
      <w:marLeft w:val="0"/>
      <w:marRight w:val="0"/>
      <w:marTop w:val="0"/>
      <w:marBottom w:val="0"/>
      <w:divBdr>
        <w:top w:val="none" w:sz="0" w:space="0" w:color="auto"/>
        <w:left w:val="none" w:sz="0" w:space="0" w:color="auto"/>
        <w:bottom w:val="none" w:sz="0" w:space="0" w:color="auto"/>
        <w:right w:val="none" w:sz="0" w:space="0" w:color="auto"/>
      </w:divBdr>
    </w:div>
    <w:div w:id="1259944116">
      <w:bodyDiv w:val="1"/>
      <w:marLeft w:val="0"/>
      <w:marRight w:val="0"/>
      <w:marTop w:val="0"/>
      <w:marBottom w:val="0"/>
      <w:divBdr>
        <w:top w:val="none" w:sz="0" w:space="0" w:color="auto"/>
        <w:left w:val="none" w:sz="0" w:space="0" w:color="auto"/>
        <w:bottom w:val="none" w:sz="0" w:space="0" w:color="auto"/>
        <w:right w:val="none" w:sz="0" w:space="0" w:color="auto"/>
      </w:divBdr>
    </w:div>
    <w:div w:id="1260410025">
      <w:bodyDiv w:val="1"/>
      <w:marLeft w:val="0"/>
      <w:marRight w:val="0"/>
      <w:marTop w:val="0"/>
      <w:marBottom w:val="0"/>
      <w:divBdr>
        <w:top w:val="none" w:sz="0" w:space="0" w:color="auto"/>
        <w:left w:val="none" w:sz="0" w:space="0" w:color="auto"/>
        <w:bottom w:val="none" w:sz="0" w:space="0" w:color="auto"/>
        <w:right w:val="none" w:sz="0" w:space="0" w:color="auto"/>
      </w:divBdr>
    </w:div>
    <w:div w:id="1260486474">
      <w:bodyDiv w:val="1"/>
      <w:marLeft w:val="0"/>
      <w:marRight w:val="0"/>
      <w:marTop w:val="0"/>
      <w:marBottom w:val="0"/>
      <w:divBdr>
        <w:top w:val="none" w:sz="0" w:space="0" w:color="auto"/>
        <w:left w:val="none" w:sz="0" w:space="0" w:color="auto"/>
        <w:bottom w:val="none" w:sz="0" w:space="0" w:color="auto"/>
        <w:right w:val="none" w:sz="0" w:space="0" w:color="auto"/>
      </w:divBdr>
    </w:div>
    <w:div w:id="1261064402">
      <w:bodyDiv w:val="1"/>
      <w:marLeft w:val="0"/>
      <w:marRight w:val="0"/>
      <w:marTop w:val="0"/>
      <w:marBottom w:val="0"/>
      <w:divBdr>
        <w:top w:val="none" w:sz="0" w:space="0" w:color="auto"/>
        <w:left w:val="none" w:sz="0" w:space="0" w:color="auto"/>
        <w:bottom w:val="none" w:sz="0" w:space="0" w:color="auto"/>
        <w:right w:val="none" w:sz="0" w:space="0" w:color="auto"/>
      </w:divBdr>
    </w:div>
    <w:div w:id="1261985904">
      <w:bodyDiv w:val="1"/>
      <w:marLeft w:val="0"/>
      <w:marRight w:val="0"/>
      <w:marTop w:val="0"/>
      <w:marBottom w:val="0"/>
      <w:divBdr>
        <w:top w:val="none" w:sz="0" w:space="0" w:color="auto"/>
        <w:left w:val="none" w:sz="0" w:space="0" w:color="auto"/>
        <w:bottom w:val="none" w:sz="0" w:space="0" w:color="auto"/>
        <w:right w:val="none" w:sz="0" w:space="0" w:color="auto"/>
      </w:divBdr>
    </w:div>
    <w:div w:id="1265191656">
      <w:bodyDiv w:val="1"/>
      <w:marLeft w:val="0"/>
      <w:marRight w:val="0"/>
      <w:marTop w:val="0"/>
      <w:marBottom w:val="0"/>
      <w:divBdr>
        <w:top w:val="none" w:sz="0" w:space="0" w:color="auto"/>
        <w:left w:val="none" w:sz="0" w:space="0" w:color="auto"/>
        <w:bottom w:val="none" w:sz="0" w:space="0" w:color="auto"/>
        <w:right w:val="none" w:sz="0" w:space="0" w:color="auto"/>
      </w:divBdr>
    </w:div>
    <w:div w:id="1266577438">
      <w:bodyDiv w:val="1"/>
      <w:marLeft w:val="0"/>
      <w:marRight w:val="0"/>
      <w:marTop w:val="0"/>
      <w:marBottom w:val="0"/>
      <w:divBdr>
        <w:top w:val="none" w:sz="0" w:space="0" w:color="auto"/>
        <w:left w:val="none" w:sz="0" w:space="0" w:color="auto"/>
        <w:bottom w:val="none" w:sz="0" w:space="0" w:color="auto"/>
        <w:right w:val="none" w:sz="0" w:space="0" w:color="auto"/>
      </w:divBdr>
    </w:div>
    <w:div w:id="1270506345">
      <w:bodyDiv w:val="1"/>
      <w:marLeft w:val="0"/>
      <w:marRight w:val="0"/>
      <w:marTop w:val="0"/>
      <w:marBottom w:val="0"/>
      <w:divBdr>
        <w:top w:val="none" w:sz="0" w:space="0" w:color="auto"/>
        <w:left w:val="none" w:sz="0" w:space="0" w:color="auto"/>
        <w:bottom w:val="none" w:sz="0" w:space="0" w:color="auto"/>
        <w:right w:val="none" w:sz="0" w:space="0" w:color="auto"/>
      </w:divBdr>
    </w:div>
    <w:div w:id="1271471355">
      <w:bodyDiv w:val="1"/>
      <w:marLeft w:val="0"/>
      <w:marRight w:val="0"/>
      <w:marTop w:val="0"/>
      <w:marBottom w:val="0"/>
      <w:divBdr>
        <w:top w:val="none" w:sz="0" w:space="0" w:color="auto"/>
        <w:left w:val="none" w:sz="0" w:space="0" w:color="auto"/>
        <w:bottom w:val="none" w:sz="0" w:space="0" w:color="auto"/>
        <w:right w:val="none" w:sz="0" w:space="0" w:color="auto"/>
      </w:divBdr>
    </w:div>
    <w:div w:id="1272473939">
      <w:bodyDiv w:val="1"/>
      <w:marLeft w:val="0"/>
      <w:marRight w:val="0"/>
      <w:marTop w:val="0"/>
      <w:marBottom w:val="0"/>
      <w:divBdr>
        <w:top w:val="none" w:sz="0" w:space="0" w:color="auto"/>
        <w:left w:val="none" w:sz="0" w:space="0" w:color="auto"/>
        <w:bottom w:val="none" w:sz="0" w:space="0" w:color="auto"/>
        <w:right w:val="none" w:sz="0" w:space="0" w:color="auto"/>
      </w:divBdr>
    </w:div>
    <w:div w:id="1274091188">
      <w:bodyDiv w:val="1"/>
      <w:marLeft w:val="0"/>
      <w:marRight w:val="0"/>
      <w:marTop w:val="0"/>
      <w:marBottom w:val="0"/>
      <w:divBdr>
        <w:top w:val="none" w:sz="0" w:space="0" w:color="auto"/>
        <w:left w:val="none" w:sz="0" w:space="0" w:color="auto"/>
        <w:bottom w:val="none" w:sz="0" w:space="0" w:color="auto"/>
        <w:right w:val="none" w:sz="0" w:space="0" w:color="auto"/>
      </w:divBdr>
    </w:div>
    <w:div w:id="1274481843">
      <w:bodyDiv w:val="1"/>
      <w:marLeft w:val="0"/>
      <w:marRight w:val="0"/>
      <w:marTop w:val="0"/>
      <w:marBottom w:val="0"/>
      <w:divBdr>
        <w:top w:val="none" w:sz="0" w:space="0" w:color="auto"/>
        <w:left w:val="none" w:sz="0" w:space="0" w:color="auto"/>
        <w:bottom w:val="none" w:sz="0" w:space="0" w:color="auto"/>
        <w:right w:val="none" w:sz="0" w:space="0" w:color="auto"/>
      </w:divBdr>
    </w:div>
    <w:div w:id="1274822349">
      <w:bodyDiv w:val="1"/>
      <w:marLeft w:val="0"/>
      <w:marRight w:val="0"/>
      <w:marTop w:val="0"/>
      <w:marBottom w:val="0"/>
      <w:divBdr>
        <w:top w:val="none" w:sz="0" w:space="0" w:color="auto"/>
        <w:left w:val="none" w:sz="0" w:space="0" w:color="auto"/>
        <w:bottom w:val="none" w:sz="0" w:space="0" w:color="auto"/>
        <w:right w:val="none" w:sz="0" w:space="0" w:color="auto"/>
      </w:divBdr>
    </w:div>
    <w:div w:id="1275215609">
      <w:bodyDiv w:val="1"/>
      <w:marLeft w:val="0"/>
      <w:marRight w:val="0"/>
      <w:marTop w:val="0"/>
      <w:marBottom w:val="0"/>
      <w:divBdr>
        <w:top w:val="none" w:sz="0" w:space="0" w:color="auto"/>
        <w:left w:val="none" w:sz="0" w:space="0" w:color="auto"/>
        <w:bottom w:val="none" w:sz="0" w:space="0" w:color="auto"/>
        <w:right w:val="none" w:sz="0" w:space="0" w:color="auto"/>
      </w:divBdr>
    </w:div>
    <w:div w:id="1276257536">
      <w:bodyDiv w:val="1"/>
      <w:marLeft w:val="0"/>
      <w:marRight w:val="0"/>
      <w:marTop w:val="0"/>
      <w:marBottom w:val="0"/>
      <w:divBdr>
        <w:top w:val="none" w:sz="0" w:space="0" w:color="auto"/>
        <w:left w:val="none" w:sz="0" w:space="0" w:color="auto"/>
        <w:bottom w:val="none" w:sz="0" w:space="0" w:color="auto"/>
        <w:right w:val="none" w:sz="0" w:space="0" w:color="auto"/>
      </w:divBdr>
    </w:div>
    <w:div w:id="1276449952">
      <w:bodyDiv w:val="1"/>
      <w:marLeft w:val="0"/>
      <w:marRight w:val="0"/>
      <w:marTop w:val="0"/>
      <w:marBottom w:val="0"/>
      <w:divBdr>
        <w:top w:val="none" w:sz="0" w:space="0" w:color="auto"/>
        <w:left w:val="none" w:sz="0" w:space="0" w:color="auto"/>
        <w:bottom w:val="none" w:sz="0" w:space="0" w:color="auto"/>
        <w:right w:val="none" w:sz="0" w:space="0" w:color="auto"/>
      </w:divBdr>
    </w:div>
    <w:div w:id="1278835770">
      <w:bodyDiv w:val="1"/>
      <w:marLeft w:val="0"/>
      <w:marRight w:val="0"/>
      <w:marTop w:val="0"/>
      <w:marBottom w:val="0"/>
      <w:divBdr>
        <w:top w:val="none" w:sz="0" w:space="0" w:color="auto"/>
        <w:left w:val="none" w:sz="0" w:space="0" w:color="auto"/>
        <w:bottom w:val="none" w:sz="0" w:space="0" w:color="auto"/>
        <w:right w:val="none" w:sz="0" w:space="0" w:color="auto"/>
      </w:divBdr>
    </w:div>
    <w:div w:id="1279140129">
      <w:bodyDiv w:val="1"/>
      <w:marLeft w:val="0"/>
      <w:marRight w:val="0"/>
      <w:marTop w:val="0"/>
      <w:marBottom w:val="0"/>
      <w:divBdr>
        <w:top w:val="none" w:sz="0" w:space="0" w:color="auto"/>
        <w:left w:val="none" w:sz="0" w:space="0" w:color="auto"/>
        <w:bottom w:val="none" w:sz="0" w:space="0" w:color="auto"/>
        <w:right w:val="none" w:sz="0" w:space="0" w:color="auto"/>
      </w:divBdr>
    </w:div>
    <w:div w:id="1279491356">
      <w:bodyDiv w:val="1"/>
      <w:marLeft w:val="0"/>
      <w:marRight w:val="0"/>
      <w:marTop w:val="0"/>
      <w:marBottom w:val="0"/>
      <w:divBdr>
        <w:top w:val="none" w:sz="0" w:space="0" w:color="auto"/>
        <w:left w:val="none" w:sz="0" w:space="0" w:color="auto"/>
        <w:bottom w:val="none" w:sz="0" w:space="0" w:color="auto"/>
        <w:right w:val="none" w:sz="0" w:space="0" w:color="auto"/>
      </w:divBdr>
    </w:div>
    <w:div w:id="1280448531">
      <w:bodyDiv w:val="1"/>
      <w:marLeft w:val="0"/>
      <w:marRight w:val="0"/>
      <w:marTop w:val="0"/>
      <w:marBottom w:val="0"/>
      <w:divBdr>
        <w:top w:val="none" w:sz="0" w:space="0" w:color="auto"/>
        <w:left w:val="none" w:sz="0" w:space="0" w:color="auto"/>
        <w:bottom w:val="none" w:sz="0" w:space="0" w:color="auto"/>
        <w:right w:val="none" w:sz="0" w:space="0" w:color="auto"/>
      </w:divBdr>
    </w:div>
    <w:div w:id="1281110335">
      <w:bodyDiv w:val="1"/>
      <w:marLeft w:val="0"/>
      <w:marRight w:val="0"/>
      <w:marTop w:val="0"/>
      <w:marBottom w:val="0"/>
      <w:divBdr>
        <w:top w:val="none" w:sz="0" w:space="0" w:color="auto"/>
        <w:left w:val="none" w:sz="0" w:space="0" w:color="auto"/>
        <w:bottom w:val="none" w:sz="0" w:space="0" w:color="auto"/>
        <w:right w:val="none" w:sz="0" w:space="0" w:color="auto"/>
      </w:divBdr>
    </w:div>
    <w:div w:id="1282765087">
      <w:bodyDiv w:val="1"/>
      <w:marLeft w:val="0"/>
      <w:marRight w:val="0"/>
      <w:marTop w:val="0"/>
      <w:marBottom w:val="0"/>
      <w:divBdr>
        <w:top w:val="none" w:sz="0" w:space="0" w:color="auto"/>
        <w:left w:val="none" w:sz="0" w:space="0" w:color="auto"/>
        <w:bottom w:val="none" w:sz="0" w:space="0" w:color="auto"/>
        <w:right w:val="none" w:sz="0" w:space="0" w:color="auto"/>
      </w:divBdr>
    </w:div>
    <w:div w:id="1283612725">
      <w:bodyDiv w:val="1"/>
      <w:marLeft w:val="0"/>
      <w:marRight w:val="0"/>
      <w:marTop w:val="0"/>
      <w:marBottom w:val="0"/>
      <w:divBdr>
        <w:top w:val="none" w:sz="0" w:space="0" w:color="auto"/>
        <w:left w:val="none" w:sz="0" w:space="0" w:color="auto"/>
        <w:bottom w:val="none" w:sz="0" w:space="0" w:color="auto"/>
        <w:right w:val="none" w:sz="0" w:space="0" w:color="auto"/>
      </w:divBdr>
    </w:div>
    <w:div w:id="1284192046">
      <w:bodyDiv w:val="1"/>
      <w:marLeft w:val="0"/>
      <w:marRight w:val="0"/>
      <w:marTop w:val="0"/>
      <w:marBottom w:val="0"/>
      <w:divBdr>
        <w:top w:val="none" w:sz="0" w:space="0" w:color="auto"/>
        <w:left w:val="none" w:sz="0" w:space="0" w:color="auto"/>
        <w:bottom w:val="none" w:sz="0" w:space="0" w:color="auto"/>
        <w:right w:val="none" w:sz="0" w:space="0" w:color="auto"/>
      </w:divBdr>
    </w:div>
    <w:div w:id="1285190856">
      <w:bodyDiv w:val="1"/>
      <w:marLeft w:val="0"/>
      <w:marRight w:val="0"/>
      <w:marTop w:val="0"/>
      <w:marBottom w:val="0"/>
      <w:divBdr>
        <w:top w:val="none" w:sz="0" w:space="0" w:color="auto"/>
        <w:left w:val="none" w:sz="0" w:space="0" w:color="auto"/>
        <w:bottom w:val="none" w:sz="0" w:space="0" w:color="auto"/>
        <w:right w:val="none" w:sz="0" w:space="0" w:color="auto"/>
      </w:divBdr>
    </w:div>
    <w:div w:id="1285698634">
      <w:bodyDiv w:val="1"/>
      <w:marLeft w:val="0"/>
      <w:marRight w:val="0"/>
      <w:marTop w:val="0"/>
      <w:marBottom w:val="0"/>
      <w:divBdr>
        <w:top w:val="none" w:sz="0" w:space="0" w:color="auto"/>
        <w:left w:val="none" w:sz="0" w:space="0" w:color="auto"/>
        <w:bottom w:val="none" w:sz="0" w:space="0" w:color="auto"/>
        <w:right w:val="none" w:sz="0" w:space="0" w:color="auto"/>
      </w:divBdr>
    </w:div>
    <w:div w:id="1289774436">
      <w:bodyDiv w:val="1"/>
      <w:marLeft w:val="0"/>
      <w:marRight w:val="0"/>
      <w:marTop w:val="0"/>
      <w:marBottom w:val="0"/>
      <w:divBdr>
        <w:top w:val="none" w:sz="0" w:space="0" w:color="auto"/>
        <w:left w:val="none" w:sz="0" w:space="0" w:color="auto"/>
        <w:bottom w:val="none" w:sz="0" w:space="0" w:color="auto"/>
        <w:right w:val="none" w:sz="0" w:space="0" w:color="auto"/>
      </w:divBdr>
    </w:div>
    <w:div w:id="1295789323">
      <w:bodyDiv w:val="1"/>
      <w:marLeft w:val="0"/>
      <w:marRight w:val="0"/>
      <w:marTop w:val="0"/>
      <w:marBottom w:val="0"/>
      <w:divBdr>
        <w:top w:val="none" w:sz="0" w:space="0" w:color="auto"/>
        <w:left w:val="none" w:sz="0" w:space="0" w:color="auto"/>
        <w:bottom w:val="none" w:sz="0" w:space="0" w:color="auto"/>
        <w:right w:val="none" w:sz="0" w:space="0" w:color="auto"/>
      </w:divBdr>
    </w:div>
    <w:div w:id="1296377657">
      <w:bodyDiv w:val="1"/>
      <w:marLeft w:val="0"/>
      <w:marRight w:val="0"/>
      <w:marTop w:val="0"/>
      <w:marBottom w:val="0"/>
      <w:divBdr>
        <w:top w:val="none" w:sz="0" w:space="0" w:color="auto"/>
        <w:left w:val="none" w:sz="0" w:space="0" w:color="auto"/>
        <w:bottom w:val="none" w:sz="0" w:space="0" w:color="auto"/>
        <w:right w:val="none" w:sz="0" w:space="0" w:color="auto"/>
      </w:divBdr>
    </w:div>
    <w:div w:id="1296718294">
      <w:bodyDiv w:val="1"/>
      <w:marLeft w:val="0"/>
      <w:marRight w:val="0"/>
      <w:marTop w:val="0"/>
      <w:marBottom w:val="0"/>
      <w:divBdr>
        <w:top w:val="none" w:sz="0" w:space="0" w:color="auto"/>
        <w:left w:val="none" w:sz="0" w:space="0" w:color="auto"/>
        <w:bottom w:val="none" w:sz="0" w:space="0" w:color="auto"/>
        <w:right w:val="none" w:sz="0" w:space="0" w:color="auto"/>
      </w:divBdr>
    </w:div>
    <w:div w:id="1297222359">
      <w:bodyDiv w:val="1"/>
      <w:marLeft w:val="0"/>
      <w:marRight w:val="0"/>
      <w:marTop w:val="0"/>
      <w:marBottom w:val="0"/>
      <w:divBdr>
        <w:top w:val="none" w:sz="0" w:space="0" w:color="auto"/>
        <w:left w:val="none" w:sz="0" w:space="0" w:color="auto"/>
        <w:bottom w:val="none" w:sz="0" w:space="0" w:color="auto"/>
        <w:right w:val="none" w:sz="0" w:space="0" w:color="auto"/>
      </w:divBdr>
    </w:div>
    <w:div w:id="1299065622">
      <w:bodyDiv w:val="1"/>
      <w:marLeft w:val="0"/>
      <w:marRight w:val="0"/>
      <w:marTop w:val="0"/>
      <w:marBottom w:val="0"/>
      <w:divBdr>
        <w:top w:val="none" w:sz="0" w:space="0" w:color="auto"/>
        <w:left w:val="none" w:sz="0" w:space="0" w:color="auto"/>
        <w:bottom w:val="none" w:sz="0" w:space="0" w:color="auto"/>
        <w:right w:val="none" w:sz="0" w:space="0" w:color="auto"/>
      </w:divBdr>
    </w:div>
    <w:div w:id="1300064645">
      <w:bodyDiv w:val="1"/>
      <w:marLeft w:val="0"/>
      <w:marRight w:val="0"/>
      <w:marTop w:val="0"/>
      <w:marBottom w:val="0"/>
      <w:divBdr>
        <w:top w:val="none" w:sz="0" w:space="0" w:color="auto"/>
        <w:left w:val="none" w:sz="0" w:space="0" w:color="auto"/>
        <w:bottom w:val="none" w:sz="0" w:space="0" w:color="auto"/>
        <w:right w:val="none" w:sz="0" w:space="0" w:color="auto"/>
      </w:divBdr>
    </w:div>
    <w:div w:id="1300571949">
      <w:bodyDiv w:val="1"/>
      <w:marLeft w:val="0"/>
      <w:marRight w:val="0"/>
      <w:marTop w:val="0"/>
      <w:marBottom w:val="0"/>
      <w:divBdr>
        <w:top w:val="none" w:sz="0" w:space="0" w:color="auto"/>
        <w:left w:val="none" w:sz="0" w:space="0" w:color="auto"/>
        <w:bottom w:val="none" w:sz="0" w:space="0" w:color="auto"/>
        <w:right w:val="none" w:sz="0" w:space="0" w:color="auto"/>
      </w:divBdr>
    </w:div>
    <w:div w:id="1301299216">
      <w:bodyDiv w:val="1"/>
      <w:marLeft w:val="0"/>
      <w:marRight w:val="0"/>
      <w:marTop w:val="0"/>
      <w:marBottom w:val="0"/>
      <w:divBdr>
        <w:top w:val="none" w:sz="0" w:space="0" w:color="auto"/>
        <w:left w:val="none" w:sz="0" w:space="0" w:color="auto"/>
        <w:bottom w:val="none" w:sz="0" w:space="0" w:color="auto"/>
        <w:right w:val="none" w:sz="0" w:space="0" w:color="auto"/>
      </w:divBdr>
    </w:div>
    <w:div w:id="1301380348">
      <w:bodyDiv w:val="1"/>
      <w:marLeft w:val="0"/>
      <w:marRight w:val="0"/>
      <w:marTop w:val="0"/>
      <w:marBottom w:val="0"/>
      <w:divBdr>
        <w:top w:val="none" w:sz="0" w:space="0" w:color="auto"/>
        <w:left w:val="none" w:sz="0" w:space="0" w:color="auto"/>
        <w:bottom w:val="none" w:sz="0" w:space="0" w:color="auto"/>
        <w:right w:val="none" w:sz="0" w:space="0" w:color="auto"/>
      </w:divBdr>
    </w:div>
    <w:div w:id="1302888092">
      <w:bodyDiv w:val="1"/>
      <w:marLeft w:val="0"/>
      <w:marRight w:val="0"/>
      <w:marTop w:val="0"/>
      <w:marBottom w:val="0"/>
      <w:divBdr>
        <w:top w:val="none" w:sz="0" w:space="0" w:color="auto"/>
        <w:left w:val="none" w:sz="0" w:space="0" w:color="auto"/>
        <w:bottom w:val="none" w:sz="0" w:space="0" w:color="auto"/>
        <w:right w:val="none" w:sz="0" w:space="0" w:color="auto"/>
      </w:divBdr>
    </w:div>
    <w:div w:id="1303730163">
      <w:bodyDiv w:val="1"/>
      <w:marLeft w:val="0"/>
      <w:marRight w:val="0"/>
      <w:marTop w:val="0"/>
      <w:marBottom w:val="0"/>
      <w:divBdr>
        <w:top w:val="none" w:sz="0" w:space="0" w:color="auto"/>
        <w:left w:val="none" w:sz="0" w:space="0" w:color="auto"/>
        <w:bottom w:val="none" w:sz="0" w:space="0" w:color="auto"/>
        <w:right w:val="none" w:sz="0" w:space="0" w:color="auto"/>
      </w:divBdr>
    </w:div>
    <w:div w:id="1304777605">
      <w:bodyDiv w:val="1"/>
      <w:marLeft w:val="0"/>
      <w:marRight w:val="0"/>
      <w:marTop w:val="0"/>
      <w:marBottom w:val="0"/>
      <w:divBdr>
        <w:top w:val="none" w:sz="0" w:space="0" w:color="auto"/>
        <w:left w:val="none" w:sz="0" w:space="0" w:color="auto"/>
        <w:bottom w:val="none" w:sz="0" w:space="0" w:color="auto"/>
        <w:right w:val="none" w:sz="0" w:space="0" w:color="auto"/>
      </w:divBdr>
    </w:div>
    <w:div w:id="1305426108">
      <w:bodyDiv w:val="1"/>
      <w:marLeft w:val="0"/>
      <w:marRight w:val="0"/>
      <w:marTop w:val="0"/>
      <w:marBottom w:val="0"/>
      <w:divBdr>
        <w:top w:val="none" w:sz="0" w:space="0" w:color="auto"/>
        <w:left w:val="none" w:sz="0" w:space="0" w:color="auto"/>
        <w:bottom w:val="none" w:sz="0" w:space="0" w:color="auto"/>
        <w:right w:val="none" w:sz="0" w:space="0" w:color="auto"/>
      </w:divBdr>
    </w:div>
    <w:div w:id="1307276233">
      <w:bodyDiv w:val="1"/>
      <w:marLeft w:val="0"/>
      <w:marRight w:val="0"/>
      <w:marTop w:val="0"/>
      <w:marBottom w:val="0"/>
      <w:divBdr>
        <w:top w:val="none" w:sz="0" w:space="0" w:color="auto"/>
        <w:left w:val="none" w:sz="0" w:space="0" w:color="auto"/>
        <w:bottom w:val="none" w:sz="0" w:space="0" w:color="auto"/>
        <w:right w:val="none" w:sz="0" w:space="0" w:color="auto"/>
      </w:divBdr>
    </w:div>
    <w:div w:id="1311977689">
      <w:bodyDiv w:val="1"/>
      <w:marLeft w:val="0"/>
      <w:marRight w:val="0"/>
      <w:marTop w:val="0"/>
      <w:marBottom w:val="0"/>
      <w:divBdr>
        <w:top w:val="none" w:sz="0" w:space="0" w:color="auto"/>
        <w:left w:val="none" w:sz="0" w:space="0" w:color="auto"/>
        <w:bottom w:val="none" w:sz="0" w:space="0" w:color="auto"/>
        <w:right w:val="none" w:sz="0" w:space="0" w:color="auto"/>
      </w:divBdr>
    </w:div>
    <w:div w:id="1313173492">
      <w:bodyDiv w:val="1"/>
      <w:marLeft w:val="0"/>
      <w:marRight w:val="0"/>
      <w:marTop w:val="0"/>
      <w:marBottom w:val="0"/>
      <w:divBdr>
        <w:top w:val="none" w:sz="0" w:space="0" w:color="auto"/>
        <w:left w:val="none" w:sz="0" w:space="0" w:color="auto"/>
        <w:bottom w:val="none" w:sz="0" w:space="0" w:color="auto"/>
        <w:right w:val="none" w:sz="0" w:space="0" w:color="auto"/>
      </w:divBdr>
    </w:div>
    <w:div w:id="1313873565">
      <w:bodyDiv w:val="1"/>
      <w:marLeft w:val="0"/>
      <w:marRight w:val="0"/>
      <w:marTop w:val="0"/>
      <w:marBottom w:val="0"/>
      <w:divBdr>
        <w:top w:val="none" w:sz="0" w:space="0" w:color="auto"/>
        <w:left w:val="none" w:sz="0" w:space="0" w:color="auto"/>
        <w:bottom w:val="none" w:sz="0" w:space="0" w:color="auto"/>
        <w:right w:val="none" w:sz="0" w:space="0" w:color="auto"/>
      </w:divBdr>
    </w:div>
    <w:div w:id="1313943883">
      <w:bodyDiv w:val="1"/>
      <w:marLeft w:val="0"/>
      <w:marRight w:val="0"/>
      <w:marTop w:val="0"/>
      <w:marBottom w:val="0"/>
      <w:divBdr>
        <w:top w:val="none" w:sz="0" w:space="0" w:color="auto"/>
        <w:left w:val="none" w:sz="0" w:space="0" w:color="auto"/>
        <w:bottom w:val="none" w:sz="0" w:space="0" w:color="auto"/>
        <w:right w:val="none" w:sz="0" w:space="0" w:color="auto"/>
      </w:divBdr>
    </w:div>
    <w:div w:id="1314725403">
      <w:bodyDiv w:val="1"/>
      <w:marLeft w:val="0"/>
      <w:marRight w:val="0"/>
      <w:marTop w:val="0"/>
      <w:marBottom w:val="0"/>
      <w:divBdr>
        <w:top w:val="none" w:sz="0" w:space="0" w:color="auto"/>
        <w:left w:val="none" w:sz="0" w:space="0" w:color="auto"/>
        <w:bottom w:val="none" w:sz="0" w:space="0" w:color="auto"/>
        <w:right w:val="none" w:sz="0" w:space="0" w:color="auto"/>
      </w:divBdr>
    </w:div>
    <w:div w:id="1316373901">
      <w:bodyDiv w:val="1"/>
      <w:marLeft w:val="0"/>
      <w:marRight w:val="0"/>
      <w:marTop w:val="0"/>
      <w:marBottom w:val="0"/>
      <w:divBdr>
        <w:top w:val="none" w:sz="0" w:space="0" w:color="auto"/>
        <w:left w:val="none" w:sz="0" w:space="0" w:color="auto"/>
        <w:bottom w:val="none" w:sz="0" w:space="0" w:color="auto"/>
        <w:right w:val="none" w:sz="0" w:space="0" w:color="auto"/>
      </w:divBdr>
    </w:div>
    <w:div w:id="1316448497">
      <w:bodyDiv w:val="1"/>
      <w:marLeft w:val="0"/>
      <w:marRight w:val="0"/>
      <w:marTop w:val="0"/>
      <w:marBottom w:val="0"/>
      <w:divBdr>
        <w:top w:val="none" w:sz="0" w:space="0" w:color="auto"/>
        <w:left w:val="none" w:sz="0" w:space="0" w:color="auto"/>
        <w:bottom w:val="none" w:sz="0" w:space="0" w:color="auto"/>
        <w:right w:val="none" w:sz="0" w:space="0" w:color="auto"/>
      </w:divBdr>
    </w:div>
    <w:div w:id="1316453764">
      <w:bodyDiv w:val="1"/>
      <w:marLeft w:val="0"/>
      <w:marRight w:val="0"/>
      <w:marTop w:val="0"/>
      <w:marBottom w:val="0"/>
      <w:divBdr>
        <w:top w:val="none" w:sz="0" w:space="0" w:color="auto"/>
        <w:left w:val="none" w:sz="0" w:space="0" w:color="auto"/>
        <w:bottom w:val="none" w:sz="0" w:space="0" w:color="auto"/>
        <w:right w:val="none" w:sz="0" w:space="0" w:color="auto"/>
      </w:divBdr>
    </w:div>
    <w:div w:id="1316758917">
      <w:bodyDiv w:val="1"/>
      <w:marLeft w:val="0"/>
      <w:marRight w:val="0"/>
      <w:marTop w:val="0"/>
      <w:marBottom w:val="0"/>
      <w:divBdr>
        <w:top w:val="none" w:sz="0" w:space="0" w:color="auto"/>
        <w:left w:val="none" w:sz="0" w:space="0" w:color="auto"/>
        <w:bottom w:val="none" w:sz="0" w:space="0" w:color="auto"/>
        <w:right w:val="none" w:sz="0" w:space="0" w:color="auto"/>
      </w:divBdr>
    </w:div>
    <w:div w:id="1316882066">
      <w:bodyDiv w:val="1"/>
      <w:marLeft w:val="0"/>
      <w:marRight w:val="0"/>
      <w:marTop w:val="0"/>
      <w:marBottom w:val="0"/>
      <w:divBdr>
        <w:top w:val="none" w:sz="0" w:space="0" w:color="auto"/>
        <w:left w:val="none" w:sz="0" w:space="0" w:color="auto"/>
        <w:bottom w:val="none" w:sz="0" w:space="0" w:color="auto"/>
        <w:right w:val="none" w:sz="0" w:space="0" w:color="auto"/>
      </w:divBdr>
    </w:div>
    <w:div w:id="1320232626">
      <w:bodyDiv w:val="1"/>
      <w:marLeft w:val="0"/>
      <w:marRight w:val="0"/>
      <w:marTop w:val="0"/>
      <w:marBottom w:val="0"/>
      <w:divBdr>
        <w:top w:val="none" w:sz="0" w:space="0" w:color="auto"/>
        <w:left w:val="none" w:sz="0" w:space="0" w:color="auto"/>
        <w:bottom w:val="none" w:sz="0" w:space="0" w:color="auto"/>
        <w:right w:val="none" w:sz="0" w:space="0" w:color="auto"/>
      </w:divBdr>
    </w:div>
    <w:div w:id="1320307911">
      <w:bodyDiv w:val="1"/>
      <w:marLeft w:val="0"/>
      <w:marRight w:val="0"/>
      <w:marTop w:val="0"/>
      <w:marBottom w:val="0"/>
      <w:divBdr>
        <w:top w:val="none" w:sz="0" w:space="0" w:color="auto"/>
        <w:left w:val="none" w:sz="0" w:space="0" w:color="auto"/>
        <w:bottom w:val="none" w:sz="0" w:space="0" w:color="auto"/>
        <w:right w:val="none" w:sz="0" w:space="0" w:color="auto"/>
      </w:divBdr>
    </w:div>
    <w:div w:id="1320839691">
      <w:bodyDiv w:val="1"/>
      <w:marLeft w:val="0"/>
      <w:marRight w:val="0"/>
      <w:marTop w:val="0"/>
      <w:marBottom w:val="0"/>
      <w:divBdr>
        <w:top w:val="none" w:sz="0" w:space="0" w:color="auto"/>
        <w:left w:val="none" w:sz="0" w:space="0" w:color="auto"/>
        <w:bottom w:val="none" w:sz="0" w:space="0" w:color="auto"/>
        <w:right w:val="none" w:sz="0" w:space="0" w:color="auto"/>
      </w:divBdr>
    </w:div>
    <w:div w:id="1322198258">
      <w:bodyDiv w:val="1"/>
      <w:marLeft w:val="0"/>
      <w:marRight w:val="0"/>
      <w:marTop w:val="0"/>
      <w:marBottom w:val="0"/>
      <w:divBdr>
        <w:top w:val="none" w:sz="0" w:space="0" w:color="auto"/>
        <w:left w:val="none" w:sz="0" w:space="0" w:color="auto"/>
        <w:bottom w:val="none" w:sz="0" w:space="0" w:color="auto"/>
        <w:right w:val="none" w:sz="0" w:space="0" w:color="auto"/>
      </w:divBdr>
    </w:div>
    <w:div w:id="1326055797">
      <w:bodyDiv w:val="1"/>
      <w:marLeft w:val="0"/>
      <w:marRight w:val="0"/>
      <w:marTop w:val="0"/>
      <w:marBottom w:val="0"/>
      <w:divBdr>
        <w:top w:val="none" w:sz="0" w:space="0" w:color="auto"/>
        <w:left w:val="none" w:sz="0" w:space="0" w:color="auto"/>
        <w:bottom w:val="none" w:sz="0" w:space="0" w:color="auto"/>
        <w:right w:val="none" w:sz="0" w:space="0" w:color="auto"/>
      </w:divBdr>
    </w:div>
    <w:div w:id="1327202075">
      <w:bodyDiv w:val="1"/>
      <w:marLeft w:val="0"/>
      <w:marRight w:val="0"/>
      <w:marTop w:val="0"/>
      <w:marBottom w:val="0"/>
      <w:divBdr>
        <w:top w:val="none" w:sz="0" w:space="0" w:color="auto"/>
        <w:left w:val="none" w:sz="0" w:space="0" w:color="auto"/>
        <w:bottom w:val="none" w:sz="0" w:space="0" w:color="auto"/>
        <w:right w:val="none" w:sz="0" w:space="0" w:color="auto"/>
      </w:divBdr>
    </w:div>
    <w:div w:id="1332489512">
      <w:bodyDiv w:val="1"/>
      <w:marLeft w:val="0"/>
      <w:marRight w:val="0"/>
      <w:marTop w:val="0"/>
      <w:marBottom w:val="0"/>
      <w:divBdr>
        <w:top w:val="none" w:sz="0" w:space="0" w:color="auto"/>
        <w:left w:val="none" w:sz="0" w:space="0" w:color="auto"/>
        <w:bottom w:val="none" w:sz="0" w:space="0" w:color="auto"/>
        <w:right w:val="none" w:sz="0" w:space="0" w:color="auto"/>
      </w:divBdr>
    </w:div>
    <w:div w:id="1332832212">
      <w:bodyDiv w:val="1"/>
      <w:marLeft w:val="0"/>
      <w:marRight w:val="0"/>
      <w:marTop w:val="0"/>
      <w:marBottom w:val="0"/>
      <w:divBdr>
        <w:top w:val="none" w:sz="0" w:space="0" w:color="auto"/>
        <w:left w:val="none" w:sz="0" w:space="0" w:color="auto"/>
        <w:bottom w:val="none" w:sz="0" w:space="0" w:color="auto"/>
        <w:right w:val="none" w:sz="0" w:space="0" w:color="auto"/>
      </w:divBdr>
    </w:div>
    <w:div w:id="1334642641">
      <w:bodyDiv w:val="1"/>
      <w:marLeft w:val="0"/>
      <w:marRight w:val="0"/>
      <w:marTop w:val="0"/>
      <w:marBottom w:val="0"/>
      <w:divBdr>
        <w:top w:val="none" w:sz="0" w:space="0" w:color="auto"/>
        <w:left w:val="none" w:sz="0" w:space="0" w:color="auto"/>
        <w:bottom w:val="none" w:sz="0" w:space="0" w:color="auto"/>
        <w:right w:val="none" w:sz="0" w:space="0" w:color="auto"/>
      </w:divBdr>
    </w:div>
    <w:div w:id="1336154574">
      <w:bodyDiv w:val="1"/>
      <w:marLeft w:val="0"/>
      <w:marRight w:val="0"/>
      <w:marTop w:val="0"/>
      <w:marBottom w:val="0"/>
      <w:divBdr>
        <w:top w:val="none" w:sz="0" w:space="0" w:color="auto"/>
        <w:left w:val="none" w:sz="0" w:space="0" w:color="auto"/>
        <w:bottom w:val="none" w:sz="0" w:space="0" w:color="auto"/>
        <w:right w:val="none" w:sz="0" w:space="0" w:color="auto"/>
      </w:divBdr>
    </w:div>
    <w:div w:id="1337420830">
      <w:bodyDiv w:val="1"/>
      <w:marLeft w:val="0"/>
      <w:marRight w:val="0"/>
      <w:marTop w:val="0"/>
      <w:marBottom w:val="0"/>
      <w:divBdr>
        <w:top w:val="none" w:sz="0" w:space="0" w:color="auto"/>
        <w:left w:val="none" w:sz="0" w:space="0" w:color="auto"/>
        <w:bottom w:val="none" w:sz="0" w:space="0" w:color="auto"/>
        <w:right w:val="none" w:sz="0" w:space="0" w:color="auto"/>
      </w:divBdr>
    </w:div>
    <w:div w:id="1338459125">
      <w:bodyDiv w:val="1"/>
      <w:marLeft w:val="0"/>
      <w:marRight w:val="0"/>
      <w:marTop w:val="0"/>
      <w:marBottom w:val="0"/>
      <w:divBdr>
        <w:top w:val="none" w:sz="0" w:space="0" w:color="auto"/>
        <w:left w:val="none" w:sz="0" w:space="0" w:color="auto"/>
        <w:bottom w:val="none" w:sz="0" w:space="0" w:color="auto"/>
        <w:right w:val="none" w:sz="0" w:space="0" w:color="auto"/>
      </w:divBdr>
    </w:div>
    <w:div w:id="1339381664">
      <w:bodyDiv w:val="1"/>
      <w:marLeft w:val="0"/>
      <w:marRight w:val="0"/>
      <w:marTop w:val="0"/>
      <w:marBottom w:val="0"/>
      <w:divBdr>
        <w:top w:val="none" w:sz="0" w:space="0" w:color="auto"/>
        <w:left w:val="none" w:sz="0" w:space="0" w:color="auto"/>
        <w:bottom w:val="none" w:sz="0" w:space="0" w:color="auto"/>
        <w:right w:val="none" w:sz="0" w:space="0" w:color="auto"/>
      </w:divBdr>
    </w:div>
    <w:div w:id="1340038333">
      <w:bodyDiv w:val="1"/>
      <w:marLeft w:val="0"/>
      <w:marRight w:val="0"/>
      <w:marTop w:val="0"/>
      <w:marBottom w:val="0"/>
      <w:divBdr>
        <w:top w:val="none" w:sz="0" w:space="0" w:color="auto"/>
        <w:left w:val="none" w:sz="0" w:space="0" w:color="auto"/>
        <w:bottom w:val="none" w:sz="0" w:space="0" w:color="auto"/>
        <w:right w:val="none" w:sz="0" w:space="0" w:color="auto"/>
      </w:divBdr>
    </w:div>
    <w:div w:id="1341271650">
      <w:bodyDiv w:val="1"/>
      <w:marLeft w:val="0"/>
      <w:marRight w:val="0"/>
      <w:marTop w:val="0"/>
      <w:marBottom w:val="0"/>
      <w:divBdr>
        <w:top w:val="none" w:sz="0" w:space="0" w:color="auto"/>
        <w:left w:val="none" w:sz="0" w:space="0" w:color="auto"/>
        <w:bottom w:val="none" w:sz="0" w:space="0" w:color="auto"/>
        <w:right w:val="none" w:sz="0" w:space="0" w:color="auto"/>
      </w:divBdr>
    </w:div>
    <w:div w:id="1341279878">
      <w:bodyDiv w:val="1"/>
      <w:marLeft w:val="0"/>
      <w:marRight w:val="0"/>
      <w:marTop w:val="0"/>
      <w:marBottom w:val="0"/>
      <w:divBdr>
        <w:top w:val="none" w:sz="0" w:space="0" w:color="auto"/>
        <w:left w:val="none" w:sz="0" w:space="0" w:color="auto"/>
        <w:bottom w:val="none" w:sz="0" w:space="0" w:color="auto"/>
        <w:right w:val="none" w:sz="0" w:space="0" w:color="auto"/>
      </w:divBdr>
    </w:div>
    <w:div w:id="1341471749">
      <w:bodyDiv w:val="1"/>
      <w:marLeft w:val="0"/>
      <w:marRight w:val="0"/>
      <w:marTop w:val="0"/>
      <w:marBottom w:val="0"/>
      <w:divBdr>
        <w:top w:val="none" w:sz="0" w:space="0" w:color="auto"/>
        <w:left w:val="none" w:sz="0" w:space="0" w:color="auto"/>
        <w:bottom w:val="none" w:sz="0" w:space="0" w:color="auto"/>
        <w:right w:val="none" w:sz="0" w:space="0" w:color="auto"/>
      </w:divBdr>
    </w:div>
    <w:div w:id="1342664436">
      <w:bodyDiv w:val="1"/>
      <w:marLeft w:val="0"/>
      <w:marRight w:val="0"/>
      <w:marTop w:val="0"/>
      <w:marBottom w:val="0"/>
      <w:divBdr>
        <w:top w:val="none" w:sz="0" w:space="0" w:color="auto"/>
        <w:left w:val="none" w:sz="0" w:space="0" w:color="auto"/>
        <w:bottom w:val="none" w:sz="0" w:space="0" w:color="auto"/>
        <w:right w:val="none" w:sz="0" w:space="0" w:color="auto"/>
      </w:divBdr>
    </w:div>
    <w:div w:id="1343161021">
      <w:bodyDiv w:val="1"/>
      <w:marLeft w:val="0"/>
      <w:marRight w:val="0"/>
      <w:marTop w:val="0"/>
      <w:marBottom w:val="0"/>
      <w:divBdr>
        <w:top w:val="none" w:sz="0" w:space="0" w:color="auto"/>
        <w:left w:val="none" w:sz="0" w:space="0" w:color="auto"/>
        <w:bottom w:val="none" w:sz="0" w:space="0" w:color="auto"/>
        <w:right w:val="none" w:sz="0" w:space="0" w:color="auto"/>
      </w:divBdr>
    </w:div>
    <w:div w:id="1343168071">
      <w:bodyDiv w:val="1"/>
      <w:marLeft w:val="0"/>
      <w:marRight w:val="0"/>
      <w:marTop w:val="0"/>
      <w:marBottom w:val="0"/>
      <w:divBdr>
        <w:top w:val="none" w:sz="0" w:space="0" w:color="auto"/>
        <w:left w:val="none" w:sz="0" w:space="0" w:color="auto"/>
        <w:bottom w:val="none" w:sz="0" w:space="0" w:color="auto"/>
        <w:right w:val="none" w:sz="0" w:space="0" w:color="auto"/>
      </w:divBdr>
    </w:div>
    <w:div w:id="1344670628">
      <w:bodyDiv w:val="1"/>
      <w:marLeft w:val="0"/>
      <w:marRight w:val="0"/>
      <w:marTop w:val="0"/>
      <w:marBottom w:val="0"/>
      <w:divBdr>
        <w:top w:val="none" w:sz="0" w:space="0" w:color="auto"/>
        <w:left w:val="none" w:sz="0" w:space="0" w:color="auto"/>
        <w:bottom w:val="none" w:sz="0" w:space="0" w:color="auto"/>
        <w:right w:val="none" w:sz="0" w:space="0" w:color="auto"/>
      </w:divBdr>
    </w:div>
    <w:div w:id="1346713358">
      <w:bodyDiv w:val="1"/>
      <w:marLeft w:val="0"/>
      <w:marRight w:val="0"/>
      <w:marTop w:val="0"/>
      <w:marBottom w:val="0"/>
      <w:divBdr>
        <w:top w:val="none" w:sz="0" w:space="0" w:color="auto"/>
        <w:left w:val="none" w:sz="0" w:space="0" w:color="auto"/>
        <w:bottom w:val="none" w:sz="0" w:space="0" w:color="auto"/>
        <w:right w:val="none" w:sz="0" w:space="0" w:color="auto"/>
      </w:divBdr>
    </w:div>
    <w:div w:id="1346861251">
      <w:bodyDiv w:val="1"/>
      <w:marLeft w:val="0"/>
      <w:marRight w:val="0"/>
      <w:marTop w:val="0"/>
      <w:marBottom w:val="0"/>
      <w:divBdr>
        <w:top w:val="none" w:sz="0" w:space="0" w:color="auto"/>
        <w:left w:val="none" w:sz="0" w:space="0" w:color="auto"/>
        <w:bottom w:val="none" w:sz="0" w:space="0" w:color="auto"/>
        <w:right w:val="none" w:sz="0" w:space="0" w:color="auto"/>
      </w:divBdr>
    </w:div>
    <w:div w:id="1347756372">
      <w:bodyDiv w:val="1"/>
      <w:marLeft w:val="0"/>
      <w:marRight w:val="0"/>
      <w:marTop w:val="0"/>
      <w:marBottom w:val="0"/>
      <w:divBdr>
        <w:top w:val="none" w:sz="0" w:space="0" w:color="auto"/>
        <w:left w:val="none" w:sz="0" w:space="0" w:color="auto"/>
        <w:bottom w:val="none" w:sz="0" w:space="0" w:color="auto"/>
        <w:right w:val="none" w:sz="0" w:space="0" w:color="auto"/>
      </w:divBdr>
    </w:div>
    <w:div w:id="1347904145">
      <w:bodyDiv w:val="1"/>
      <w:marLeft w:val="0"/>
      <w:marRight w:val="0"/>
      <w:marTop w:val="0"/>
      <w:marBottom w:val="0"/>
      <w:divBdr>
        <w:top w:val="none" w:sz="0" w:space="0" w:color="auto"/>
        <w:left w:val="none" w:sz="0" w:space="0" w:color="auto"/>
        <w:bottom w:val="none" w:sz="0" w:space="0" w:color="auto"/>
        <w:right w:val="none" w:sz="0" w:space="0" w:color="auto"/>
      </w:divBdr>
    </w:div>
    <w:div w:id="1348143071">
      <w:bodyDiv w:val="1"/>
      <w:marLeft w:val="0"/>
      <w:marRight w:val="0"/>
      <w:marTop w:val="0"/>
      <w:marBottom w:val="0"/>
      <w:divBdr>
        <w:top w:val="none" w:sz="0" w:space="0" w:color="auto"/>
        <w:left w:val="none" w:sz="0" w:space="0" w:color="auto"/>
        <w:bottom w:val="none" w:sz="0" w:space="0" w:color="auto"/>
        <w:right w:val="none" w:sz="0" w:space="0" w:color="auto"/>
      </w:divBdr>
    </w:div>
    <w:div w:id="1352028260">
      <w:bodyDiv w:val="1"/>
      <w:marLeft w:val="0"/>
      <w:marRight w:val="0"/>
      <w:marTop w:val="0"/>
      <w:marBottom w:val="0"/>
      <w:divBdr>
        <w:top w:val="none" w:sz="0" w:space="0" w:color="auto"/>
        <w:left w:val="none" w:sz="0" w:space="0" w:color="auto"/>
        <w:bottom w:val="none" w:sz="0" w:space="0" w:color="auto"/>
        <w:right w:val="none" w:sz="0" w:space="0" w:color="auto"/>
      </w:divBdr>
    </w:div>
    <w:div w:id="1352297990">
      <w:bodyDiv w:val="1"/>
      <w:marLeft w:val="0"/>
      <w:marRight w:val="0"/>
      <w:marTop w:val="0"/>
      <w:marBottom w:val="0"/>
      <w:divBdr>
        <w:top w:val="none" w:sz="0" w:space="0" w:color="auto"/>
        <w:left w:val="none" w:sz="0" w:space="0" w:color="auto"/>
        <w:bottom w:val="none" w:sz="0" w:space="0" w:color="auto"/>
        <w:right w:val="none" w:sz="0" w:space="0" w:color="auto"/>
      </w:divBdr>
    </w:div>
    <w:div w:id="1353410269">
      <w:bodyDiv w:val="1"/>
      <w:marLeft w:val="0"/>
      <w:marRight w:val="0"/>
      <w:marTop w:val="0"/>
      <w:marBottom w:val="0"/>
      <w:divBdr>
        <w:top w:val="none" w:sz="0" w:space="0" w:color="auto"/>
        <w:left w:val="none" w:sz="0" w:space="0" w:color="auto"/>
        <w:bottom w:val="none" w:sz="0" w:space="0" w:color="auto"/>
        <w:right w:val="none" w:sz="0" w:space="0" w:color="auto"/>
      </w:divBdr>
    </w:div>
    <w:div w:id="1353606774">
      <w:bodyDiv w:val="1"/>
      <w:marLeft w:val="0"/>
      <w:marRight w:val="0"/>
      <w:marTop w:val="0"/>
      <w:marBottom w:val="0"/>
      <w:divBdr>
        <w:top w:val="none" w:sz="0" w:space="0" w:color="auto"/>
        <w:left w:val="none" w:sz="0" w:space="0" w:color="auto"/>
        <w:bottom w:val="none" w:sz="0" w:space="0" w:color="auto"/>
        <w:right w:val="none" w:sz="0" w:space="0" w:color="auto"/>
      </w:divBdr>
    </w:div>
    <w:div w:id="1354957726">
      <w:bodyDiv w:val="1"/>
      <w:marLeft w:val="0"/>
      <w:marRight w:val="0"/>
      <w:marTop w:val="0"/>
      <w:marBottom w:val="0"/>
      <w:divBdr>
        <w:top w:val="none" w:sz="0" w:space="0" w:color="auto"/>
        <w:left w:val="none" w:sz="0" w:space="0" w:color="auto"/>
        <w:bottom w:val="none" w:sz="0" w:space="0" w:color="auto"/>
        <w:right w:val="none" w:sz="0" w:space="0" w:color="auto"/>
      </w:divBdr>
    </w:div>
    <w:div w:id="1357077168">
      <w:bodyDiv w:val="1"/>
      <w:marLeft w:val="0"/>
      <w:marRight w:val="0"/>
      <w:marTop w:val="0"/>
      <w:marBottom w:val="0"/>
      <w:divBdr>
        <w:top w:val="none" w:sz="0" w:space="0" w:color="auto"/>
        <w:left w:val="none" w:sz="0" w:space="0" w:color="auto"/>
        <w:bottom w:val="none" w:sz="0" w:space="0" w:color="auto"/>
        <w:right w:val="none" w:sz="0" w:space="0" w:color="auto"/>
      </w:divBdr>
    </w:div>
    <w:div w:id="1359548230">
      <w:bodyDiv w:val="1"/>
      <w:marLeft w:val="0"/>
      <w:marRight w:val="0"/>
      <w:marTop w:val="0"/>
      <w:marBottom w:val="0"/>
      <w:divBdr>
        <w:top w:val="none" w:sz="0" w:space="0" w:color="auto"/>
        <w:left w:val="none" w:sz="0" w:space="0" w:color="auto"/>
        <w:bottom w:val="none" w:sz="0" w:space="0" w:color="auto"/>
        <w:right w:val="none" w:sz="0" w:space="0" w:color="auto"/>
      </w:divBdr>
    </w:div>
    <w:div w:id="1362129234">
      <w:bodyDiv w:val="1"/>
      <w:marLeft w:val="0"/>
      <w:marRight w:val="0"/>
      <w:marTop w:val="0"/>
      <w:marBottom w:val="0"/>
      <w:divBdr>
        <w:top w:val="none" w:sz="0" w:space="0" w:color="auto"/>
        <w:left w:val="none" w:sz="0" w:space="0" w:color="auto"/>
        <w:bottom w:val="none" w:sz="0" w:space="0" w:color="auto"/>
        <w:right w:val="none" w:sz="0" w:space="0" w:color="auto"/>
      </w:divBdr>
    </w:div>
    <w:div w:id="1362823997">
      <w:bodyDiv w:val="1"/>
      <w:marLeft w:val="0"/>
      <w:marRight w:val="0"/>
      <w:marTop w:val="0"/>
      <w:marBottom w:val="0"/>
      <w:divBdr>
        <w:top w:val="none" w:sz="0" w:space="0" w:color="auto"/>
        <w:left w:val="none" w:sz="0" w:space="0" w:color="auto"/>
        <w:bottom w:val="none" w:sz="0" w:space="0" w:color="auto"/>
        <w:right w:val="none" w:sz="0" w:space="0" w:color="auto"/>
      </w:divBdr>
    </w:div>
    <w:div w:id="1368485628">
      <w:bodyDiv w:val="1"/>
      <w:marLeft w:val="0"/>
      <w:marRight w:val="0"/>
      <w:marTop w:val="0"/>
      <w:marBottom w:val="0"/>
      <w:divBdr>
        <w:top w:val="none" w:sz="0" w:space="0" w:color="auto"/>
        <w:left w:val="none" w:sz="0" w:space="0" w:color="auto"/>
        <w:bottom w:val="none" w:sz="0" w:space="0" w:color="auto"/>
        <w:right w:val="none" w:sz="0" w:space="0" w:color="auto"/>
      </w:divBdr>
    </w:div>
    <w:div w:id="1368723280">
      <w:bodyDiv w:val="1"/>
      <w:marLeft w:val="0"/>
      <w:marRight w:val="0"/>
      <w:marTop w:val="0"/>
      <w:marBottom w:val="0"/>
      <w:divBdr>
        <w:top w:val="none" w:sz="0" w:space="0" w:color="auto"/>
        <w:left w:val="none" w:sz="0" w:space="0" w:color="auto"/>
        <w:bottom w:val="none" w:sz="0" w:space="0" w:color="auto"/>
        <w:right w:val="none" w:sz="0" w:space="0" w:color="auto"/>
      </w:divBdr>
    </w:div>
    <w:div w:id="1368799560">
      <w:bodyDiv w:val="1"/>
      <w:marLeft w:val="0"/>
      <w:marRight w:val="0"/>
      <w:marTop w:val="0"/>
      <w:marBottom w:val="0"/>
      <w:divBdr>
        <w:top w:val="none" w:sz="0" w:space="0" w:color="auto"/>
        <w:left w:val="none" w:sz="0" w:space="0" w:color="auto"/>
        <w:bottom w:val="none" w:sz="0" w:space="0" w:color="auto"/>
        <w:right w:val="none" w:sz="0" w:space="0" w:color="auto"/>
      </w:divBdr>
    </w:div>
    <w:div w:id="1368917010">
      <w:bodyDiv w:val="1"/>
      <w:marLeft w:val="0"/>
      <w:marRight w:val="0"/>
      <w:marTop w:val="0"/>
      <w:marBottom w:val="0"/>
      <w:divBdr>
        <w:top w:val="none" w:sz="0" w:space="0" w:color="auto"/>
        <w:left w:val="none" w:sz="0" w:space="0" w:color="auto"/>
        <w:bottom w:val="none" w:sz="0" w:space="0" w:color="auto"/>
        <w:right w:val="none" w:sz="0" w:space="0" w:color="auto"/>
      </w:divBdr>
    </w:div>
    <w:div w:id="1369336500">
      <w:bodyDiv w:val="1"/>
      <w:marLeft w:val="0"/>
      <w:marRight w:val="0"/>
      <w:marTop w:val="0"/>
      <w:marBottom w:val="0"/>
      <w:divBdr>
        <w:top w:val="none" w:sz="0" w:space="0" w:color="auto"/>
        <w:left w:val="none" w:sz="0" w:space="0" w:color="auto"/>
        <w:bottom w:val="none" w:sz="0" w:space="0" w:color="auto"/>
        <w:right w:val="none" w:sz="0" w:space="0" w:color="auto"/>
      </w:divBdr>
    </w:div>
    <w:div w:id="1369842758">
      <w:bodyDiv w:val="1"/>
      <w:marLeft w:val="0"/>
      <w:marRight w:val="0"/>
      <w:marTop w:val="0"/>
      <w:marBottom w:val="0"/>
      <w:divBdr>
        <w:top w:val="none" w:sz="0" w:space="0" w:color="auto"/>
        <w:left w:val="none" w:sz="0" w:space="0" w:color="auto"/>
        <w:bottom w:val="none" w:sz="0" w:space="0" w:color="auto"/>
        <w:right w:val="none" w:sz="0" w:space="0" w:color="auto"/>
      </w:divBdr>
    </w:div>
    <w:div w:id="1374042501">
      <w:bodyDiv w:val="1"/>
      <w:marLeft w:val="0"/>
      <w:marRight w:val="0"/>
      <w:marTop w:val="0"/>
      <w:marBottom w:val="0"/>
      <w:divBdr>
        <w:top w:val="none" w:sz="0" w:space="0" w:color="auto"/>
        <w:left w:val="none" w:sz="0" w:space="0" w:color="auto"/>
        <w:bottom w:val="none" w:sz="0" w:space="0" w:color="auto"/>
        <w:right w:val="none" w:sz="0" w:space="0" w:color="auto"/>
      </w:divBdr>
    </w:div>
    <w:div w:id="1374043038">
      <w:bodyDiv w:val="1"/>
      <w:marLeft w:val="0"/>
      <w:marRight w:val="0"/>
      <w:marTop w:val="0"/>
      <w:marBottom w:val="0"/>
      <w:divBdr>
        <w:top w:val="none" w:sz="0" w:space="0" w:color="auto"/>
        <w:left w:val="none" w:sz="0" w:space="0" w:color="auto"/>
        <w:bottom w:val="none" w:sz="0" w:space="0" w:color="auto"/>
        <w:right w:val="none" w:sz="0" w:space="0" w:color="auto"/>
      </w:divBdr>
    </w:div>
    <w:div w:id="1375152216">
      <w:bodyDiv w:val="1"/>
      <w:marLeft w:val="0"/>
      <w:marRight w:val="0"/>
      <w:marTop w:val="0"/>
      <w:marBottom w:val="0"/>
      <w:divBdr>
        <w:top w:val="none" w:sz="0" w:space="0" w:color="auto"/>
        <w:left w:val="none" w:sz="0" w:space="0" w:color="auto"/>
        <w:bottom w:val="none" w:sz="0" w:space="0" w:color="auto"/>
        <w:right w:val="none" w:sz="0" w:space="0" w:color="auto"/>
      </w:divBdr>
    </w:div>
    <w:div w:id="1375542220">
      <w:bodyDiv w:val="1"/>
      <w:marLeft w:val="0"/>
      <w:marRight w:val="0"/>
      <w:marTop w:val="0"/>
      <w:marBottom w:val="0"/>
      <w:divBdr>
        <w:top w:val="none" w:sz="0" w:space="0" w:color="auto"/>
        <w:left w:val="none" w:sz="0" w:space="0" w:color="auto"/>
        <w:bottom w:val="none" w:sz="0" w:space="0" w:color="auto"/>
        <w:right w:val="none" w:sz="0" w:space="0" w:color="auto"/>
      </w:divBdr>
    </w:div>
    <w:div w:id="1377075043">
      <w:bodyDiv w:val="1"/>
      <w:marLeft w:val="0"/>
      <w:marRight w:val="0"/>
      <w:marTop w:val="0"/>
      <w:marBottom w:val="0"/>
      <w:divBdr>
        <w:top w:val="none" w:sz="0" w:space="0" w:color="auto"/>
        <w:left w:val="none" w:sz="0" w:space="0" w:color="auto"/>
        <w:bottom w:val="none" w:sz="0" w:space="0" w:color="auto"/>
        <w:right w:val="none" w:sz="0" w:space="0" w:color="auto"/>
      </w:divBdr>
    </w:div>
    <w:div w:id="1378118190">
      <w:bodyDiv w:val="1"/>
      <w:marLeft w:val="0"/>
      <w:marRight w:val="0"/>
      <w:marTop w:val="0"/>
      <w:marBottom w:val="0"/>
      <w:divBdr>
        <w:top w:val="none" w:sz="0" w:space="0" w:color="auto"/>
        <w:left w:val="none" w:sz="0" w:space="0" w:color="auto"/>
        <w:bottom w:val="none" w:sz="0" w:space="0" w:color="auto"/>
        <w:right w:val="none" w:sz="0" w:space="0" w:color="auto"/>
      </w:divBdr>
    </w:div>
    <w:div w:id="1378896417">
      <w:bodyDiv w:val="1"/>
      <w:marLeft w:val="0"/>
      <w:marRight w:val="0"/>
      <w:marTop w:val="0"/>
      <w:marBottom w:val="0"/>
      <w:divBdr>
        <w:top w:val="none" w:sz="0" w:space="0" w:color="auto"/>
        <w:left w:val="none" w:sz="0" w:space="0" w:color="auto"/>
        <w:bottom w:val="none" w:sz="0" w:space="0" w:color="auto"/>
        <w:right w:val="none" w:sz="0" w:space="0" w:color="auto"/>
      </w:divBdr>
    </w:div>
    <w:div w:id="1382486149">
      <w:bodyDiv w:val="1"/>
      <w:marLeft w:val="0"/>
      <w:marRight w:val="0"/>
      <w:marTop w:val="0"/>
      <w:marBottom w:val="0"/>
      <w:divBdr>
        <w:top w:val="none" w:sz="0" w:space="0" w:color="auto"/>
        <w:left w:val="none" w:sz="0" w:space="0" w:color="auto"/>
        <w:bottom w:val="none" w:sz="0" w:space="0" w:color="auto"/>
        <w:right w:val="none" w:sz="0" w:space="0" w:color="auto"/>
      </w:divBdr>
    </w:div>
    <w:div w:id="1383286353">
      <w:bodyDiv w:val="1"/>
      <w:marLeft w:val="0"/>
      <w:marRight w:val="0"/>
      <w:marTop w:val="0"/>
      <w:marBottom w:val="0"/>
      <w:divBdr>
        <w:top w:val="none" w:sz="0" w:space="0" w:color="auto"/>
        <w:left w:val="none" w:sz="0" w:space="0" w:color="auto"/>
        <w:bottom w:val="none" w:sz="0" w:space="0" w:color="auto"/>
        <w:right w:val="none" w:sz="0" w:space="0" w:color="auto"/>
      </w:divBdr>
    </w:div>
    <w:div w:id="1384064203">
      <w:bodyDiv w:val="1"/>
      <w:marLeft w:val="0"/>
      <w:marRight w:val="0"/>
      <w:marTop w:val="0"/>
      <w:marBottom w:val="0"/>
      <w:divBdr>
        <w:top w:val="none" w:sz="0" w:space="0" w:color="auto"/>
        <w:left w:val="none" w:sz="0" w:space="0" w:color="auto"/>
        <w:bottom w:val="none" w:sz="0" w:space="0" w:color="auto"/>
        <w:right w:val="none" w:sz="0" w:space="0" w:color="auto"/>
      </w:divBdr>
    </w:div>
    <w:div w:id="1384910303">
      <w:bodyDiv w:val="1"/>
      <w:marLeft w:val="0"/>
      <w:marRight w:val="0"/>
      <w:marTop w:val="0"/>
      <w:marBottom w:val="0"/>
      <w:divBdr>
        <w:top w:val="none" w:sz="0" w:space="0" w:color="auto"/>
        <w:left w:val="none" w:sz="0" w:space="0" w:color="auto"/>
        <w:bottom w:val="none" w:sz="0" w:space="0" w:color="auto"/>
        <w:right w:val="none" w:sz="0" w:space="0" w:color="auto"/>
      </w:divBdr>
    </w:div>
    <w:div w:id="1385180458">
      <w:bodyDiv w:val="1"/>
      <w:marLeft w:val="0"/>
      <w:marRight w:val="0"/>
      <w:marTop w:val="0"/>
      <w:marBottom w:val="0"/>
      <w:divBdr>
        <w:top w:val="none" w:sz="0" w:space="0" w:color="auto"/>
        <w:left w:val="none" w:sz="0" w:space="0" w:color="auto"/>
        <w:bottom w:val="none" w:sz="0" w:space="0" w:color="auto"/>
        <w:right w:val="none" w:sz="0" w:space="0" w:color="auto"/>
      </w:divBdr>
    </w:div>
    <w:div w:id="1387146673">
      <w:bodyDiv w:val="1"/>
      <w:marLeft w:val="0"/>
      <w:marRight w:val="0"/>
      <w:marTop w:val="0"/>
      <w:marBottom w:val="0"/>
      <w:divBdr>
        <w:top w:val="none" w:sz="0" w:space="0" w:color="auto"/>
        <w:left w:val="none" w:sz="0" w:space="0" w:color="auto"/>
        <w:bottom w:val="none" w:sz="0" w:space="0" w:color="auto"/>
        <w:right w:val="none" w:sz="0" w:space="0" w:color="auto"/>
      </w:divBdr>
    </w:div>
    <w:div w:id="1391002006">
      <w:bodyDiv w:val="1"/>
      <w:marLeft w:val="0"/>
      <w:marRight w:val="0"/>
      <w:marTop w:val="0"/>
      <w:marBottom w:val="0"/>
      <w:divBdr>
        <w:top w:val="none" w:sz="0" w:space="0" w:color="auto"/>
        <w:left w:val="none" w:sz="0" w:space="0" w:color="auto"/>
        <w:bottom w:val="none" w:sz="0" w:space="0" w:color="auto"/>
        <w:right w:val="none" w:sz="0" w:space="0" w:color="auto"/>
      </w:divBdr>
    </w:div>
    <w:div w:id="1391881556">
      <w:bodyDiv w:val="1"/>
      <w:marLeft w:val="0"/>
      <w:marRight w:val="0"/>
      <w:marTop w:val="0"/>
      <w:marBottom w:val="0"/>
      <w:divBdr>
        <w:top w:val="none" w:sz="0" w:space="0" w:color="auto"/>
        <w:left w:val="none" w:sz="0" w:space="0" w:color="auto"/>
        <w:bottom w:val="none" w:sz="0" w:space="0" w:color="auto"/>
        <w:right w:val="none" w:sz="0" w:space="0" w:color="auto"/>
      </w:divBdr>
    </w:div>
    <w:div w:id="1393963603">
      <w:bodyDiv w:val="1"/>
      <w:marLeft w:val="0"/>
      <w:marRight w:val="0"/>
      <w:marTop w:val="0"/>
      <w:marBottom w:val="0"/>
      <w:divBdr>
        <w:top w:val="none" w:sz="0" w:space="0" w:color="auto"/>
        <w:left w:val="none" w:sz="0" w:space="0" w:color="auto"/>
        <w:bottom w:val="none" w:sz="0" w:space="0" w:color="auto"/>
        <w:right w:val="none" w:sz="0" w:space="0" w:color="auto"/>
      </w:divBdr>
    </w:div>
    <w:div w:id="1394235291">
      <w:bodyDiv w:val="1"/>
      <w:marLeft w:val="0"/>
      <w:marRight w:val="0"/>
      <w:marTop w:val="0"/>
      <w:marBottom w:val="0"/>
      <w:divBdr>
        <w:top w:val="none" w:sz="0" w:space="0" w:color="auto"/>
        <w:left w:val="none" w:sz="0" w:space="0" w:color="auto"/>
        <w:bottom w:val="none" w:sz="0" w:space="0" w:color="auto"/>
        <w:right w:val="none" w:sz="0" w:space="0" w:color="auto"/>
      </w:divBdr>
    </w:div>
    <w:div w:id="1395159861">
      <w:bodyDiv w:val="1"/>
      <w:marLeft w:val="0"/>
      <w:marRight w:val="0"/>
      <w:marTop w:val="0"/>
      <w:marBottom w:val="0"/>
      <w:divBdr>
        <w:top w:val="none" w:sz="0" w:space="0" w:color="auto"/>
        <w:left w:val="none" w:sz="0" w:space="0" w:color="auto"/>
        <w:bottom w:val="none" w:sz="0" w:space="0" w:color="auto"/>
        <w:right w:val="none" w:sz="0" w:space="0" w:color="auto"/>
      </w:divBdr>
    </w:div>
    <w:div w:id="1396315824">
      <w:bodyDiv w:val="1"/>
      <w:marLeft w:val="0"/>
      <w:marRight w:val="0"/>
      <w:marTop w:val="0"/>
      <w:marBottom w:val="0"/>
      <w:divBdr>
        <w:top w:val="none" w:sz="0" w:space="0" w:color="auto"/>
        <w:left w:val="none" w:sz="0" w:space="0" w:color="auto"/>
        <w:bottom w:val="none" w:sz="0" w:space="0" w:color="auto"/>
        <w:right w:val="none" w:sz="0" w:space="0" w:color="auto"/>
      </w:divBdr>
    </w:div>
    <w:div w:id="1398938025">
      <w:bodyDiv w:val="1"/>
      <w:marLeft w:val="0"/>
      <w:marRight w:val="0"/>
      <w:marTop w:val="0"/>
      <w:marBottom w:val="0"/>
      <w:divBdr>
        <w:top w:val="none" w:sz="0" w:space="0" w:color="auto"/>
        <w:left w:val="none" w:sz="0" w:space="0" w:color="auto"/>
        <w:bottom w:val="none" w:sz="0" w:space="0" w:color="auto"/>
        <w:right w:val="none" w:sz="0" w:space="0" w:color="auto"/>
      </w:divBdr>
    </w:div>
    <w:div w:id="1399749269">
      <w:bodyDiv w:val="1"/>
      <w:marLeft w:val="0"/>
      <w:marRight w:val="0"/>
      <w:marTop w:val="0"/>
      <w:marBottom w:val="0"/>
      <w:divBdr>
        <w:top w:val="none" w:sz="0" w:space="0" w:color="auto"/>
        <w:left w:val="none" w:sz="0" w:space="0" w:color="auto"/>
        <w:bottom w:val="none" w:sz="0" w:space="0" w:color="auto"/>
        <w:right w:val="none" w:sz="0" w:space="0" w:color="auto"/>
      </w:divBdr>
    </w:div>
    <w:div w:id="1400715291">
      <w:bodyDiv w:val="1"/>
      <w:marLeft w:val="0"/>
      <w:marRight w:val="0"/>
      <w:marTop w:val="0"/>
      <w:marBottom w:val="0"/>
      <w:divBdr>
        <w:top w:val="none" w:sz="0" w:space="0" w:color="auto"/>
        <w:left w:val="none" w:sz="0" w:space="0" w:color="auto"/>
        <w:bottom w:val="none" w:sz="0" w:space="0" w:color="auto"/>
        <w:right w:val="none" w:sz="0" w:space="0" w:color="auto"/>
      </w:divBdr>
    </w:div>
    <w:div w:id="1401245292">
      <w:bodyDiv w:val="1"/>
      <w:marLeft w:val="0"/>
      <w:marRight w:val="0"/>
      <w:marTop w:val="0"/>
      <w:marBottom w:val="0"/>
      <w:divBdr>
        <w:top w:val="none" w:sz="0" w:space="0" w:color="auto"/>
        <w:left w:val="none" w:sz="0" w:space="0" w:color="auto"/>
        <w:bottom w:val="none" w:sz="0" w:space="0" w:color="auto"/>
        <w:right w:val="none" w:sz="0" w:space="0" w:color="auto"/>
      </w:divBdr>
    </w:div>
    <w:div w:id="1401291886">
      <w:bodyDiv w:val="1"/>
      <w:marLeft w:val="0"/>
      <w:marRight w:val="0"/>
      <w:marTop w:val="0"/>
      <w:marBottom w:val="0"/>
      <w:divBdr>
        <w:top w:val="none" w:sz="0" w:space="0" w:color="auto"/>
        <w:left w:val="none" w:sz="0" w:space="0" w:color="auto"/>
        <w:bottom w:val="none" w:sz="0" w:space="0" w:color="auto"/>
        <w:right w:val="none" w:sz="0" w:space="0" w:color="auto"/>
      </w:divBdr>
    </w:div>
    <w:div w:id="1404523768">
      <w:bodyDiv w:val="1"/>
      <w:marLeft w:val="0"/>
      <w:marRight w:val="0"/>
      <w:marTop w:val="0"/>
      <w:marBottom w:val="0"/>
      <w:divBdr>
        <w:top w:val="none" w:sz="0" w:space="0" w:color="auto"/>
        <w:left w:val="none" w:sz="0" w:space="0" w:color="auto"/>
        <w:bottom w:val="none" w:sz="0" w:space="0" w:color="auto"/>
        <w:right w:val="none" w:sz="0" w:space="0" w:color="auto"/>
      </w:divBdr>
    </w:div>
    <w:div w:id="1404986111">
      <w:bodyDiv w:val="1"/>
      <w:marLeft w:val="0"/>
      <w:marRight w:val="0"/>
      <w:marTop w:val="0"/>
      <w:marBottom w:val="0"/>
      <w:divBdr>
        <w:top w:val="none" w:sz="0" w:space="0" w:color="auto"/>
        <w:left w:val="none" w:sz="0" w:space="0" w:color="auto"/>
        <w:bottom w:val="none" w:sz="0" w:space="0" w:color="auto"/>
        <w:right w:val="none" w:sz="0" w:space="0" w:color="auto"/>
      </w:divBdr>
    </w:div>
    <w:div w:id="1405449469">
      <w:bodyDiv w:val="1"/>
      <w:marLeft w:val="0"/>
      <w:marRight w:val="0"/>
      <w:marTop w:val="0"/>
      <w:marBottom w:val="0"/>
      <w:divBdr>
        <w:top w:val="none" w:sz="0" w:space="0" w:color="auto"/>
        <w:left w:val="none" w:sz="0" w:space="0" w:color="auto"/>
        <w:bottom w:val="none" w:sz="0" w:space="0" w:color="auto"/>
        <w:right w:val="none" w:sz="0" w:space="0" w:color="auto"/>
      </w:divBdr>
    </w:div>
    <w:div w:id="1408114863">
      <w:bodyDiv w:val="1"/>
      <w:marLeft w:val="0"/>
      <w:marRight w:val="0"/>
      <w:marTop w:val="0"/>
      <w:marBottom w:val="0"/>
      <w:divBdr>
        <w:top w:val="none" w:sz="0" w:space="0" w:color="auto"/>
        <w:left w:val="none" w:sz="0" w:space="0" w:color="auto"/>
        <w:bottom w:val="none" w:sz="0" w:space="0" w:color="auto"/>
        <w:right w:val="none" w:sz="0" w:space="0" w:color="auto"/>
      </w:divBdr>
    </w:div>
    <w:div w:id="1409302152">
      <w:bodyDiv w:val="1"/>
      <w:marLeft w:val="0"/>
      <w:marRight w:val="0"/>
      <w:marTop w:val="0"/>
      <w:marBottom w:val="0"/>
      <w:divBdr>
        <w:top w:val="none" w:sz="0" w:space="0" w:color="auto"/>
        <w:left w:val="none" w:sz="0" w:space="0" w:color="auto"/>
        <w:bottom w:val="none" w:sz="0" w:space="0" w:color="auto"/>
        <w:right w:val="none" w:sz="0" w:space="0" w:color="auto"/>
      </w:divBdr>
    </w:div>
    <w:div w:id="1412199367">
      <w:bodyDiv w:val="1"/>
      <w:marLeft w:val="0"/>
      <w:marRight w:val="0"/>
      <w:marTop w:val="0"/>
      <w:marBottom w:val="0"/>
      <w:divBdr>
        <w:top w:val="none" w:sz="0" w:space="0" w:color="auto"/>
        <w:left w:val="none" w:sz="0" w:space="0" w:color="auto"/>
        <w:bottom w:val="none" w:sz="0" w:space="0" w:color="auto"/>
        <w:right w:val="none" w:sz="0" w:space="0" w:color="auto"/>
      </w:divBdr>
    </w:div>
    <w:div w:id="1412581360">
      <w:bodyDiv w:val="1"/>
      <w:marLeft w:val="0"/>
      <w:marRight w:val="0"/>
      <w:marTop w:val="0"/>
      <w:marBottom w:val="0"/>
      <w:divBdr>
        <w:top w:val="none" w:sz="0" w:space="0" w:color="auto"/>
        <w:left w:val="none" w:sz="0" w:space="0" w:color="auto"/>
        <w:bottom w:val="none" w:sz="0" w:space="0" w:color="auto"/>
        <w:right w:val="none" w:sz="0" w:space="0" w:color="auto"/>
      </w:divBdr>
    </w:div>
    <w:div w:id="1413812193">
      <w:bodyDiv w:val="1"/>
      <w:marLeft w:val="0"/>
      <w:marRight w:val="0"/>
      <w:marTop w:val="0"/>
      <w:marBottom w:val="0"/>
      <w:divBdr>
        <w:top w:val="none" w:sz="0" w:space="0" w:color="auto"/>
        <w:left w:val="none" w:sz="0" w:space="0" w:color="auto"/>
        <w:bottom w:val="none" w:sz="0" w:space="0" w:color="auto"/>
        <w:right w:val="none" w:sz="0" w:space="0" w:color="auto"/>
      </w:divBdr>
    </w:div>
    <w:div w:id="1414548188">
      <w:bodyDiv w:val="1"/>
      <w:marLeft w:val="0"/>
      <w:marRight w:val="0"/>
      <w:marTop w:val="0"/>
      <w:marBottom w:val="0"/>
      <w:divBdr>
        <w:top w:val="none" w:sz="0" w:space="0" w:color="auto"/>
        <w:left w:val="none" w:sz="0" w:space="0" w:color="auto"/>
        <w:bottom w:val="none" w:sz="0" w:space="0" w:color="auto"/>
        <w:right w:val="none" w:sz="0" w:space="0" w:color="auto"/>
      </w:divBdr>
    </w:div>
    <w:div w:id="1415979082">
      <w:bodyDiv w:val="1"/>
      <w:marLeft w:val="0"/>
      <w:marRight w:val="0"/>
      <w:marTop w:val="0"/>
      <w:marBottom w:val="0"/>
      <w:divBdr>
        <w:top w:val="none" w:sz="0" w:space="0" w:color="auto"/>
        <w:left w:val="none" w:sz="0" w:space="0" w:color="auto"/>
        <w:bottom w:val="none" w:sz="0" w:space="0" w:color="auto"/>
        <w:right w:val="none" w:sz="0" w:space="0" w:color="auto"/>
      </w:divBdr>
    </w:div>
    <w:div w:id="1416590131">
      <w:bodyDiv w:val="1"/>
      <w:marLeft w:val="0"/>
      <w:marRight w:val="0"/>
      <w:marTop w:val="0"/>
      <w:marBottom w:val="0"/>
      <w:divBdr>
        <w:top w:val="none" w:sz="0" w:space="0" w:color="auto"/>
        <w:left w:val="none" w:sz="0" w:space="0" w:color="auto"/>
        <w:bottom w:val="none" w:sz="0" w:space="0" w:color="auto"/>
        <w:right w:val="none" w:sz="0" w:space="0" w:color="auto"/>
      </w:divBdr>
    </w:div>
    <w:div w:id="1416900027">
      <w:bodyDiv w:val="1"/>
      <w:marLeft w:val="0"/>
      <w:marRight w:val="0"/>
      <w:marTop w:val="0"/>
      <w:marBottom w:val="0"/>
      <w:divBdr>
        <w:top w:val="none" w:sz="0" w:space="0" w:color="auto"/>
        <w:left w:val="none" w:sz="0" w:space="0" w:color="auto"/>
        <w:bottom w:val="none" w:sz="0" w:space="0" w:color="auto"/>
        <w:right w:val="none" w:sz="0" w:space="0" w:color="auto"/>
      </w:divBdr>
    </w:div>
    <w:div w:id="1418290303">
      <w:bodyDiv w:val="1"/>
      <w:marLeft w:val="0"/>
      <w:marRight w:val="0"/>
      <w:marTop w:val="0"/>
      <w:marBottom w:val="0"/>
      <w:divBdr>
        <w:top w:val="none" w:sz="0" w:space="0" w:color="auto"/>
        <w:left w:val="none" w:sz="0" w:space="0" w:color="auto"/>
        <w:bottom w:val="none" w:sz="0" w:space="0" w:color="auto"/>
        <w:right w:val="none" w:sz="0" w:space="0" w:color="auto"/>
      </w:divBdr>
    </w:div>
    <w:div w:id="1419861005">
      <w:bodyDiv w:val="1"/>
      <w:marLeft w:val="0"/>
      <w:marRight w:val="0"/>
      <w:marTop w:val="0"/>
      <w:marBottom w:val="0"/>
      <w:divBdr>
        <w:top w:val="none" w:sz="0" w:space="0" w:color="auto"/>
        <w:left w:val="none" w:sz="0" w:space="0" w:color="auto"/>
        <w:bottom w:val="none" w:sz="0" w:space="0" w:color="auto"/>
        <w:right w:val="none" w:sz="0" w:space="0" w:color="auto"/>
      </w:divBdr>
    </w:div>
    <w:div w:id="1421176446">
      <w:bodyDiv w:val="1"/>
      <w:marLeft w:val="0"/>
      <w:marRight w:val="0"/>
      <w:marTop w:val="0"/>
      <w:marBottom w:val="0"/>
      <w:divBdr>
        <w:top w:val="none" w:sz="0" w:space="0" w:color="auto"/>
        <w:left w:val="none" w:sz="0" w:space="0" w:color="auto"/>
        <w:bottom w:val="none" w:sz="0" w:space="0" w:color="auto"/>
        <w:right w:val="none" w:sz="0" w:space="0" w:color="auto"/>
      </w:divBdr>
    </w:div>
    <w:div w:id="1423067470">
      <w:bodyDiv w:val="1"/>
      <w:marLeft w:val="0"/>
      <w:marRight w:val="0"/>
      <w:marTop w:val="0"/>
      <w:marBottom w:val="0"/>
      <w:divBdr>
        <w:top w:val="none" w:sz="0" w:space="0" w:color="auto"/>
        <w:left w:val="none" w:sz="0" w:space="0" w:color="auto"/>
        <w:bottom w:val="none" w:sz="0" w:space="0" w:color="auto"/>
        <w:right w:val="none" w:sz="0" w:space="0" w:color="auto"/>
      </w:divBdr>
    </w:div>
    <w:div w:id="1423331589">
      <w:bodyDiv w:val="1"/>
      <w:marLeft w:val="0"/>
      <w:marRight w:val="0"/>
      <w:marTop w:val="0"/>
      <w:marBottom w:val="0"/>
      <w:divBdr>
        <w:top w:val="none" w:sz="0" w:space="0" w:color="auto"/>
        <w:left w:val="none" w:sz="0" w:space="0" w:color="auto"/>
        <w:bottom w:val="none" w:sz="0" w:space="0" w:color="auto"/>
        <w:right w:val="none" w:sz="0" w:space="0" w:color="auto"/>
      </w:divBdr>
    </w:div>
    <w:div w:id="1424499150">
      <w:bodyDiv w:val="1"/>
      <w:marLeft w:val="0"/>
      <w:marRight w:val="0"/>
      <w:marTop w:val="0"/>
      <w:marBottom w:val="0"/>
      <w:divBdr>
        <w:top w:val="none" w:sz="0" w:space="0" w:color="auto"/>
        <w:left w:val="none" w:sz="0" w:space="0" w:color="auto"/>
        <w:bottom w:val="none" w:sz="0" w:space="0" w:color="auto"/>
        <w:right w:val="none" w:sz="0" w:space="0" w:color="auto"/>
      </w:divBdr>
    </w:div>
    <w:div w:id="1424840599">
      <w:bodyDiv w:val="1"/>
      <w:marLeft w:val="0"/>
      <w:marRight w:val="0"/>
      <w:marTop w:val="0"/>
      <w:marBottom w:val="0"/>
      <w:divBdr>
        <w:top w:val="none" w:sz="0" w:space="0" w:color="auto"/>
        <w:left w:val="none" w:sz="0" w:space="0" w:color="auto"/>
        <w:bottom w:val="none" w:sz="0" w:space="0" w:color="auto"/>
        <w:right w:val="none" w:sz="0" w:space="0" w:color="auto"/>
      </w:divBdr>
    </w:div>
    <w:div w:id="1425028390">
      <w:bodyDiv w:val="1"/>
      <w:marLeft w:val="0"/>
      <w:marRight w:val="0"/>
      <w:marTop w:val="0"/>
      <w:marBottom w:val="0"/>
      <w:divBdr>
        <w:top w:val="none" w:sz="0" w:space="0" w:color="auto"/>
        <w:left w:val="none" w:sz="0" w:space="0" w:color="auto"/>
        <w:bottom w:val="none" w:sz="0" w:space="0" w:color="auto"/>
        <w:right w:val="none" w:sz="0" w:space="0" w:color="auto"/>
      </w:divBdr>
    </w:div>
    <w:div w:id="1425999794">
      <w:bodyDiv w:val="1"/>
      <w:marLeft w:val="0"/>
      <w:marRight w:val="0"/>
      <w:marTop w:val="0"/>
      <w:marBottom w:val="0"/>
      <w:divBdr>
        <w:top w:val="none" w:sz="0" w:space="0" w:color="auto"/>
        <w:left w:val="none" w:sz="0" w:space="0" w:color="auto"/>
        <w:bottom w:val="none" w:sz="0" w:space="0" w:color="auto"/>
        <w:right w:val="none" w:sz="0" w:space="0" w:color="auto"/>
      </w:divBdr>
    </w:div>
    <w:div w:id="1426462552">
      <w:bodyDiv w:val="1"/>
      <w:marLeft w:val="0"/>
      <w:marRight w:val="0"/>
      <w:marTop w:val="0"/>
      <w:marBottom w:val="0"/>
      <w:divBdr>
        <w:top w:val="none" w:sz="0" w:space="0" w:color="auto"/>
        <w:left w:val="none" w:sz="0" w:space="0" w:color="auto"/>
        <w:bottom w:val="none" w:sz="0" w:space="0" w:color="auto"/>
        <w:right w:val="none" w:sz="0" w:space="0" w:color="auto"/>
      </w:divBdr>
    </w:div>
    <w:div w:id="1426683045">
      <w:bodyDiv w:val="1"/>
      <w:marLeft w:val="0"/>
      <w:marRight w:val="0"/>
      <w:marTop w:val="0"/>
      <w:marBottom w:val="0"/>
      <w:divBdr>
        <w:top w:val="none" w:sz="0" w:space="0" w:color="auto"/>
        <w:left w:val="none" w:sz="0" w:space="0" w:color="auto"/>
        <w:bottom w:val="none" w:sz="0" w:space="0" w:color="auto"/>
        <w:right w:val="none" w:sz="0" w:space="0" w:color="auto"/>
      </w:divBdr>
    </w:div>
    <w:div w:id="1426804648">
      <w:bodyDiv w:val="1"/>
      <w:marLeft w:val="0"/>
      <w:marRight w:val="0"/>
      <w:marTop w:val="0"/>
      <w:marBottom w:val="0"/>
      <w:divBdr>
        <w:top w:val="none" w:sz="0" w:space="0" w:color="auto"/>
        <w:left w:val="none" w:sz="0" w:space="0" w:color="auto"/>
        <w:bottom w:val="none" w:sz="0" w:space="0" w:color="auto"/>
        <w:right w:val="none" w:sz="0" w:space="0" w:color="auto"/>
      </w:divBdr>
    </w:div>
    <w:div w:id="1426878024">
      <w:bodyDiv w:val="1"/>
      <w:marLeft w:val="0"/>
      <w:marRight w:val="0"/>
      <w:marTop w:val="0"/>
      <w:marBottom w:val="0"/>
      <w:divBdr>
        <w:top w:val="none" w:sz="0" w:space="0" w:color="auto"/>
        <w:left w:val="none" w:sz="0" w:space="0" w:color="auto"/>
        <w:bottom w:val="none" w:sz="0" w:space="0" w:color="auto"/>
        <w:right w:val="none" w:sz="0" w:space="0" w:color="auto"/>
      </w:divBdr>
    </w:div>
    <w:div w:id="1427456367">
      <w:bodyDiv w:val="1"/>
      <w:marLeft w:val="0"/>
      <w:marRight w:val="0"/>
      <w:marTop w:val="0"/>
      <w:marBottom w:val="0"/>
      <w:divBdr>
        <w:top w:val="none" w:sz="0" w:space="0" w:color="auto"/>
        <w:left w:val="none" w:sz="0" w:space="0" w:color="auto"/>
        <w:bottom w:val="none" w:sz="0" w:space="0" w:color="auto"/>
        <w:right w:val="none" w:sz="0" w:space="0" w:color="auto"/>
      </w:divBdr>
    </w:div>
    <w:div w:id="1429734449">
      <w:bodyDiv w:val="1"/>
      <w:marLeft w:val="0"/>
      <w:marRight w:val="0"/>
      <w:marTop w:val="0"/>
      <w:marBottom w:val="0"/>
      <w:divBdr>
        <w:top w:val="none" w:sz="0" w:space="0" w:color="auto"/>
        <w:left w:val="none" w:sz="0" w:space="0" w:color="auto"/>
        <w:bottom w:val="none" w:sz="0" w:space="0" w:color="auto"/>
        <w:right w:val="none" w:sz="0" w:space="0" w:color="auto"/>
      </w:divBdr>
    </w:div>
    <w:div w:id="1429737441">
      <w:bodyDiv w:val="1"/>
      <w:marLeft w:val="0"/>
      <w:marRight w:val="0"/>
      <w:marTop w:val="0"/>
      <w:marBottom w:val="0"/>
      <w:divBdr>
        <w:top w:val="none" w:sz="0" w:space="0" w:color="auto"/>
        <w:left w:val="none" w:sz="0" w:space="0" w:color="auto"/>
        <w:bottom w:val="none" w:sz="0" w:space="0" w:color="auto"/>
        <w:right w:val="none" w:sz="0" w:space="0" w:color="auto"/>
      </w:divBdr>
    </w:div>
    <w:div w:id="1430395758">
      <w:bodyDiv w:val="1"/>
      <w:marLeft w:val="0"/>
      <w:marRight w:val="0"/>
      <w:marTop w:val="0"/>
      <w:marBottom w:val="0"/>
      <w:divBdr>
        <w:top w:val="none" w:sz="0" w:space="0" w:color="auto"/>
        <w:left w:val="none" w:sz="0" w:space="0" w:color="auto"/>
        <w:bottom w:val="none" w:sz="0" w:space="0" w:color="auto"/>
        <w:right w:val="none" w:sz="0" w:space="0" w:color="auto"/>
      </w:divBdr>
    </w:div>
    <w:div w:id="1430655891">
      <w:bodyDiv w:val="1"/>
      <w:marLeft w:val="0"/>
      <w:marRight w:val="0"/>
      <w:marTop w:val="0"/>
      <w:marBottom w:val="0"/>
      <w:divBdr>
        <w:top w:val="none" w:sz="0" w:space="0" w:color="auto"/>
        <w:left w:val="none" w:sz="0" w:space="0" w:color="auto"/>
        <w:bottom w:val="none" w:sz="0" w:space="0" w:color="auto"/>
        <w:right w:val="none" w:sz="0" w:space="0" w:color="auto"/>
      </w:divBdr>
    </w:div>
    <w:div w:id="1431706819">
      <w:bodyDiv w:val="1"/>
      <w:marLeft w:val="0"/>
      <w:marRight w:val="0"/>
      <w:marTop w:val="0"/>
      <w:marBottom w:val="0"/>
      <w:divBdr>
        <w:top w:val="none" w:sz="0" w:space="0" w:color="auto"/>
        <w:left w:val="none" w:sz="0" w:space="0" w:color="auto"/>
        <w:bottom w:val="none" w:sz="0" w:space="0" w:color="auto"/>
        <w:right w:val="none" w:sz="0" w:space="0" w:color="auto"/>
      </w:divBdr>
    </w:div>
    <w:div w:id="1432971744">
      <w:bodyDiv w:val="1"/>
      <w:marLeft w:val="0"/>
      <w:marRight w:val="0"/>
      <w:marTop w:val="0"/>
      <w:marBottom w:val="0"/>
      <w:divBdr>
        <w:top w:val="none" w:sz="0" w:space="0" w:color="auto"/>
        <w:left w:val="none" w:sz="0" w:space="0" w:color="auto"/>
        <w:bottom w:val="none" w:sz="0" w:space="0" w:color="auto"/>
        <w:right w:val="none" w:sz="0" w:space="0" w:color="auto"/>
      </w:divBdr>
    </w:div>
    <w:div w:id="1436249418">
      <w:bodyDiv w:val="1"/>
      <w:marLeft w:val="0"/>
      <w:marRight w:val="0"/>
      <w:marTop w:val="0"/>
      <w:marBottom w:val="0"/>
      <w:divBdr>
        <w:top w:val="none" w:sz="0" w:space="0" w:color="auto"/>
        <w:left w:val="none" w:sz="0" w:space="0" w:color="auto"/>
        <w:bottom w:val="none" w:sz="0" w:space="0" w:color="auto"/>
        <w:right w:val="none" w:sz="0" w:space="0" w:color="auto"/>
      </w:divBdr>
    </w:div>
    <w:div w:id="1436251006">
      <w:bodyDiv w:val="1"/>
      <w:marLeft w:val="0"/>
      <w:marRight w:val="0"/>
      <w:marTop w:val="0"/>
      <w:marBottom w:val="0"/>
      <w:divBdr>
        <w:top w:val="none" w:sz="0" w:space="0" w:color="auto"/>
        <w:left w:val="none" w:sz="0" w:space="0" w:color="auto"/>
        <w:bottom w:val="none" w:sz="0" w:space="0" w:color="auto"/>
        <w:right w:val="none" w:sz="0" w:space="0" w:color="auto"/>
      </w:divBdr>
    </w:div>
    <w:div w:id="1437023767">
      <w:bodyDiv w:val="1"/>
      <w:marLeft w:val="0"/>
      <w:marRight w:val="0"/>
      <w:marTop w:val="0"/>
      <w:marBottom w:val="0"/>
      <w:divBdr>
        <w:top w:val="none" w:sz="0" w:space="0" w:color="auto"/>
        <w:left w:val="none" w:sz="0" w:space="0" w:color="auto"/>
        <w:bottom w:val="none" w:sz="0" w:space="0" w:color="auto"/>
        <w:right w:val="none" w:sz="0" w:space="0" w:color="auto"/>
      </w:divBdr>
    </w:div>
    <w:div w:id="1438216371">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837934">
      <w:bodyDiv w:val="1"/>
      <w:marLeft w:val="0"/>
      <w:marRight w:val="0"/>
      <w:marTop w:val="0"/>
      <w:marBottom w:val="0"/>
      <w:divBdr>
        <w:top w:val="none" w:sz="0" w:space="0" w:color="auto"/>
        <w:left w:val="none" w:sz="0" w:space="0" w:color="auto"/>
        <w:bottom w:val="none" w:sz="0" w:space="0" w:color="auto"/>
        <w:right w:val="none" w:sz="0" w:space="0" w:color="auto"/>
      </w:divBdr>
    </w:div>
    <w:div w:id="1440448376">
      <w:bodyDiv w:val="1"/>
      <w:marLeft w:val="0"/>
      <w:marRight w:val="0"/>
      <w:marTop w:val="0"/>
      <w:marBottom w:val="0"/>
      <w:divBdr>
        <w:top w:val="none" w:sz="0" w:space="0" w:color="auto"/>
        <w:left w:val="none" w:sz="0" w:space="0" w:color="auto"/>
        <w:bottom w:val="none" w:sz="0" w:space="0" w:color="auto"/>
        <w:right w:val="none" w:sz="0" w:space="0" w:color="auto"/>
      </w:divBdr>
    </w:div>
    <w:div w:id="1446579661">
      <w:bodyDiv w:val="1"/>
      <w:marLeft w:val="0"/>
      <w:marRight w:val="0"/>
      <w:marTop w:val="0"/>
      <w:marBottom w:val="0"/>
      <w:divBdr>
        <w:top w:val="none" w:sz="0" w:space="0" w:color="auto"/>
        <w:left w:val="none" w:sz="0" w:space="0" w:color="auto"/>
        <w:bottom w:val="none" w:sz="0" w:space="0" w:color="auto"/>
        <w:right w:val="none" w:sz="0" w:space="0" w:color="auto"/>
      </w:divBdr>
    </w:div>
    <w:div w:id="1449356824">
      <w:bodyDiv w:val="1"/>
      <w:marLeft w:val="0"/>
      <w:marRight w:val="0"/>
      <w:marTop w:val="0"/>
      <w:marBottom w:val="0"/>
      <w:divBdr>
        <w:top w:val="none" w:sz="0" w:space="0" w:color="auto"/>
        <w:left w:val="none" w:sz="0" w:space="0" w:color="auto"/>
        <w:bottom w:val="none" w:sz="0" w:space="0" w:color="auto"/>
        <w:right w:val="none" w:sz="0" w:space="0" w:color="auto"/>
      </w:divBdr>
    </w:div>
    <w:div w:id="1450466887">
      <w:bodyDiv w:val="1"/>
      <w:marLeft w:val="0"/>
      <w:marRight w:val="0"/>
      <w:marTop w:val="0"/>
      <w:marBottom w:val="0"/>
      <w:divBdr>
        <w:top w:val="none" w:sz="0" w:space="0" w:color="auto"/>
        <w:left w:val="none" w:sz="0" w:space="0" w:color="auto"/>
        <w:bottom w:val="none" w:sz="0" w:space="0" w:color="auto"/>
        <w:right w:val="none" w:sz="0" w:space="0" w:color="auto"/>
      </w:divBdr>
    </w:div>
    <w:div w:id="1451431381">
      <w:bodyDiv w:val="1"/>
      <w:marLeft w:val="0"/>
      <w:marRight w:val="0"/>
      <w:marTop w:val="0"/>
      <w:marBottom w:val="0"/>
      <w:divBdr>
        <w:top w:val="none" w:sz="0" w:space="0" w:color="auto"/>
        <w:left w:val="none" w:sz="0" w:space="0" w:color="auto"/>
        <w:bottom w:val="none" w:sz="0" w:space="0" w:color="auto"/>
        <w:right w:val="none" w:sz="0" w:space="0" w:color="auto"/>
      </w:divBdr>
    </w:div>
    <w:div w:id="1453790394">
      <w:bodyDiv w:val="1"/>
      <w:marLeft w:val="0"/>
      <w:marRight w:val="0"/>
      <w:marTop w:val="0"/>
      <w:marBottom w:val="0"/>
      <w:divBdr>
        <w:top w:val="none" w:sz="0" w:space="0" w:color="auto"/>
        <w:left w:val="none" w:sz="0" w:space="0" w:color="auto"/>
        <w:bottom w:val="none" w:sz="0" w:space="0" w:color="auto"/>
        <w:right w:val="none" w:sz="0" w:space="0" w:color="auto"/>
      </w:divBdr>
    </w:div>
    <w:div w:id="1453865171">
      <w:bodyDiv w:val="1"/>
      <w:marLeft w:val="0"/>
      <w:marRight w:val="0"/>
      <w:marTop w:val="0"/>
      <w:marBottom w:val="0"/>
      <w:divBdr>
        <w:top w:val="none" w:sz="0" w:space="0" w:color="auto"/>
        <w:left w:val="none" w:sz="0" w:space="0" w:color="auto"/>
        <w:bottom w:val="none" w:sz="0" w:space="0" w:color="auto"/>
        <w:right w:val="none" w:sz="0" w:space="0" w:color="auto"/>
      </w:divBdr>
    </w:div>
    <w:div w:id="1454399625">
      <w:bodyDiv w:val="1"/>
      <w:marLeft w:val="0"/>
      <w:marRight w:val="0"/>
      <w:marTop w:val="0"/>
      <w:marBottom w:val="0"/>
      <w:divBdr>
        <w:top w:val="none" w:sz="0" w:space="0" w:color="auto"/>
        <w:left w:val="none" w:sz="0" w:space="0" w:color="auto"/>
        <w:bottom w:val="none" w:sz="0" w:space="0" w:color="auto"/>
        <w:right w:val="none" w:sz="0" w:space="0" w:color="auto"/>
      </w:divBdr>
    </w:div>
    <w:div w:id="1455172788">
      <w:bodyDiv w:val="1"/>
      <w:marLeft w:val="0"/>
      <w:marRight w:val="0"/>
      <w:marTop w:val="0"/>
      <w:marBottom w:val="0"/>
      <w:divBdr>
        <w:top w:val="none" w:sz="0" w:space="0" w:color="auto"/>
        <w:left w:val="none" w:sz="0" w:space="0" w:color="auto"/>
        <w:bottom w:val="none" w:sz="0" w:space="0" w:color="auto"/>
        <w:right w:val="none" w:sz="0" w:space="0" w:color="auto"/>
      </w:divBdr>
    </w:div>
    <w:div w:id="1455249545">
      <w:bodyDiv w:val="1"/>
      <w:marLeft w:val="0"/>
      <w:marRight w:val="0"/>
      <w:marTop w:val="0"/>
      <w:marBottom w:val="0"/>
      <w:divBdr>
        <w:top w:val="none" w:sz="0" w:space="0" w:color="auto"/>
        <w:left w:val="none" w:sz="0" w:space="0" w:color="auto"/>
        <w:bottom w:val="none" w:sz="0" w:space="0" w:color="auto"/>
        <w:right w:val="none" w:sz="0" w:space="0" w:color="auto"/>
      </w:divBdr>
    </w:div>
    <w:div w:id="1455321705">
      <w:bodyDiv w:val="1"/>
      <w:marLeft w:val="0"/>
      <w:marRight w:val="0"/>
      <w:marTop w:val="0"/>
      <w:marBottom w:val="0"/>
      <w:divBdr>
        <w:top w:val="none" w:sz="0" w:space="0" w:color="auto"/>
        <w:left w:val="none" w:sz="0" w:space="0" w:color="auto"/>
        <w:bottom w:val="none" w:sz="0" w:space="0" w:color="auto"/>
        <w:right w:val="none" w:sz="0" w:space="0" w:color="auto"/>
      </w:divBdr>
    </w:div>
    <w:div w:id="1455521229">
      <w:bodyDiv w:val="1"/>
      <w:marLeft w:val="0"/>
      <w:marRight w:val="0"/>
      <w:marTop w:val="0"/>
      <w:marBottom w:val="0"/>
      <w:divBdr>
        <w:top w:val="none" w:sz="0" w:space="0" w:color="auto"/>
        <w:left w:val="none" w:sz="0" w:space="0" w:color="auto"/>
        <w:bottom w:val="none" w:sz="0" w:space="0" w:color="auto"/>
        <w:right w:val="none" w:sz="0" w:space="0" w:color="auto"/>
      </w:divBdr>
    </w:div>
    <w:div w:id="1456680276">
      <w:bodyDiv w:val="1"/>
      <w:marLeft w:val="0"/>
      <w:marRight w:val="0"/>
      <w:marTop w:val="0"/>
      <w:marBottom w:val="0"/>
      <w:divBdr>
        <w:top w:val="none" w:sz="0" w:space="0" w:color="auto"/>
        <w:left w:val="none" w:sz="0" w:space="0" w:color="auto"/>
        <w:bottom w:val="none" w:sz="0" w:space="0" w:color="auto"/>
        <w:right w:val="none" w:sz="0" w:space="0" w:color="auto"/>
      </w:divBdr>
    </w:div>
    <w:div w:id="1459909644">
      <w:bodyDiv w:val="1"/>
      <w:marLeft w:val="0"/>
      <w:marRight w:val="0"/>
      <w:marTop w:val="0"/>
      <w:marBottom w:val="0"/>
      <w:divBdr>
        <w:top w:val="none" w:sz="0" w:space="0" w:color="auto"/>
        <w:left w:val="none" w:sz="0" w:space="0" w:color="auto"/>
        <w:bottom w:val="none" w:sz="0" w:space="0" w:color="auto"/>
        <w:right w:val="none" w:sz="0" w:space="0" w:color="auto"/>
      </w:divBdr>
    </w:div>
    <w:div w:id="1459956213">
      <w:bodyDiv w:val="1"/>
      <w:marLeft w:val="0"/>
      <w:marRight w:val="0"/>
      <w:marTop w:val="0"/>
      <w:marBottom w:val="0"/>
      <w:divBdr>
        <w:top w:val="none" w:sz="0" w:space="0" w:color="auto"/>
        <w:left w:val="none" w:sz="0" w:space="0" w:color="auto"/>
        <w:bottom w:val="none" w:sz="0" w:space="0" w:color="auto"/>
        <w:right w:val="none" w:sz="0" w:space="0" w:color="auto"/>
      </w:divBdr>
    </w:div>
    <w:div w:id="1460682541">
      <w:bodyDiv w:val="1"/>
      <w:marLeft w:val="0"/>
      <w:marRight w:val="0"/>
      <w:marTop w:val="0"/>
      <w:marBottom w:val="0"/>
      <w:divBdr>
        <w:top w:val="none" w:sz="0" w:space="0" w:color="auto"/>
        <w:left w:val="none" w:sz="0" w:space="0" w:color="auto"/>
        <w:bottom w:val="none" w:sz="0" w:space="0" w:color="auto"/>
        <w:right w:val="none" w:sz="0" w:space="0" w:color="auto"/>
      </w:divBdr>
    </w:div>
    <w:div w:id="1463958395">
      <w:bodyDiv w:val="1"/>
      <w:marLeft w:val="0"/>
      <w:marRight w:val="0"/>
      <w:marTop w:val="0"/>
      <w:marBottom w:val="0"/>
      <w:divBdr>
        <w:top w:val="none" w:sz="0" w:space="0" w:color="auto"/>
        <w:left w:val="none" w:sz="0" w:space="0" w:color="auto"/>
        <w:bottom w:val="none" w:sz="0" w:space="0" w:color="auto"/>
        <w:right w:val="none" w:sz="0" w:space="0" w:color="auto"/>
      </w:divBdr>
    </w:div>
    <w:div w:id="1464225319">
      <w:bodyDiv w:val="1"/>
      <w:marLeft w:val="0"/>
      <w:marRight w:val="0"/>
      <w:marTop w:val="0"/>
      <w:marBottom w:val="0"/>
      <w:divBdr>
        <w:top w:val="none" w:sz="0" w:space="0" w:color="auto"/>
        <w:left w:val="none" w:sz="0" w:space="0" w:color="auto"/>
        <w:bottom w:val="none" w:sz="0" w:space="0" w:color="auto"/>
        <w:right w:val="none" w:sz="0" w:space="0" w:color="auto"/>
      </w:divBdr>
    </w:div>
    <w:div w:id="1465080016">
      <w:bodyDiv w:val="1"/>
      <w:marLeft w:val="0"/>
      <w:marRight w:val="0"/>
      <w:marTop w:val="0"/>
      <w:marBottom w:val="0"/>
      <w:divBdr>
        <w:top w:val="none" w:sz="0" w:space="0" w:color="auto"/>
        <w:left w:val="none" w:sz="0" w:space="0" w:color="auto"/>
        <w:bottom w:val="none" w:sz="0" w:space="0" w:color="auto"/>
        <w:right w:val="none" w:sz="0" w:space="0" w:color="auto"/>
      </w:divBdr>
    </w:div>
    <w:div w:id="1467117344">
      <w:bodyDiv w:val="1"/>
      <w:marLeft w:val="0"/>
      <w:marRight w:val="0"/>
      <w:marTop w:val="0"/>
      <w:marBottom w:val="0"/>
      <w:divBdr>
        <w:top w:val="none" w:sz="0" w:space="0" w:color="auto"/>
        <w:left w:val="none" w:sz="0" w:space="0" w:color="auto"/>
        <w:bottom w:val="none" w:sz="0" w:space="0" w:color="auto"/>
        <w:right w:val="none" w:sz="0" w:space="0" w:color="auto"/>
      </w:divBdr>
      <w:divsChild>
        <w:div w:id="1009259924">
          <w:marLeft w:val="0"/>
          <w:marRight w:val="0"/>
          <w:marTop w:val="0"/>
          <w:marBottom w:val="0"/>
          <w:divBdr>
            <w:top w:val="none" w:sz="0" w:space="0" w:color="auto"/>
            <w:left w:val="none" w:sz="0" w:space="0" w:color="auto"/>
            <w:bottom w:val="none" w:sz="0" w:space="0" w:color="auto"/>
            <w:right w:val="none" w:sz="0" w:space="0" w:color="auto"/>
          </w:divBdr>
          <w:divsChild>
            <w:div w:id="22642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085093">
      <w:bodyDiv w:val="1"/>
      <w:marLeft w:val="0"/>
      <w:marRight w:val="0"/>
      <w:marTop w:val="0"/>
      <w:marBottom w:val="0"/>
      <w:divBdr>
        <w:top w:val="none" w:sz="0" w:space="0" w:color="auto"/>
        <w:left w:val="none" w:sz="0" w:space="0" w:color="auto"/>
        <w:bottom w:val="none" w:sz="0" w:space="0" w:color="auto"/>
        <w:right w:val="none" w:sz="0" w:space="0" w:color="auto"/>
      </w:divBdr>
    </w:div>
    <w:div w:id="1469392003">
      <w:bodyDiv w:val="1"/>
      <w:marLeft w:val="0"/>
      <w:marRight w:val="0"/>
      <w:marTop w:val="0"/>
      <w:marBottom w:val="0"/>
      <w:divBdr>
        <w:top w:val="none" w:sz="0" w:space="0" w:color="auto"/>
        <w:left w:val="none" w:sz="0" w:space="0" w:color="auto"/>
        <w:bottom w:val="none" w:sz="0" w:space="0" w:color="auto"/>
        <w:right w:val="none" w:sz="0" w:space="0" w:color="auto"/>
      </w:divBdr>
    </w:div>
    <w:div w:id="1469784564">
      <w:bodyDiv w:val="1"/>
      <w:marLeft w:val="0"/>
      <w:marRight w:val="0"/>
      <w:marTop w:val="0"/>
      <w:marBottom w:val="0"/>
      <w:divBdr>
        <w:top w:val="none" w:sz="0" w:space="0" w:color="auto"/>
        <w:left w:val="none" w:sz="0" w:space="0" w:color="auto"/>
        <w:bottom w:val="none" w:sz="0" w:space="0" w:color="auto"/>
        <w:right w:val="none" w:sz="0" w:space="0" w:color="auto"/>
      </w:divBdr>
    </w:div>
    <w:div w:id="1470708700">
      <w:bodyDiv w:val="1"/>
      <w:marLeft w:val="0"/>
      <w:marRight w:val="0"/>
      <w:marTop w:val="0"/>
      <w:marBottom w:val="0"/>
      <w:divBdr>
        <w:top w:val="none" w:sz="0" w:space="0" w:color="auto"/>
        <w:left w:val="none" w:sz="0" w:space="0" w:color="auto"/>
        <w:bottom w:val="none" w:sz="0" w:space="0" w:color="auto"/>
        <w:right w:val="none" w:sz="0" w:space="0" w:color="auto"/>
      </w:divBdr>
    </w:div>
    <w:div w:id="1471242966">
      <w:bodyDiv w:val="1"/>
      <w:marLeft w:val="0"/>
      <w:marRight w:val="0"/>
      <w:marTop w:val="0"/>
      <w:marBottom w:val="0"/>
      <w:divBdr>
        <w:top w:val="none" w:sz="0" w:space="0" w:color="auto"/>
        <w:left w:val="none" w:sz="0" w:space="0" w:color="auto"/>
        <w:bottom w:val="none" w:sz="0" w:space="0" w:color="auto"/>
        <w:right w:val="none" w:sz="0" w:space="0" w:color="auto"/>
      </w:divBdr>
    </w:div>
    <w:div w:id="1473139755">
      <w:bodyDiv w:val="1"/>
      <w:marLeft w:val="0"/>
      <w:marRight w:val="0"/>
      <w:marTop w:val="0"/>
      <w:marBottom w:val="0"/>
      <w:divBdr>
        <w:top w:val="none" w:sz="0" w:space="0" w:color="auto"/>
        <w:left w:val="none" w:sz="0" w:space="0" w:color="auto"/>
        <w:bottom w:val="none" w:sz="0" w:space="0" w:color="auto"/>
        <w:right w:val="none" w:sz="0" w:space="0" w:color="auto"/>
      </w:divBdr>
    </w:div>
    <w:div w:id="1473517621">
      <w:bodyDiv w:val="1"/>
      <w:marLeft w:val="0"/>
      <w:marRight w:val="0"/>
      <w:marTop w:val="0"/>
      <w:marBottom w:val="0"/>
      <w:divBdr>
        <w:top w:val="none" w:sz="0" w:space="0" w:color="auto"/>
        <w:left w:val="none" w:sz="0" w:space="0" w:color="auto"/>
        <w:bottom w:val="none" w:sz="0" w:space="0" w:color="auto"/>
        <w:right w:val="none" w:sz="0" w:space="0" w:color="auto"/>
      </w:divBdr>
    </w:div>
    <w:div w:id="1473517876">
      <w:bodyDiv w:val="1"/>
      <w:marLeft w:val="0"/>
      <w:marRight w:val="0"/>
      <w:marTop w:val="0"/>
      <w:marBottom w:val="0"/>
      <w:divBdr>
        <w:top w:val="none" w:sz="0" w:space="0" w:color="auto"/>
        <w:left w:val="none" w:sz="0" w:space="0" w:color="auto"/>
        <w:bottom w:val="none" w:sz="0" w:space="0" w:color="auto"/>
        <w:right w:val="none" w:sz="0" w:space="0" w:color="auto"/>
      </w:divBdr>
    </w:div>
    <w:div w:id="1473986185">
      <w:bodyDiv w:val="1"/>
      <w:marLeft w:val="0"/>
      <w:marRight w:val="0"/>
      <w:marTop w:val="0"/>
      <w:marBottom w:val="0"/>
      <w:divBdr>
        <w:top w:val="none" w:sz="0" w:space="0" w:color="auto"/>
        <w:left w:val="none" w:sz="0" w:space="0" w:color="auto"/>
        <w:bottom w:val="none" w:sz="0" w:space="0" w:color="auto"/>
        <w:right w:val="none" w:sz="0" w:space="0" w:color="auto"/>
      </w:divBdr>
    </w:div>
    <w:div w:id="1475175464">
      <w:bodyDiv w:val="1"/>
      <w:marLeft w:val="0"/>
      <w:marRight w:val="0"/>
      <w:marTop w:val="0"/>
      <w:marBottom w:val="0"/>
      <w:divBdr>
        <w:top w:val="none" w:sz="0" w:space="0" w:color="auto"/>
        <w:left w:val="none" w:sz="0" w:space="0" w:color="auto"/>
        <w:bottom w:val="none" w:sz="0" w:space="0" w:color="auto"/>
        <w:right w:val="none" w:sz="0" w:space="0" w:color="auto"/>
      </w:divBdr>
    </w:div>
    <w:div w:id="1476141882">
      <w:bodyDiv w:val="1"/>
      <w:marLeft w:val="0"/>
      <w:marRight w:val="0"/>
      <w:marTop w:val="0"/>
      <w:marBottom w:val="0"/>
      <w:divBdr>
        <w:top w:val="none" w:sz="0" w:space="0" w:color="auto"/>
        <w:left w:val="none" w:sz="0" w:space="0" w:color="auto"/>
        <w:bottom w:val="none" w:sz="0" w:space="0" w:color="auto"/>
        <w:right w:val="none" w:sz="0" w:space="0" w:color="auto"/>
      </w:divBdr>
    </w:div>
    <w:div w:id="1476416210">
      <w:bodyDiv w:val="1"/>
      <w:marLeft w:val="0"/>
      <w:marRight w:val="0"/>
      <w:marTop w:val="0"/>
      <w:marBottom w:val="0"/>
      <w:divBdr>
        <w:top w:val="none" w:sz="0" w:space="0" w:color="auto"/>
        <w:left w:val="none" w:sz="0" w:space="0" w:color="auto"/>
        <w:bottom w:val="none" w:sz="0" w:space="0" w:color="auto"/>
        <w:right w:val="none" w:sz="0" w:space="0" w:color="auto"/>
      </w:divBdr>
    </w:div>
    <w:div w:id="1477647399">
      <w:bodyDiv w:val="1"/>
      <w:marLeft w:val="0"/>
      <w:marRight w:val="0"/>
      <w:marTop w:val="0"/>
      <w:marBottom w:val="0"/>
      <w:divBdr>
        <w:top w:val="none" w:sz="0" w:space="0" w:color="auto"/>
        <w:left w:val="none" w:sz="0" w:space="0" w:color="auto"/>
        <w:bottom w:val="none" w:sz="0" w:space="0" w:color="auto"/>
        <w:right w:val="none" w:sz="0" w:space="0" w:color="auto"/>
      </w:divBdr>
    </w:div>
    <w:div w:id="1478381937">
      <w:bodyDiv w:val="1"/>
      <w:marLeft w:val="0"/>
      <w:marRight w:val="0"/>
      <w:marTop w:val="0"/>
      <w:marBottom w:val="0"/>
      <w:divBdr>
        <w:top w:val="none" w:sz="0" w:space="0" w:color="auto"/>
        <w:left w:val="none" w:sz="0" w:space="0" w:color="auto"/>
        <w:bottom w:val="none" w:sz="0" w:space="0" w:color="auto"/>
        <w:right w:val="none" w:sz="0" w:space="0" w:color="auto"/>
      </w:divBdr>
    </w:div>
    <w:div w:id="1479499394">
      <w:bodyDiv w:val="1"/>
      <w:marLeft w:val="0"/>
      <w:marRight w:val="0"/>
      <w:marTop w:val="0"/>
      <w:marBottom w:val="0"/>
      <w:divBdr>
        <w:top w:val="none" w:sz="0" w:space="0" w:color="auto"/>
        <w:left w:val="none" w:sz="0" w:space="0" w:color="auto"/>
        <w:bottom w:val="none" w:sz="0" w:space="0" w:color="auto"/>
        <w:right w:val="none" w:sz="0" w:space="0" w:color="auto"/>
      </w:divBdr>
    </w:div>
    <w:div w:id="1480918830">
      <w:bodyDiv w:val="1"/>
      <w:marLeft w:val="0"/>
      <w:marRight w:val="0"/>
      <w:marTop w:val="0"/>
      <w:marBottom w:val="0"/>
      <w:divBdr>
        <w:top w:val="none" w:sz="0" w:space="0" w:color="auto"/>
        <w:left w:val="none" w:sz="0" w:space="0" w:color="auto"/>
        <w:bottom w:val="none" w:sz="0" w:space="0" w:color="auto"/>
        <w:right w:val="none" w:sz="0" w:space="0" w:color="auto"/>
      </w:divBdr>
    </w:div>
    <w:div w:id="1481465176">
      <w:bodyDiv w:val="1"/>
      <w:marLeft w:val="0"/>
      <w:marRight w:val="0"/>
      <w:marTop w:val="0"/>
      <w:marBottom w:val="0"/>
      <w:divBdr>
        <w:top w:val="none" w:sz="0" w:space="0" w:color="auto"/>
        <w:left w:val="none" w:sz="0" w:space="0" w:color="auto"/>
        <w:bottom w:val="none" w:sz="0" w:space="0" w:color="auto"/>
        <w:right w:val="none" w:sz="0" w:space="0" w:color="auto"/>
      </w:divBdr>
    </w:div>
    <w:div w:id="1483350762">
      <w:bodyDiv w:val="1"/>
      <w:marLeft w:val="0"/>
      <w:marRight w:val="0"/>
      <w:marTop w:val="0"/>
      <w:marBottom w:val="0"/>
      <w:divBdr>
        <w:top w:val="none" w:sz="0" w:space="0" w:color="auto"/>
        <w:left w:val="none" w:sz="0" w:space="0" w:color="auto"/>
        <w:bottom w:val="none" w:sz="0" w:space="0" w:color="auto"/>
        <w:right w:val="none" w:sz="0" w:space="0" w:color="auto"/>
      </w:divBdr>
    </w:div>
    <w:div w:id="1483505107">
      <w:bodyDiv w:val="1"/>
      <w:marLeft w:val="0"/>
      <w:marRight w:val="0"/>
      <w:marTop w:val="0"/>
      <w:marBottom w:val="0"/>
      <w:divBdr>
        <w:top w:val="none" w:sz="0" w:space="0" w:color="auto"/>
        <w:left w:val="none" w:sz="0" w:space="0" w:color="auto"/>
        <w:bottom w:val="none" w:sz="0" w:space="0" w:color="auto"/>
        <w:right w:val="none" w:sz="0" w:space="0" w:color="auto"/>
      </w:divBdr>
    </w:div>
    <w:div w:id="1492986010">
      <w:bodyDiv w:val="1"/>
      <w:marLeft w:val="0"/>
      <w:marRight w:val="0"/>
      <w:marTop w:val="0"/>
      <w:marBottom w:val="0"/>
      <w:divBdr>
        <w:top w:val="none" w:sz="0" w:space="0" w:color="auto"/>
        <w:left w:val="none" w:sz="0" w:space="0" w:color="auto"/>
        <w:bottom w:val="none" w:sz="0" w:space="0" w:color="auto"/>
        <w:right w:val="none" w:sz="0" w:space="0" w:color="auto"/>
      </w:divBdr>
    </w:div>
    <w:div w:id="1494684449">
      <w:bodyDiv w:val="1"/>
      <w:marLeft w:val="0"/>
      <w:marRight w:val="0"/>
      <w:marTop w:val="0"/>
      <w:marBottom w:val="0"/>
      <w:divBdr>
        <w:top w:val="none" w:sz="0" w:space="0" w:color="auto"/>
        <w:left w:val="none" w:sz="0" w:space="0" w:color="auto"/>
        <w:bottom w:val="none" w:sz="0" w:space="0" w:color="auto"/>
        <w:right w:val="none" w:sz="0" w:space="0" w:color="auto"/>
      </w:divBdr>
    </w:div>
    <w:div w:id="1495340806">
      <w:bodyDiv w:val="1"/>
      <w:marLeft w:val="0"/>
      <w:marRight w:val="0"/>
      <w:marTop w:val="0"/>
      <w:marBottom w:val="0"/>
      <w:divBdr>
        <w:top w:val="none" w:sz="0" w:space="0" w:color="auto"/>
        <w:left w:val="none" w:sz="0" w:space="0" w:color="auto"/>
        <w:bottom w:val="none" w:sz="0" w:space="0" w:color="auto"/>
        <w:right w:val="none" w:sz="0" w:space="0" w:color="auto"/>
      </w:divBdr>
    </w:div>
    <w:div w:id="1499229992">
      <w:bodyDiv w:val="1"/>
      <w:marLeft w:val="0"/>
      <w:marRight w:val="0"/>
      <w:marTop w:val="0"/>
      <w:marBottom w:val="0"/>
      <w:divBdr>
        <w:top w:val="none" w:sz="0" w:space="0" w:color="auto"/>
        <w:left w:val="none" w:sz="0" w:space="0" w:color="auto"/>
        <w:bottom w:val="none" w:sz="0" w:space="0" w:color="auto"/>
        <w:right w:val="none" w:sz="0" w:space="0" w:color="auto"/>
      </w:divBdr>
    </w:div>
    <w:div w:id="1499416684">
      <w:bodyDiv w:val="1"/>
      <w:marLeft w:val="0"/>
      <w:marRight w:val="0"/>
      <w:marTop w:val="0"/>
      <w:marBottom w:val="0"/>
      <w:divBdr>
        <w:top w:val="none" w:sz="0" w:space="0" w:color="auto"/>
        <w:left w:val="none" w:sz="0" w:space="0" w:color="auto"/>
        <w:bottom w:val="none" w:sz="0" w:space="0" w:color="auto"/>
        <w:right w:val="none" w:sz="0" w:space="0" w:color="auto"/>
      </w:divBdr>
    </w:div>
    <w:div w:id="1501696892">
      <w:bodyDiv w:val="1"/>
      <w:marLeft w:val="0"/>
      <w:marRight w:val="0"/>
      <w:marTop w:val="0"/>
      <w:marBottom w:val="0"/>
      <w:divBdr>
        <w:top w:val="none" w:sz="0" w:space="0" w:color="auto"/>
        <w:left w:val="none" w:sz="0" w:space="0" w:color="auto"/>
        <w:bottom w:val="none" w:sz="0" w:space="0" w:color="auto"/>
        <w:right w:val="none" w:sz="0" w:space="0" w:color="auto"/>
      </w:divBdr>
    </w:div>
    <w:div w:id="1503472171">
      <w:bodyDiv w:val="1"/>
      <w:marLeft w:val="0"/>
      <w:marRight w:val="0"/>
      <w:marTop w:val="0"/>
      <w:marBottom w:val="0"/>
      <w:divBdr>
        <w:top w:val="none" w:sz="0" w:space="0" w:color="auto"/>
        <w:left w:val="none" w:sz="0" w:space="0" w:color="auto"/>
        <w:bottom w:val="none" w:sz="0" w:space="0" w:color="auto"/>
        <w:right w:val="none" w:sz="0" w:space="0" w:color="auto"/>
      </w:divBdr>
    </w:div>
    <w:div w:id="1503659602">
      <w:bodyDiv w:val="1"/>
      <w:marLeft w:val="0"/>
      <w:marRight w:val="0"/>
      <w:marTop w:val="0"/>
      <w:marBottom w:val="0"/>
      <w:divBdr>
        <w:top w:val="none" w:sz="0" w:space="0" w:color="auto"/>
        <w:left w:val="none" w:sz="0" w:space="0" w:color="auto"/>
        <w:bottom w:val="none" w:sz="0" w:space="0" w:color="auto"/>
        <w:right w:val="none" w:sz="0" w:space="0" w:color="auto"/>
      </w:divBdr>
    </w:div>
    <w:div w:id="1504323315">
      <w:bodyDiv w:val="1"/>
      <w:marLeft w:val="0"/>
      <w:marRight w:val="0"/>
      <w:marTop w:val="0"/>
      <w:marBottom w:val="0"/>
      <w:divBdr>
        <w:top w:val="none" w:sz="0" w:space="0" w:color="auto"/>
        <w:left w:val="none" w:sz="0" w:space="0" w:color="auto"/>
        <w:bottom w:val="none" w:sz="0" w:space="0" w:color="auto"/>
        <w:right w:val="none" w:sz="0" w:space="0" w:color="auto"/>
      </w:divBdr>
    </w:div>
    <w:div w:id="1505123067">
      <w:bodyDiv w:val="1"/>
      <w:marLeft w:val="0"/>
      <w:marRight w:val="0"/>
      <w:marTop w:val="0"/>
      <w:marBottom w:val="0"/>
      <w:divBdr>
        <w:top w:val="none" w:sz="0" w:space="0" w:color="auto"/>
        <w:left w:val="none" w:sz="0" w:space="0" w:color="auto"/>
        <w:bottom w:val="none" w:sz="0" w:space="0" w:color="auto"/>
        <w:right w:val="none" w:sz="0" w:space="0" w:color="auto"/>
      </w:divBdr>
    </w:div>
    <w:div w:id="1505585908">
      <w:bodyDiv w:val="1"/>
      <w:marLeft w:val="0"/>
      <w:marRight w:val="0"/>
      <w:marTop w:val="0"/>
      <w:marBottom w:val="0"/>
      <w:divBdr>
        <w:top w:val="none" w:sz="0" w:space="0" w:color="auto"/>
        <w:left w:val="none" w:sz="0" w:space="0" w:color="auto"/>
        <w:bottom w:val="none" w:sz="0" w:space="0" w:color="auto"/>
        <w:right w:val="none" w:sz="0" w:space="0" w:color="auto"/>
      </w:divBdr>
    </w:div>
    <w:div w:id="1505822740">
      <w:bodyDiv w:val="1"/>
      <w:marLeft w:val="0"/>
      <w:marRight w:val="0"/>
      <w:marTop w:val="0"/>
      <w:marBottom w:val="0"/>
      <w:divBdr>
        <w:top w:val="none" w:sz="0" w:space="0" w:color="auto"/>
        <w:left w:val="none" w:sz="0" w:space="0" w:color="auto"/>
        <w:bottom w:val="none" w:sz="0" w:space="0" w:color="auto"/>
        <w:right w:val="none" w:sz="0" w:space="0" w:color="auto"/>
      </w:divBdr>
    </w:div>
    <w:div w:id="1509904741">
      <w:bodyDiv w:val="1"/>
      <w:marLeft w:val="0"/>
      <w:marRight w:val="0"/>
      <w:marTop w:val="0"/>
      <w:marBottom w:val="0"/>
      <w:divBdr>
        <w:top w:val="none" w:sz="0" w:space="0" w:color="auto"/>
        <w:left w:val="none" w:sz="0" w:space="0" w:color="auto"/>
        <w:bottom w:val="none" w:sz="0" w:space="0" w:color="auto"/>
        <w:right w:val="none" w:sz="0" w:space="0" w:color="auto"/>
      </w:divBdr>
    </w:div>
    <w:div w:id="1511289313">
      <w:bodyDiv w:val="1"/>
      <w:marLeft w:val="0"/>
      <w:marRight w:val="0"/>
      <w:marTop w:val="0"/>
      <w:marBottom w:val="0"/>
      <w:divBdr>
        <w:top w:val="none" w:sz="0" w:space="0" w:color="auto"/>
        <w:left w:val="none" w:sz="0" w:space="0" w:color="auto"/>
        <w:bottom w:val="none" w:sz="0" w:space="0" w:color="auto"/>
        <w:right w:val="none" w:sz="0" w:space="0" w:color="auto"/>
      </w:divBdr>
    </w:div>
    <w:div w:id="1512718586">
      <w:bodyDiv w:val="1"/>
      <w:marLeft w:val="0"/>
      <w:marRight w:val="0"/>
      <w:marTop w:val="0"/>
      <w:marBottom w:val="0"/>
      <w:divBdr>
        <w:top w:val="none" w:sz="0" w:space="0" w:color="auto"/>
        <w:left w:val="none" w:sz="0" w:space="0" w:color="auto"/>
        <w:bottom w:val="none" w:sz="0" w:space="0" w:color="auto"/>
        <w:right w:val="none" w:sz="0" w:space="0" w:color="auto"/>
      </w:divBdr>
    </w:div>
    <w:div w:id="1514877245">
      <w:bodyDiv w:val="1"/>
      <w:marLeft w:val="0"/>
      <w:marRight w:val="0"/>
      <w:marTop w:val="0"/>
      <w:marBottom w:val="0"/>
      <w:divBdr>
        <w:top w:val="none" w:sz="0" w:space="0" w:color="auto"/>
        <w:left w:val="none" w:sz="0" w:space="0" w:color="auto"/>
        <w:bottom w:val="none" w:sz="0" w:space="0" w:color="auto"/>
        <w:right w:val="none" w:sz="0" w:space="0" w:color="auto"/>
      </w:divBdr>
    </w:div>
    <w:div w:id="1517306156">
      <w:bodyDiv w:val="1"/>
      <w:marLeft w:val="0"/>
      <w:marRight w:val="0"/>
      <w:marTop w:val="0"/>
      <w:marBottom w:val="0"/>
      <w:divBdr>
        <w:top w:val="none" w:sz="0" w:space="0" w:color="auto"/>
        <w:left w:val="none" w:sz="0" w:space="0" w:color="auto"/>
        <w:bottom w:val="none" w:sz="0" w:space="0" w:color="auto"/>
        <w:right w:val="none" w:sz="0" w:space="0" w:color="auto"/>
      </w:divBdr>
    </w:div>
    <w:div w:id="1517621180">
      <w:bodyDiv w:val="1"/>
      <w:marLeft w:val="0"/>
      <w:marRight w:val="0"/>
      <w:marTop w:val="0"/>
      <w:marBottom w:val="0"/>
      <w:divBdr>
        <w:top w:val="none" w:sz="0" w:space="0" w:color="auto"/>
        <w:left w:val="none" w:sz="0" w:space="0" w:color="auto"/>
        <w:bottom w:val="none" w:sz="0" w:space="0" w:color="auto"/>
        <w:right w:val="none" w:sz="0" w:space="0" w:color="auto"/>
      </w:divBdr>
    </w:div>
    <w:div w:id="1517621739">
      <w:bodyDiv w:val="1"/>
      <w:marLeft w:val="0"/>
      <w:marRight w:val="0"/>
      <w:marTop w:val="0"/>
      <w:marBottom w:val="0"/>
      <w:divBdr>
        <w:top w:val="none" w:sz="0" w:space="0" w:color="auto"/>
        <w:left w:val="none" w:sz="0" w:space="0" w:color="auto"/>
        <w:bottom w:val="none" w:sz="0" w:space="0" w:color="auto"/>
        <w:right w:val="none" w:sz="0" w:space="0" w:color="auto"/>
      </w:divBdr>
    </w:div>
    <w:div w:id="1518082809">
      <w:bodyDiv w:val="1"/>
      <w:marLeft w:val="0"/>
      <w:marRight w:val="0"/>
      <w:marTop w:val="0"/>
      <w:marBottom w:val="0"/>
      <w:divBdr>
        <w:top w:val="none" w:sz="0" w:space="0" w:color="auto"/>
        <w:left w:val="none" w:sz="0" w:space="0" w:color="auto"/>
        <w:bottom w:val="none" w:sz="0" w:space="0" w:color="auto"/>
        <w:right w:val="none" w:sz="0" w:space="0" w:color="auto"/>
      </w:divBdr>
    </w:div>
    <w:div w:id="1523980990">
      <w:bodyDiv w:val="1"/>
      <w:marLeft w:val="0"/>
      <w:marRight w:val="0"/>
      <w:marTop w:val="0"/>
      <w:marBottom w:val="0"/>
      <w:divBdr>
        <w:top w:val="none" w:sz="0" w:space="0" w:color="auto"/>
        <w:left w:val="none" w:sz="0" w:space="0" w:color="auto"/>
        <w:bottom w:val="none" w:sz="0" w:space="0" w:color="auto"/>
        <w:right w:val="none" w:sz="0" w:space="0" w:color="auto"/>
      </w:divBdr>
    </w:div>
    <w:div w:id="1524127446">
      <w:bodyDiv w:val="1"/>
      <w:marLeft w:val="0"/>
      <w:marRight w:val="0"/>
      <w:marTop w:val="0"/>
      <w:marBottom w:val="0"/>
      <w:divBdr>
        <w:top w:val="none" w:sz="0" w:space="0" w:color="auto"/>
        <w:left w:val="none" w:sz="0" w:space="0" w:color="auto"/>
        <w:bottom w:val="none" w:sz="0" w:space="0" w:color="auto"/>
        <w:right w:val="none" w:sz="0" w:space="0" w:color="auto"/>
      </w:divBdr>
    </w:div>
    <w:div w:id="1524591800">
      <w:bodyDiv w:val="1"/>
      <w:marLeft w:val="0"/>
      <w:marRight w:val="0"/>
      <w:marTop w:val="0"/>
      <w:marBottom w:val="0"/>
      <w:divBdr>
        <w:top w:val="none" w:sz="0" w:space="0" w:color="auto"/>
        <w:left w:val="none" w:sz="0" w:space="0" w:color="auto"/>
        <w:bottom w:val="none" w:sz="0" w:space="0" w:color="auto"/>
        <w:right w:val="none" w:sz="0" w:space="0" w:color="auto"/>
      </w:divBdr>
    </w:div>
    <w:div w:id="1524904644">
      <w:bodyDiv w:val="1"/>
      <w:marLeft w:val="0"/>
      <w:marRight w:val="0"/>
      <w:marTop w:val="0"/>
      <w:marBottom w:val="0"/>
      <w:divBdr>
        <w:top w:val="none" w:sz="0" w:space="0" w:color="auto"/>
        <w:left w:val="none" w:sz="0" w:space="0" w:color="auto"/>
        <w:bottom w:val="none" w:sz="0" w:space="0" w:color="auto"/>
        <w:right w:val="none" w:sz="0" w:space="0" w:color="auto"/>
      </w:divBdr>
    </w:div>
    <w:div w:id="1525022894">
      <w:bodyDiv w:val="1"/>
      <w:marLeft w:val="0"/>
      <w:marRight w:val="0"/>
      <w:marTop w:val="0"/>
      <w:marBottom w:val="0"/>
      <w:divBdr>
        <w:top w:val="none" w:sz="0" w:space="0" w:color="auto"/>
        <w:left w:val="none" w:sz="0" w:space="0" w:color="auto"/>
        <w:bottom w:val="none" w:sz="0" w:space="0" w:color="auto"/>
        <w:right w:val="none" w:sz="0" w:space="0" w:color="auto"/>
      </w:divBdr>
    </w:div>
    <w:div w:id="1528637188">
      <w:bodyDiv w:val="1"/>
      <w:marLeft w:val="0"/>
      <w:marRight w:val="0"/>
      <w:marTop w:val="0"/>
      <w:marBottom w:val="0"/>
      <w:divBdr>
        <w:top w:val="none" w:sz="0" w:space="0" w:color="auto"/>
        <w:left w:val="none" w:sz="0" w:space="0" w:color="auto"/>
        <w:bottom w:val="none" w:sz="0" w:space="0" w:color="auto"/>
        <w:right w:val="none" w:sz="0" w:space="0" w:color="auto"/>
      </w:divBdr>
    </w:div>
    <w:div w:id="1528905023">
      <w:bodyDiv w:val="1"/>
      <w:marLeft w:val="0"/>
      <w:marRight w:val="0"/>
      <w:marTop w:val="0"/>
      <w:marBottom w:val="0"/>
      <w:divBdr>
        <w:top w:val="none" w:sz="0" w:space="0" w:color="auto"/>
        <w:left w:val="none" w:sz="0" w:space="0" w:color="auto"/>
        <w:bottom w:val="none" w:sz="0" w:space="0" w:color="auto"/>
        <w:right w:val="none" w:sz="0" w:space="0" w:color="auto"/>
      </w:divBdr>
    </w:div>
    <w:div w:id="1530876350">
      <w:bodyDiv w:val="1"/>
      <w:marLeft w:val="0"/>
      <w:marRight w:val="0"/>
      <w:marTop w:val="0"/>
      <w:marBottom w:val="0"/>
      <w:divBdr>
        <w:top w:val="none" w:sz="0" w:space="0" w:color="auto"/>
        <w:left w:val="none" w:sz="0" w:space="0" w:color="auto"/>
        <w:bottom w:val="none" w:sz="0" w:space="0" w:color="auto"/>
        <w:right w:val="none" w:sz="0" w:space="0" w:color="auto"/>
      </w:divBdr>
    </w:div>
    <w:div w:id="1532644752">
      <w:bodyDiv w:val="1"/>
      <w:marLeft w:val="0"/>
      <w:marRight w:val="0"/>
      <w:marTop w:val="0"/>
      <w:marBottom w:val="0"/>
      <w:divBdr>
        <w:top w:val="none" w:sz="0" w:space="0" w:color="auto"/>
        <w:left w:val="none" w:sz="0" w:space="0" w:color="auto"/>
        <w:bottom w:val="none" w:sz="0" w:space="0" w:color="auto"/>
        <w:right w:val="none" w:sz="0" w:space="0" w:color="auto"/>
      </w:divBdr>
    </w:div>
    <w:div w:id="1532958221">
      <w:bodyDiv w:val="1"/>
      <w:marLeft w:val="0"/>
      <w:marRight w:val="0"/>
      <w:marTop w:val="0"/>
      <w:marBottom w:val="0"/>
      <w:divBdr>
        <w:top w:val="none" w:sz="0" w:space="0" w:color="auto"/>
        <w:left w:val="none" w:sz="0" w:space="0" w:color="auto"/>
        <w:bottom w:val="none" w:sz="0" w:space="0" w:color="auto"/>
        <w:right w:val="none" w:sz="0" w:space="0" w:color="auto"/>
      </w:divBdr>
    </w:div>
    <w:div w:id="1533691335">
      <w:bodyDiv w:val="1"/>
      <w:marLeft w:val="0"/>
      <w:marRight w:val="0"/>
      <w:marTop w:val="0"/>
      <w:marBottom w:val="0"/>
      <w:divBdr>
        <w:top w:val="none" w:sz="0" w:space="0" w:color="auto"/>
        <w:left w:val="none" w:sz="0" w:space="0" w:color="auto"/>
        <w:bottom w:val="none" w:sz="0" w:space="0" w:color="auto"/>
        <w:right w:val="none" w:sz="0" w:space="0" w:color="auto"/>
      </w:divBdr>
    </w:div>
    <w:div w:id="1535581489">
      <w:bodyDiv w:val="1"/>
      <w:marLeft w:val="0"/>
      <w:marRight w:val="0"/>
      <w:marTop w:val="0"/>
      <w:marBottom w:val="0"/>
      <w:divBdr>
        <w:top w:val="none" w:sz="0" w:space="0" w:color="auto"/>
        <w:left w:val="none" w:sz="0" w:space="0" w:color="auto"/>
        <w:bottom w:val="none" w:sz="0" w:space="0" w:color="auto"/>
        <w:right w:val="none" w:sz="0" w:space="0" w:color="auto"/>
      </w:divBdr>
    </w:div>
    <w:div w:id="1536233023">
      <w:bodyDiv w:val="1"/>
      <w:marLeft w:val="0"/>
      <w:marRight w:val="0"/>
      <w:marTop w:val="0"/>
      <w:marBottom w:val="0"/>
      <w:divBdr>
        <w:top w:val="none" w:sz="0" w:space="0" w:color="auto"/>
        <w:left w:val="none" w:sz="0" w:space="0" w:color="auto"/>
        <w:bottom w:val="none" w:sz="0" w:space="0" w:color="auto"/>
        <w:right w:val="none" w:sz="0" w:space="0" w:color="auto"/>
      </w:divBdr>
    </w:div>
    <w:div w:id="1536580456">
      <w:bodyDiv w:val="1"/>
      <w:marLeft w:val="0"/>
      <w:marRight w:val="0"/>
      <w:marTop w:val="0"/>
      <w:marBottom w:val="0"/>
      <w:divBdr>
        <w:top w:val="none" w:sz="0" w:space="0" w:color="auto"/>
        <w:left w:val="none" w:sz="0" w:space="0" w:color="auto"/>
        <w:bottom w:val="none" w:sz="0" w:space="0" w:color="auto"/>
        <w:right w:val="none" w:sz="0" w:space="0" w:color="auto"/>
      </w:divBdr>
    </w:div>
    <w:div w:id="1537306884">
      <w:bodyDiv w:val="1"/>
      <w:marLeft w:val="0"/>
      <w:marRight w:val="0"/>
      <w:marTop w:val="0"/>
      <w:marBottom w:val="0"/>
      <w:divBdr>
        <w:top w:val="none" w:sz="0" w:space="0" w:color="auto"/>
        <w:left w:val="none" w:sz="0" w:space="0" w:color="auto"/>
        <w:bottom w:val="none" w:sz="0" w:space="0" w:color="auto"/>
        <w:right w:val="none" w:sz="0" w:space="0" w:color="auto"/>
      </w:divBdr>
    </w:div>
    <w:div w:id="1537887967">
      <w:bodyDiv w:val="1"/>
      <w:marLeft w:val="0"/>
      <w:marRight w:val="0"/>
      <w:marTop w:val="0"/>
      <w:marBottom w:val="0"/>
      <w:divBdr>
        <w:top w:val="none" w:sz="0" w:space="0" w:color="auto"/>
        <w:left w:val="none" w:sz="0" w:space="0" w:color="auto"/>
        <w:bottom w:val="none" w:sz="0" w:space="0" w:color="auto"/>
        <w:right w:val="none" w:sz="0" w:space="0" w:color="auto"/>
      </w:divBdr>
    </w:div>
    <w:div w:id="1539198177">
      <w:bodyDiv w:val="1"/>
      <w:marLeft w:val="0"/>
      <w:marRight w:val="0"/>
      <w:marTop w:val="0"/>
      <w:marBottom w:val="0"/>
      <w:divBdr>
        <w:top w:val="none" w:sz="0" w:space="0" w:color="auto"/>
        <w:left w:val="none" w:sz="0" w:space="0" w:color="auto"/>
        <w:bottom w:val="none" w:sz="0" w:space="0" w:color="auto"/>
        <w:right w:val="none" w:sz="0" w:space="0" w:color="auto"/>
      </w:divBdr>
    </w:div>
    <w:div w:id="1540245058">
      <w:bodyDiv w:val="1"/>
      <w:marLeft w:val="0"/>
      <w:marRight w:val="0"/>
      <w:marTop w:val="0"/>
      <w:marBottom w:val="0"/>
      <w:divBdr>
        <w:top w:val="none" w:sz="0" w:space="0" w:color="auto"/>
        <w:left w:val="none" w:sz="0" w:space="0" w:color="auto"/>
        <w:bottom w:val="none" w:sz="0" w:space="0" w:color="auto"/>
        <w:right w:val="none" w:sz="0" w:space="0" w:color="auto"/>
      </w:divBdr>
    </w:div>
    <w:div w:id="1540628128">
      <w:bodyDiv w:val="1"/>
      <w:marLeft w:val="0"/>
      <w:marRight w:val="0"/>
      <w:marTop w:val="0"/>
      <w:marBottom w:val="0"/>
      <w:divBdr>
        <w:top w:val="none" w:sz="0" w:space="0" w:color="auto"/>
        <w:left w:val="none" w:sz="0" w:space="0" w:color="auto"/>
        <w:bottom w:val="none" w:sz="0" w:space="0" w:color="auto"/>
        <w:right w:val="none" w:sz="0" w:space="0" w:color="auto"/>
      </w:divBdr>
    </w:div>
    <w:div w:id="1541743332">
      <w:bodyDiv w:val="1"/>
      <w:marLeft w:val="0"/>
      <w:marRight w:val="0"/>
      <w:marTop w:val="0"/>
      <w:marBottom w:val="0"/>
      <w:divBdr>
        <w:top w:val="none" w:sz="0" w:space="0" w:color="auto"/>
        <w:left w:val="none" w:sz="0" w:space="0" w:color="auto"/>
        <w:bottom w:val="none" w:sz="0" w:space="0" w:color="auto"/>
        <w:right w:val="none" w:sz="0" w:space="0" w:color="auto"/>
      </w:divBdr>
    </w:div>
    <w:div w:id="1543057466">
      <w:bodyDiv w:val="1"/>
      <w:marLeft w:val="0"/>
      <w:marRight w:val="0"/>
      <w:marTop w:val="0"/>
      <w:marBottom w:val="0"/>
      <w:divBdr>
        <w:top w:val="none" w:sz="0" w:space="0" w:color="auto"/>
        <w:left w:val="none" w:sz="0" w:space="0" w:color="auto"/>
        <w:bottom w:val="none" w:sz="0" w:space="0" w:color="auto"/>
        <w:right w:val="none" w:sz="0" w:space="0" w:color="auto"/>
      </w:divBdr>
    </w:div>
    <w:div w:id="1547981978">
      <w:bodyDiv w:val="1"/>
      <w:marLeft w:val="0"/>
      <w:marRight w:val="0"/>
      <w:marTop w:val="0"/>
      <w:marBottom w:val="0"/>
      <w:divBdr>
        <w:top w:val="none" w:sz="0" w:space="0" w:color="auto"/>
        <w:left w:val="none" w:sz="0" w:space="0" w:color="auto"/>
        <w:bottom w:val="none" w:sz="0" w:space="0" w:color="auto"/>
        <w:right w:val="none" w:sz="0" w:space="0" w:color="auto"/>
      </w:divBdr>
    </w:div>
    <w:div w:id="1548954062">
      <w:bodyDiv w:val="1"/>
      <w:marLeft w:val="0"/>
      <w:marRight w:val="0"/>
      <w:marTop w:val="0"/>
      <w:marBottom w:val="0"/>
      <w:divBdr>
        <w:top w:val="none" w:sz="0" w:space="0" w:color="auto"/>
        <w:left w:val="none" w:sz="0" w:space="0" w:color="auto"/>
        <w:bottom w:val="none" w:sz="0" w:space="0" w:color="auto"/>
        <w:right w:val="none" w:sz="0" w:space="0" w:color="auto"/>
      </w:divBdr>
    </w:div>
    <w:div w:id="1550416134">
      <w:bodyDiv w:val="1"/>
      <w:marLeft w:val="0"/>
      <w:marRight w:val="0"/>
      <w:marTop w:val="0"/>
      <w:marBottom w:val="0"/>
      <w:divBdr>
        <w:top w:val="none" w:sz="0" w:space="0" w:color="auto"/>
        <w:left w:val="none" w:sz="0" w:space="0" w:color="auto"/>
        <w:bottom w:val="none" w:sz="0" w:space="0" w:color="auto"/>
        <w:right w:val="none" w:sz="0" w:space="0" w:color="auto"/>
      </w:divBdr>
    </w:div>
    <w:div w:id="1556159740">
      <w:bodyDiv w:val="1"/>
      <w:marLeft w:val="0"/>
      <w:marRight w:val="0"/>
      <w:marTop w:val="0"/>
      <w:marBottom w:val="0"/>
      <w:divBdr>
        <w:top w:val="none" w:sz="0" w:space="0" w:color="auto"/>
        <w:left w:val="none" w:sz="0" w:space="0" w:color="auto"/>
        <w:bottom w:val="none" w:sz="0" w:space="0" w:color="auto"/>
        <w:right w:val="none" w:sz="0" w:space="0" w:color="auto"/>
      </w:divBdr>
    </w:div>
    <w:div w:id="1556500921">
      <w:bodyDiv w:val="1"/>
      <w:marLeft w:val="0"/>
      <w:marRight w:val="0"/>
      <w:marTop w:val="0"/>
      <w:marBottom w:val="0"/>
      <w:divBdr>
        <w:top w:val="none" w:sz="0" w:space="0" w:color="auto"/>
        <w:left w:val="none" w:sz="0" w:space="0" w:color="auto"/>
        <w:bottom w:val="none" w:sz="0" w:space="0" w:color="auto"/>
        <w:right w:val="none" w:sz="0" w:space="0" w:color="auto"/>
      </w:divBdr>
    </w:div>
    <w:div w:id="1558735158">
      <w:bodyDiv w:val="1"/>
      <w:marLeft w:val="0"/>
      <w:marRight w:val="0"/>
      <w:marTop w:val="0"/>
      <w:marBottom w:val="0"/>
      <w:divBdr>
        <w:top w:val="none" w:sz="0" w:space="0" w:color="auto"/>
        <w:left w:val="none" w:sz="0" w:space="0" w:color="auto"/>
        <w:bottom w:val="none" w:sz="0" w:space="0" w:color="auto"/>
        <w:right w:val="none" w:sz="0" w:space="0" w:color="auto"/>
      </w:divBdr>
    </w:div>
    <w:div w:id="1558785938">
      <w:bodyDiv w:val="1"/>
      <w:marLeft w:val="0"/>
      <w:marRight w:val="0"/>
      <w:marTop w:val="0"/>
      <w:marBottom w:val="0"/>
      <w:divBdr>
        <w:top w:val="none" w:sz="0" w:space="0" w:color="auto"/>
        <w:left w:val="none" w:sz="0" w:space="0" w:color="auto"/>
        <w:bottom w:val="none" w:sz="0" w:space="0" w:color="auto"/>
        <w:right w:val="none" w:sz="0" w:space="0" w:color="auto"/>
      </w:divBdr>
    </w:div>
    <w:div w:id="1560287959">
      <w:bodyDiv w:val="1"/>
      <w:marLeft w:val="0"/>
      <w:marRight w:val="0"/>
      <w:marTop w:val="0"/>
      <w:marBottom w:val="0"/>
      <w:divBdr>
        <w:top w:val="none" w:sz="0" w:space="0" w:color="auto"/>
        <w:left w:val="none" w:sz="0" w:space="0" w:color="auto"/>
        <w:bottom w:val="none" w:sz="0" w:space="0" w:color="auto"/>
        <w:right w:val="none" w:sz="0" w:space="0" w:color="auto"/>
      </w:divBdr>
    </w:div>
    <w:div w:id="1564876140">
      <w:bodyDiv w:val="1"/>
      <w:marLeft w:val="0"/>
      <w:marRight w:val="0"/>
      <w:marTop w:val="0"/>
      <w:marBottom w:val="0"/>
      <w:divBdr>
        <w:top w:val="none" w:sz="0" w:space="0" w:color="auto"/>
        <w:left w:val="none" w:sz="0" w:space="0" w:color="auto"/>
        <w:bottom w:val="none" w:sz="0" w:space="0" w:color="auto"/>
        <w:right w:val="none" w:sz="0" w:space="0" w:color="auto"/>
      </w:divBdr>
    </w:div>
    <w:div w:id="1567910368">
      <w:bodyDiv w:val="1"/>
      <w:marLeft w:val="0"/>
      <w:marRight w:val="0"/>
      <w:marTop w:val="0"/>
      <w:marBottom w:val="0"/>
      <w:divBdr>
        <w:top w:val="none" w:sz="0" w:space="0" w:color="auto"/>
        <w:left w:val="none" w:sz="0" w:space="0" w:color="auto"/>
        <w:bottom w:val="none" w:sz="0" w:space="0" w:color="auto"/>
        <w:right w:val="none" w:sz="0" w:space="0" w:color="auto"/>
      </w:divBdr>
    </w:div>
    <w:div w:id="1568028261">
      <w:bodyDiv w:val="1"/>
      <w:marLeft w:val="0"/>
      <w:marRight w:val="0"/>
      <w:marTop w:val="0"/>
      <w:marBottom w:val="0"/>
      <w:divBdr>
        <w:top w:val="none" w:sz="0" w:space="0" w:color="auto"/>
        <w:left w:val="none" w:sz="0" w:space="0" w:color="auto"/>
        <w:bottom w:val="none" w:sz="0" w:space="0" w:color="auto"/>
        <w:right w:val="none" w:sz="0" w:space="0" w:color="auto"/>
      </w:divBdr>
    </w:div>
    <w:div w:id="1568220173">
      <w:bodyDiv w:val="1"/>
      <w:marLeft w:val="0"/>
      <w:marRight w:val="0"/>
      <w:marTop w:val="0"/>
      <w:marBottom w:val="0"/>
      <w:divBdr>
        <w:top w:val="none" w:sz="0" w:space="0" w:color="auto"/>
        <w:left w:val="none" w:sz="0" w:space="0" w:color="auto"/>
        <w:bottom w:val="none" w:sz="0" w:space="0" w:color="auto"/>
        <w:right w:val="none" w:sz="0" w:space="0" w:color="auto"/>
      </w:divBdr>
    </w:div>
    <w:div w:id="1568610265">
      <w:bodyDiv w:val="1"/>
      <w:marLeft w:val="0"/>
      <w:marRight w:val="0"/>
      <w:marTop w:val="0"/>
      <w:marBottom w:val="0"/>
      <w:divBdr>
        <w:top w:val="none" w:sz="0" w:space="0" w:color="auto"/>
        <w:left w:val="none" w:sz="0" w:space="0" w:color="auto"/>
        <w:bottom w:val="none" w:sz="0" w:space="0" w:color="auto"/>
        <w:right w:val="none" w:sz="0" w:space="0" w:color="auto"/>
      </w:divBdr>
    </w:div>
    <w:div w:id="1569416317">
      <w:bodyDiv w:val="1"/>
      <w:marLeft w:val="0"/>
      <w:marRight w:val="0"/>
      <w:marTop w:val="0"/>
      <w:marBottom w:val="0"/>
      <w:divBdr>
        <w:top w:val="none" w:sz="0" w:space="0" w:color="auto"/>
        <w:left w:val="none" w:sz="0" w:space="0" w:color="auto"/>
        <w:bottom w:val="none" w:sz="0" w:space="0" w:color="auto"/>
        <w:right w:val="none" w:sz="0" w:space="0" w:color="auto"/>
      </w:divBdr>
    </w:div>
    <w:div w:id="1576822346">
      <w:bodyDiv w:val="1"/>
      <w:marLeft w:val="0"/>
      <w:marRight w:val="0"/>
      <w:marTop w:val="0"/>
      <w:marBottom w:val="0"/>
      <w:divBdr>
        <w:top w:val="none" w:sz="0" w:space="0" w:color="auto"/>
        <w:left w:val="none" w:sz="0" w:space="0" w:color="auto"/>
        <w:bottom w:val="none" w:sz="0" w:space="0" w:color="auto"/>
        <w:right w:val="none" w:sz="0" w:space="0" w:color="auto"/>
      </w:divBdr>
    </w:div>
    <w:div w:id="1578129656">
      <w:bodyDiv w:val="1"/>
      <w:marLeft w:val="0"/>
      <w:marRight w:val="0"/>
      <w:marTop w:val="0"/>
      <w:marBottom w:val="0"/>
      <w:divBdr>
        <w:top w:val="none" w:sz="0" w:space="0" w:color="auto"/>
        <w:left w:val="none" w:sz="0" w:space="0" w:color="auto"/>
        <w:bottom w:val="none" w:sz="0" w:space="0" w:color="auto"/>
        <w:right w:val="none" w:sz="0" w:space="0" w:color="auto"/>
      </w:divBdr>
    </w:div>
    <w:div w:id="1578133569">
      <w:bodyDiv w:val="1"/>
      <w:marLeft w:val="0"/>
      <w:marRight w:val="0"/>
      <w:marTop w:val="0"/>
      <w:marBottom w:val="0"/>
      <w:divBdr>
        <w:top w:val="none" w:sz="0" w:space="0" w:color="auto"/>
        <w:left w:val="none" w:sz="0" w:space="0" w:color="auto"/>
        <w:bottom w:val="none" w:sz="0" w:space="0" w:color="auto"/>
        <w:right w:val="none" w:sz="0" w:space="0" w:color="auto"/>
      </w:divBdr>
    </w:div>
    <w:div w:id="1578175076">
      <w:bodyDiv w:val="1"/>
      <w:marLeft w:val="0"/>
      <w:marRight w:val="0"/>
      <w:marTop w:val="0"/>
      <w:marBottom w:val="0"/>
      <w:divBdr>
        <w:top w:val="none" w:sz="0" w:space="0" w:color="auto"/>
        <w:left w:val="none" w:sz="0" w:space="0" w:color="auto"/>
        <w:bottom w:val="none" w:sz="0" w:space="0" w:color="auto"/>
        <w:right w:val="none" w:sz="0" w:space="0" w:color="auto"/>
      </w:divBdr>
    </w:div>
    <w:div w:id="1579171326">
      <w:bodyDiv w:val="1"/>
      <w:marLeft w:val="0"/>
      <w:marRight w:val="0"/>
      <w:marTop w:val="0"/>
      <w:marBottom w:val="0"/>
      <w:divBdr>
        <w:top w:val="none" w:sz="0" w:space="0" w:color="auto"/>
        <w:left w:val="none" w:sz="0" w:space="0" w:color="auto"/>
        <w:bottom w:val="none" w:sz="0" w:space="0" w:color="auto"/>
        <w:right w:val="none" w:sz="0" w:space="0" w:color="auto"/>
      </w:divBdr>
    </w:div>
    <w:div w:id="1579288057">
      <w:bodyDiv w:val="1"/>
      <w:marLeft w:val="0"/>
      <w:marRight w:val="0"/>
      <w:marTop w:val="0"/>
      <w:marBottom w:val="0"/>
      <w:divBdr>
        <w:top w:val="none" w:sz="0" w:space="0" w:color="auto"/>
        <w:left w:val="none" w:sz="0" w:space="0" w:color="auto"/>
        <w:bottom w:val="none" w:sz="0" w:space="0" w:color="auto"/>
        <w:right w:val="none" w:sz="0" w:space="0" w:color="auto"/>
      </w:divBdr>
    </w:div>
    <w:div w:id="1580286423">
      <w:bodyDiv w:val="1"/>
      <w:marLeft w:val="0"/>
      <w:marRight w:val="0"/>
      <w:marTop w:val="0"/>
      <w:marBottom w:val="0"/>
      <w:divBdr>
        <w:top w:val="none" w:sz="0" w:space="0" w:color="auto"/>
        <w:left w:val="none" w:sz="0" w:space="0" w:color="auto"/>
        <w:bottom w:val="none" w:sz="0" w:space="0" w:color="auto"/>
        <w:right w:val="none" w:sz="0" w:space="0" w:color="auto"/>
      </w:divBdr>
    </w:div>
    <w:div w:id="1580678562">
      <w:bodyDiv w:val="1"/>
      <w:marLeft w:val="0"/>
      <w:marRight w:val="0"/>
      <w:marTop w:val="0"/>
      <w:marBottom w:val="0"/>
      <w:divBdr>
        <w:top w:val="none" w:sz="0" w:space="0" w:color="auto"/>
        <w:left w:val="none" w:sz="0" w:space="0" w:color="auto"/>
        <w:bottom w:val="none" w:sz="0" w:space="0" w:color="auto"/>
        <w:right w:val="none" w:sz="0" w:space="0" w:color="auto"/>
      </w:divBdr>
    </w:div>
    <w:div w:id="1580941585">
      <w:bodyDiv w:val="1"/>
      <w:marLeft w:val="0"/>
      <w:marRight w:val="0"/>
      <w:marTop w:val="0"/>
      <w:marBottom w:val="0"/>
      <w:divBdr>
        <w:top w:val="none" w:sz="0" w:space="0" w:color="auto"/>
        <w:left w:val="none" w:sz="0" w:space="0" w:color="auto"/>
        <w:bottom w:val="none" w:sz="0" w:space="0" w:color="auto"/>
        <w:right w:val="none" w:sz="0" w:space="0" w:color="auto"/>
      </w:divBdr>
    </w:div>
    <w:div w:id="1582984755">
      <w:bodyDiv w:val="1"/>
      <w:marLeft w:val="0"/>
      <w:marRight w:val="0"/>
      <w:marTop w:val="0"/>
      <w:marBottom w:val="0"/>
      <w:divBdr>
        <w:top w:val="none" w:sz="0" w:space="0" w:color="auto"/>
        <w:left w:val="none" w:sz="0" w:space="0" w:color="auto"/>
        <w:bottom w:val="none" w:sz="0" w:space="0" w:color="auto"/>
        <w:right w:val="none" w:sz="0" w:space="0" w:color="auto"/>
      </w:divBdr>
    </w:div>
    <w:div w:id="1583100098">
      <w:bodyDiv w:val="1"/>
      <w:marLeft w:val="0"/>
      <w:marRight w:val="0"/>
      <w:marTop w:val="0"/>
      <w:marBottom w:val="0"/>
      <w:divBdr>
        <w:top w:val="none" w:sz="0" w:space="0" w:color="auto"/>
        <w:left w:val="none" w:sz="0" w:space="0" w:color="auto"/>
        <w:bottom w:val="none" w:sz="0" w:space="0" w:color="auto"/>
        <w:right w:val="none" w:sz="0" w:space="0" w:color="auto"/>
      </w:divBdr>
    </w:div>
    <w:div w:id="1584757950">
      <w:bodyDiv w:val="1"/>
      <w:marLeft w:val="0"/>
      <w:marRight w:val="0"/>
      <w:marTop w:val="0"/>
      <w:marBottom w:val="0"/>
      <w:divBdr>
        <w:top w:val="none" w:sz="0" w:space="0" w:color="auto"/>
        <w:left w:val="none" w:sz="0" w:space="0" w:color="auto"/>
        <w:bottom w:val="none" w:sz="0" w:space="0" w:color="auto"/>
        <w:right w:val="none" w:sz="0" w:space="0" w:color="auto"/>
      </w:divBdr>
    </w:div>
    <w:div w:id="1585722786">
      <w:bodyDiv w:val="1"/>
      <w:marLeft w:val="0"/>
      <w:marRight w:val="0"/>
      <w:marTop w:val="0"/>
      <w:marBottom w:val="0"/>
      <w:divBdr>
        <w:top w:val="none" w:sz="0" w:space="0" w:color="auto"/>
        <w:left w:val="none" w:sz="0" w:space="0" w:color="auto"/>
        <w:bottom w:val="none" w:sz="0" w:space="0" w:color="auto"/>
        <w:right w:val="none" w:sz="0" w:space="0" w:color="auto"/>
      </w:divBdr>
    </w:div>
    <w:div w:id="1586840393">
      <w:bodyDiv w:val="1"/>
      <w:marLeft w:val="0"/>
      <w:marRight w:val="0"/>
      <w:marTop w:val="0"/>
      <w:marBottom w:val="0"/>
      <w:divBdr>
        <w:top w:val="none" w:sz="0" w:space="0" w:color="auto"/>
        <w:left w:val="none" w:sz="0" w:space="0" w:color="auto"/>
        <w:bottom w:val="none" w:sz="0" w:space="0" w:color="auto"/>
        <w:right w:val="none" w:sz="0" w:space="0" w:color="auto"/>
      </w:divBdr>
    </w:div>
    <w:div w:id="1588349268">
      <w:bodyDiv w:val="1"/>
      <w:marLeft w:val="0"/>
      <w:marRight w:val="0"/>
      <w:marTop w:val="0"/>
      <w:marBottom w:val="0"/>
      <w:divBdr>
        <w:top w:val="none" w:sz="0" w:space="0" w:color="auto"/>
        <w:left w:val="none" w:sz="0" w:space="0" w:color="auto"/>
        <w:bottom w:val="none" w:sz="0" w:space="0" w:color="auto"/>
        <w:right w:val="none" w:sz="0" w:space="0" w:color="auto"/>
      </w:divBdr>
    </w:div>
    <w:div w:id="1590969061">
      <w:bodyDiv w:val="1"/>
      <w:marLeft w:val="0"/>
      <w:marRight w:val="0"/>
      <w:marTop w:val="0"/>
      <w:marBottom w:val="0"/>
      <w:divBdr>
        <w:top w:val="none" w:sz="0" w:space="0" w:color="auto"/>
        <w:left w:val="none" w:sz="0" w:space="0" w:color="auto"/>
        <w:bottom w:val="none" w:sz="0" w:space="0" w:color="auto"/>
        <w:right w:val="none" w:sz="0" w:space="0" w:color="auto"/>
      </w:divBdr>
    </w:div>
    <w:div w:id="1591112400">
      <w:bodyDiv w:val="1"/>
      <w:marLeft w:val="0"/>
      <w:marRight w:val="0"/>
      <w:marTop w:val="0"/>
      <w:marBottom w:val="0"/>
      <w:divBdr>
        <w:top w:val="none" w:sz="0" w:space="0" w:color="auto"/>
        <w:left w:val="none" w:sz="0" w:space="0" w:color="auto"/>
        <w:bottom w:val="none" w:sz="0" w:space="0" w:color="auto"/>
        <w:right w:val="none" w:sz="0" w:space="0" w:color="auto"/>
      </w:divBdr>
    </w:div>
    <w:div w:id="1591507406">
      <w:bodyDiv w:val="1"/>
      <w:marLeft w:val="0"/>
      <w:marRight w:val="0"/>
      <w:marTop w:val="0"/>
      <w:marBottom w:val="0"/>
      <w:divBdr>
        <w:top w:val="none" w:sz="0" w:space="0" w:color="auto"/>
        <w:left w:val="none" w:sz="0" w:space="0" w:color="auto"/>
        <w:bottom w:val="none" w:sz="0" w:space="0" w:color="auto"/>
        <w:right w:val="none" w:sz="0" w:space="0" w:color="auto"/>
      </w:divBdr>
    </w:div>
    <w:div w:id="1591963940">
      <w:bodyDiv w:val="1"/>
      <w:marLeft w:val="0"/>
      <w:marRight w:val="0"/>
      <w:marTop w:val="0"/>
      <w:marBottom w:val="0"/>
      <w:divBdr>
        <w:top w:val="none" w:sz="0" w:space="0" w:color="auto"/>
        <w:left w:val="none" w:sz="0" w:space="0" w:color="auto"/>
        <w:bottom w:val="none" w:sz="0" w:space="0" w:color="auto"/>
        <w:right w:val="none" w:sz="0" w:space="0" w:color="auto"/>
      </w:divBdr>
    </w:div>
    <w:div w:id="1592471400">
      <w:bodyDiv w:val="1"/>
      <w:marLeft w:val="0"/>
      <w:marRight w:val="0"/>
      <w:marTop w:val="0"/>
      <w:marBottom w:val="0"/>
      <w:divBdr>
        <w:top w:val="none" w:sz="0" w:space="0" w:color="auto"/>
        <w:left w:val="none" w:sz="0" w:space="0" w:color="auto"/>
        <w:bottom w:val="none" w:sz="0" w:space="0" w:color="auto"/>
        <w:right w:val="none" w:sz="0" w:space="0" w:color="auto"/>
      </w:divBdr>
    </w:div>
    <w:div w:id="1593007481">
      <w:bodyDiv w:val="1"/>
      <w:marLeft w:val="0"/>
      <w:marRight w:val="0"/>
      <w:marTop w:val="0"/>
      <w:marBottom w:val="0"/>
      <w:divBdr>
        <w:top w:val="none" w:sz="0" w:space="0" w:color="auto"/>
        <w:left w:val="none" w:sz="0" w:space="0" w:color="auto"/>
        <w:bottom w:val="none" w:sz="0" w:space="0" w:color="auto"/>
        <w:right w:val="none" w:sz="0" w:space="0" w:color="auto"/>
      </w:divBdr>
    </w:div>
    <w:div w:id="1593054004">
      <w:bodyDiv w:val="1"/>
      <w:marLeft w:val="0"/>
      <w:marRight w:val="0"/>
      <w:marTop w:val="0"/>
      <w:marBottom w:val="0"/>
      <w:divBdr>
        <w:top w:val="none" w:sz="0" w:space="0" w:color="auto"/>
        <w:left w:val="none" w:sz="0" w:space="0" w:color="auto"/>
        <w:bottom w:val="none" w:sz="0" w:space="0" w:color="auto"/>
        <w:right w:val="none" w:sz="0" w:space="0" w:color="auto"/>
      </w:divBdr>
    </w:div>
    <w:div w:id="1593929631">
      <w:bodyDiv w:val="1"/>
      <w:marLeft w:val="0"/>
      <w:marRight w:val="0"/>
      <w:marTop w:val="0"/>
      <w:marBottom w:val="0"/>
      <w:divBdr>
        <w:top w:val="none" w:sz="0" w:space="0" w:color="auto"/>
        <w:left w:val="none" w:sz="0" w:space="0" w:color="auto"/>
        <w:bottom w:val="none" w:sz="0" w:space="0" w:color="auto"/>
        <w:right w:val="none" w:sz="0" w:space="0" w:color="auto"/>
      </w:divBdr>
    </w:div>
    <w:div w:id="1594165698">
      <w:bodyDiv w:val="1"/>
      <w:marLeft w:val="0"/>
      <w:marRight w:val="0"/>
      <w:marTop w:val="0"/>
      <w:marBottom w:val="0"/>
      <w:divBdr>
        <w:top w:val="none" w:sz="0" w:space="0" w:color="auto"/>
        <w:left w:val="none" w:sz="0" w:space="0" w:color="auto"/>
        <w:bottom w:val="none" w:sz="0" w:space="0" w:color="auto"/>
        <w:right w:val="none" w:sz="0" w:space="0" w:color="auto"/>
      </w:divBdr>
    </w:div>
    <w:div w:id="1594631239">
      <w:bodyDiv w:val="1"/>
      <w:marLeft w:val="0"/>
      <w:marRight w:val="0"/>
      <w:marTop w:val="0"/>
      <w:marBottom w:val="0"/>
      <w:divBdr>
        <w:top w:val="none" w:sz="0" w:space="0" w:color="auto"/>
        <w:left w:val="none" w:sz="0" w:space="0" w:color="auto"/>
        <w:bottom w:val="none" w:sz="0" w:space="0" w:color="auto"/>
        <w:right w:val="none" w:sz="0" w:space="0" w:color="auto"/>
      </w:divBdr>
    </w:div>
    <w:div w:id="1594819694">
      <w:bodyDiv w:val="1"/>
      <w:marLeft w:val="0"/>
      <w:marRight w:val="0"/>
      <w:marTop w:val="0"/>
      <w:marBottom w:val="0"/>
      <w:divBdr>
        <w:top w:val="none" w:sz="0" w:space="0" w:color="auto"/>
        <w:left w:val="none" w:sz="0" w:space="0" w:color="auto"/>
        <w:bottom w:val="none" w:sz="0" w:space="0" w:color="auto"/>
        <w:right w:val="none" w:sz="0" w:space="0" w:color="auto"/>
      </w:divBdr>
    </w:div>
    <w:div w:id="1595354392">
      <w:bodyDiv w:val="1"/>
      <w:marLeft w:val="0"/>
      <w:marRight w:val="0"/>
      <w:marTop w:val="0"/>
      <w:marBottom w:val="0"/>
      <w:divBdr>
        <w:top w:val="none" w:sz="0" w:space="0" w:color="auto"/>
        <w:left w:val="none" w:sz="0" w:space="0" w:color="auto"/>
        <w:bottom w:val="none" w:sz="0" w:space="0" w:color="auto"/>
        <w:right w:val="none" w:sz="0" w:space="0" w:color="auto"/>
      </w:divBdr>
    </w:div>
    <w:div w:id="1595474465">
      <w:bodyDiv w:val="1"/>
      <w:marLeft w:val="0"/>
      <w:marRight w:val="0"/>
      <w:marTop w:val="0"/>
      <w:marBottom w:val="0"/>
      <w:divBdr>
        <w:top w:val="none" w:sz="0" w:space="0" w:color="auto"/>
        <w:left w:val="none" w:sz="0" w:space="0" w:color="auto"/>
        <w:bottom w:val="none" w:sz="0" w:space="0" w:color="auto"/>
        <w:right w:val="none" w:sz="0" w:space="0" w:color="auto"/>
      </w:divBdr>
    </w:div>
    <w:div w:id="1595549526">
      <w:bodyDiv w:val="1"/>
      <w:marLeft w:val="0"/>
      <w:marRight w:val="0"/>
      <w:marTop w:val="0"/>
      <w:marBottom w:val="0"/>
      <w:divBdr>
        <w:top w:val="none" w:sz="0" w:space="0" w:color="auto"/>
        <w:left w:val="none" w:sz="0" w:space="0" w:color="auto"/>
        <w:bottom w:val="none" w:sz="0" w:space="0" w:color="auto"/>
        <w:right w:val="none" w:sz="0" w:space="0" w:color="auto"/>
      </w:divBdr>
    </w:div>
    <w:div w:id="1597519983">
      <w:bodyDiv w:val="1"/>
      <w:marLeft w:val="0"/>
      <w:marRight w:val="0"/>
      <w:marTop w:val="0"/>
      <w:marBottom w:val="0"/>
      <w:divBdr>
        <w:top w:val="none" w:sz="0" w:space="0" w:color="auto"/>
        <w:left w:val="none" w:sz="0" w:space="0" w:color="auto"/>
        <w:bottom w:val="none" w:sz="0" w:space="0" w:color="auto"/>
        <w:right w:val="none" w:sz="0" w:space="0" w:color="auto"/>
      </w:divBdr>
    </w:div>
    <w:div w:id="1600722205">
      <w:bodyDiv w:val="1"/>
      <w:marLeft w:val="0"/>
      <w:marRight w:val="0"/>
      <w:marTop w:val="0"/>
      <w:marBottom w:val="0"/>
      <w:divBdr>
        <w:top w:val="none" w:sz="0" w:space="0" w:color="auto"/>
        <w:left w:val="none" w:sz="0" w:space="0" w:color="auto"/>
        <w:bottom w:val="none" w:sz="0" w:space="0" w:color="auto"/>
        <w:right w:val="none" w:sz="0" w:space="0" w:color="auto"/>
      </w:divBdr>
    </w:div>
    <w:div w:id="1600794182">
      <w:bodyDiv w:val="1"/>
      <w:marLeft w:val="0"/>
      <w:marRight w:val="0"/>
      <w:marTop w:val="0"/>
      <w:marBottom w:val="0"/>
      <w:divBdr>
        <w:top w:val="none" w:sz="0" w:space="0" w:color="auto"/>
        <w:left w:val="none" w:sz="0" w:space="0" w:color="auto"/>
        <w:bottom w:val="none" w:sz="0" w:space="0" w:color="auto"/>
        <w:right w:val="none" w:sz="0" w:space="0" w:color="auto"/>
      </w:divBdr>
    </w:div>
    <w:div w:id="1600984437">
      <w:bodyDiv w:val="1"/>
      <w:marLeft w:val="0"/>
      <w:marRight w:val="0"/>
      <w:marTop w:val="0"/>
      <w:marBottom w:val="0"/>
      <w:divBdr>
        <w:top w:val="none" w:sz="0" w:space="0" w:color="auto"/>
        <w:left w:val="none" w:sz="0" w:space="0" w:color="auto"/>
        <w:bottom w:val="none" w:sz="0" w:space="0" w:color="auto"/>
        <w:right w:val="none" w:sz="0" w:space="0" w:color="auto"/>
      </w:divBdr>
    </w:div>
    <w:div w:id="1601445705">
      <w:bodyDiv w:val="1"/>
      <w:marLeft w:val="0"/>
      <w:marRight w:val="0"/>
      <w:marTop w:val="0"/>
      <w:marBottom w:val="0"/>
      <w:divBdr>
        <w:top w:val="none" w:sz="0" w:space="0" w:color="auto"/>
        <w:left w:val="none" w:sz="0" w:space="0" w:color="auto"/>
        <w:bottom w:val="none" w:sz="0" w:space="0" w:color="auto"/>
        <w:right w:val="none" w:sz="0" w:space="0" w:color="auto"/>
      </w:divBdr>
    </w:div>
    <w:div w:id="1602252655">
      <w:bodyDiv w:val="1"/>
      <w:marLeft w:val="0"/>
      <w:marRight w:val="0"/>
      <w:marTop w:val="0"/>
      <w:marBottom w:val="0"/>
      <w:divBdr>
        <w:top w:val="none" w:sz="0" w:space="0" w:color="auto"/>
        <w:left w:val="none" w:sz="0" w:space="0" w:color="auto"/>
        <w:bottom w:val="none" w:sz="0" w:space="0" w:color="auto"/>
        <w:right w:val="none" w:sz="0" w:space="0" w:color="auto"/>
      </w:divBdr>
    </w:div>
    <w:div w:id="1602294008">
      <w:bodyDiv w:val="1"/>
      <w:marLeft w:val="0"/>
      <w:marRight w:val="0"/>
      <w:marTop w:val="0"/>
      <w:marBottom w:val="0"/>
      <w:divBdr>
        <w:top w:val="none" w:sz="0" w:space="0" w:color="auto"/>
        <w:left w:val="none" w:sz="0" w:space="0" w:color="auto"/>
        <w:bottom w:val="none" w:sz="0" w:space="0" w:color="auto"/>
        <w:right w:val="none" w:sz="0" w:space="0" w:color="auto"/>
      </w:divBdr>
    </w:div>
    <w:div w:id="1603341361">
      <w:bodyDiv w:val="1"/>
      <w:marLeft w:val="0"/>
      <w:marRight w:val="0"/>
      <w:marTop w:val="0"/>
      <w:marBottom w:val="0"/>
      <w:divBdr>
        <w:top w:val="none" w:sz="0" w:space="0" w:color="auto"/>
        <w:left w:val="none" w:sz="0" w:space="0" w:color="auto"/>
        <w:bottom w:val="none" w:sz="0" w:space="0" w:color="auto"/>
        <w:right w:val="none" w:sz="0" w:space="0" w:color="auto"/>
      </w:divBdr>
    </w:div>
    <w:div w:id="1604222220">
      <w:bodyDiv w:val="1"/>
      <w:marLeft w:val="0"/>
      <w:marRight w:val="0"/>
      <w:marTop w:val="0"/>
      <w:marBottom w:val="0"/>
      <w:divBdr>
        <w:top w:val="none" w:sz="0" w:space="0" w:color="auto"/>
        <w:left w:val="none" w:sz="0" w:space="0" w:color="auto"/>
        <w:bottom w:val="none" w:sz="0" w:space="0" w:color="auto"/>
        <w:right w:val="none" w:sz="0" w:space="0" w:color="auto"/>
      </w:divBdr>
    </w:div>
    <w:div w:id="1605841348">
      <w:bodyDiv w:val="1"/>
      <w:marLeft w:val="0"/>
      <w:marRight w:val="0"/>
      <w:marTop w:val="0"/>
      <w:marBottom w:val="0"/>
      <w:divBdr>
        <w:top w:val="none" w:sz="0" w:space="0" w:color="auto"/>
        <w:left w:val="none" w:sz="0" w:space="0" w:color="auto"/>
        <w:bottom w:val="none" w:sz="0" w:space="0" w:color="auto"/>
        <w:right w:val="none" w:sz="0" w:space="0" w:color="auto"/>
      </w:divBdr>
    </w:div>
    <w:div w:id="1606303695">
      <w:bodyDiv w:val="1"/>
      <w:marLeft w:val="0"/>
      <w:marRight w:val="0"/>
      <w:marTop w:val="0"/>
      <w:marBottom w:val="0"/>
      <w:divBdr>
        <w:top w:val="none" w:sz="0" w:space="0" w:color="auto"/>
        <w:left w:val="none" w:sz="0" w:space="0" w:color="auto"/>
        <w:bottom w:val="none" w:sz="0" w:space="0" w:color="auto"/>
        <w:right w:val="none" w:sz="0" w:space="0" w:color="auto"/>
      </w:divBdr>
    </w:div>
    <w:div w:id="1611088467">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1931245">
      <w:bodyDiv w:val="1"/>
      <w:marLeft w:val="0"/>
      <w:marRight w:val="0"/>
      <w:marTop w:val="0"/>
      <w:marBottom w:val="0"/>
      <w:divBdr>
        <w:top w:val="none" w:sz="0" w:space="0" w:color="auto"/>
        <w:left w:val="none" w:sz="0" w:space="0" w:color="auto"/>
        <w:bottom w:val="none" w:sz="0" w:space="0" w:color="auto"/>
        <w:right w:val="none" w:sz="0" w:space="0" w:color="auto"/>
      </w:divBdr>
    </w:div>
    <w:div w:id="1613438260">
      <w:bodyDiv w:val="1"/>
      <w:marLeft w:val="0"/>
      <w:marRight w:val="0"/>
      <w:marTop w:val="0"/>
      <w:marBottom w:val="0"/>
      <w:divBdr>
        <w:top w:val="none" w:sz="0" w:space="0" w:color="auto"/>
        <w:left w:val="none" w:sz="0" w:space="0" w:color="auto"/>
        <w:bottom w:val="none" w:sz="0" w:space="0" w:color="auto"/>
        <w:right w:val="none" w:sz="0" w:space="0" w:color="auto"/>
      </w:divBdr>
    </w:div>
    <w:div w:id="1613704394">
      <w:bodyDiv w:val="1"/>
      <w:marLeft w:val="0"/>
      <w:marRight w:val="0"/>
      <w:marTop w:val="0"/>
      <w:marBottom w:val="0"/>
      <w:divBdr>
        <w:top w:val="none" w:sz="0" w:space="0" w:color="auto"/>
        <w:left w:val="none" w:sz="0" w:space="0" w:color="auto"/>
        <w:bottom w:val="none" w:sz="0" w:space="0" w:color="auto"/>
        <w:right w:val="none" w:sz="0" w:space="0" w:color="auto"/>
      </w:divBdr>
    </w:div>
    <w:div w:id="1615673631">
      <w:bodyDiv w:val="1"/>
      <w:marLeft w:val="0"/>
      <w:marRight w:val="0"/>
      <w:marTop w:val="0"/>
      <w:marBottom w:val="0"/>
      <w:divBdr>
        <w:top w:val="none" w:sz="0" w:space="0" w:color="auto"/>
        <w:left w:val="none" w:sz="0" w:space="0" w:color="auto"/>
        <w:bottom w:val="none" w:sz="0" w:space="0" w:color="auto"/>
        <w:right w:val="none" w:sz="0" w:space="0" w:color="auto"/>
      </w:divBdr>
    </w:div>
    <w:div w:id="1617518685">
      <w:bodyDiv w:val="1"/>
      <w:marLeft w:val="0"/>
      <w:marRight w:val="0"/>
      <w:marTop w:val="0"/>
      <w:marBottom w:val="0"/>
      <w:divBdr>
        <w:top w:val="none" w:sz="0" w:space="0" w:color="auto"/>
        <w:left w:val="none" w:sz="0" w:space="0" w:color="auto"/>
        <w:bottom w:val="none" w:sz="0" w:space="0" w:color="auto"/>
        <w:right w:val="none" w:sz="0" w:space="0" w:color="auto"/>
      </w:divBdr>
    </w:div>
    <w:div w:id="1618100965">
      <w:bodyDiv w:val="1"/>
      <w:marLeft w:val="0"/>
      <w:marRight w:val="0"/>
      <w:marTop w:val="0"/>
      <w:marBottom w:val="0"/>
      <w:divBdr>
        <w:top w:val="none" w:sz="0" w:space="0" w:color="auto"/>
        <w:left w:val="none" w:sz="0" w:space="0" w:color="auto"/>
        <w:bottom w:val="none" w:sz="0" w:space="0" w:color="auto"/>
        <w:right w:val="none" w:sz="0" w:space="0" w:color="auto"/>
      </w:divBdr>
    </w:div>
    <w:div w:id="1618219279">
      <w:bodyDiv w:val="1"/>
      <w:marLeft w:val="0"/>
      <w:marRight w:val="0"/>
      <w:marTop w:val="0"/>
      <w:marBottom w:val="0"/>
      <w:divBdr>
        <w:top w:val="none" w:sz="0" w:space="0" w:color="auto"/>
        <w:left w:val="none" w:sz="0" w:space="0" w:color="auto"/>
        <w:bottom w:val="none" w:sz="0" w:space="0" w:color="auto"/>
        <w:right w:val="none" w:sz="0" w:space="0" w:color="auto"/>
      </w:divBdr>
    </w:div>
    <w:div w:id="1620645151">
      <w:bodyDiv w:val="1"/>
      <w:marLeft w:val="0"/>
      <w:marRight w:val="0"/>
      <w:marTop w:val="0"/>
      <w:marBottom w:val="0"/>
      <w:divBdr>
        <w:top w:val="none" w:sz="0" w:space="0" w:color="auto"/>
        <w:left w:val="none" w:sz="0" w:space="0" w:color="auto"/>
        <w:bottom w:val="none" w:sz="0" w:space="0" w:color="auto"/>
        <w:right w:val="none" w:sz="0" w:space="0" w:color="auto"/>
      </w:divBdr>
    </w:div>
    <w:div w:id="1622300323">
      <w:bodyDiv w:val="1"/>
      <w:marLeft w:val="0"/>
      <w:marRight w:val="0"/>
      <w:marTop w:val="0"/>
      <w:marBottom w:val="0"/>
      <w:divBdr>
        <w:top w:val="none" w:sz="0" w:space="0" w:color="auto"/>
        <w:left w:val="none" w:sz="0" w:space="0" w:color="auto"/>
        <w:bottom w:val="none" w:sz="0" w:space="0" w:color="auto"/>
        <w:right w:val="none" w:sz="0" w:space="0" w:color="auto"/>
      </w:divBdr>
    </w:div>
    <w:div w:id="1622302147">
      <w:bodyDiv w:val="1"/>
      <w:marLeft w:val="0"/>
      <w:marRight w:val="0"/>
      <w:marTop w:val="0"/>
      <w:marBottom w:val="0"/>
      <w:divBdr>
        <w:top w:val="none" w:sz="0" w:space="0" w:color="auto"/>
        <w:left w:val="none" w:sz="0" w:space="0" w:color="auto"/>
        <w:bottom w:val="none" w:sz="0" w:space="0" w:color="auto"/>
        <w:right w:val="none" w:sz="0" w:space="0" w:color="auto"/>
      </w:divBdr>
    </w:div>
    <w:div w:id="1622616617">
      <w:bodyDiv w:val="1"/>
      <w:marLeft w:val="0"/>
      <w:marRight w:val="0"/>
      <w:marTop w:val="0"/>
      <w:marBottom w:val="0"/>
      <w:divBdr>
        <w:top w:val="none" w:sz="0" w:space="0" w:color="auto"/>
        <w:left w:val="none" w:sz="0" w:space="0" w:color="auto"/>
        <w:bottom w:val="none" w:sz="0" w:space="0" w:color="auto"/>
        <w:right w:val="none" w:sz="0" w:space="0" w:color="auto"/>
      </w:divBdr>
    </w:div>
    <w:div w:id="1622958842">
      <w:bodyDiv w:val="1"/>
      <w:marLeft w:val="0"/>
      <w:marRight w:val="0"/>
      <w:marTop w:val="0"/>
      <w:marBottom w:val="0"/>
      <w:divBdr>
        <w:top w:val="none" w:sz="0" w:space="0" w:color="auto"/>
        <w:left w:val="none" w:sz="0" w:space="0" w:color="auto"/>
        <w:bottom w:val="none" w:sz="0" w:space="0" w:color="auto"/>
        <w:right w:val="none" w:sz="0" w:space="0" w:color="auto"/>
      </w:divBdr>
    </w:div>
    <w:div w:id="1625847958">
      <w:bodyDiv w:val="1"/>
      <w:marLeft w:val="0"/>
      <w:marRight w:val="0"/>
      <w:marTop w:val="0"/>
      <w:marBottom w:val="0"/>
      <w:divBdr>
        <w:top w:val="none" w:sz="0" w:space="0" w:color="auto"/>
        <w:left w:val="none" w:sz="0" w:space="0" w:color="auto"/>
        <w:bottom w:val="none" w:sz="0" w:space="0" w:color="auto"/>
        <w:right w:val="none" w:sz="0" w:space="0" w:color="auto"/>
      </w:divBdr>
    </w:div>
    <w:div w:id="1629240228">
      <w:bodyDiv w:val="1"/>
      <w:marLeft w:val="0"/>
      <w:marRight w:val="0"/>
      <w:marTop w:val="0"/>
      <w:marBottom w:val="0"/>
      <w:divBdr>
        <w:top w:val="none" w:sz="0" w:space="0" w:color="auto"/>
        <w:left w:val="none" w:sz="0" w:space="0" w:color="auto"/>
        <w:bottom w:val="none" w:sz="0" w:space="0" w:color="auto"/>
        <w:right w:val="none" w:sz="0" w:space="0" w:color="auto"/>
      </w:divBdr>
    </w:div>
    <w:div w:id="1631089235">
      <w:bodyDiv w:val="1"/>
      <w:marLeft w:val="0"/>
      <w:marRight w:val="0"/>
      <w:marTop w:val="0"/>
      <w:marBottom w:val="0"/>
      <w:divBdr>
        <w:top w:val="none" w:sz="0" w:space="0" w:color="auto"/>
        <w:left w:val="none" w:sz="0" w:space="0" w:color="auto"/>
        <w:bottom w:val="none" w:sz="0" w:space="0" w:color="auto"/>
        <w:right w:val="none" w:sz="0" w:space="0" w:color="auto"/>
      </w:divBdr>
    </w:div>
    <w:div w:id="1634170455">
      <w:bodyDiv w:val="1"/>
      <w:marLeft w:val="0"/>
      <w:marRight w:val="0"/>
      <w:marTop w:val="0"/>
      <w:marBottom w:val="0"/>
      <w:divBdr>
        <w:top w:val="none" w:sz="0" w:space="0" w:color="auto"/>
        <w:left w:val="none" w:sz="0" w:space="0" w:color="auto"/>
        <w:bottom w:val="none" w:sz="0" w:space="0" w:color="auto"/>
        <w:right w:val="none" w:sz="0" w:space="0" w:color="auto"/>
      </w:divBdr>
    </w:div>
    <w:div w:id="1636717322">
      <w:bodyDiv w:val="1"/>
      <w:marLeft w:val="0"/>
      <w:marRight w:val="0"/>
      <w:marTop w:val="0"/>
      <w:marBottom w:val="0"/>
      <w:divBdr>
        <w:top w:val="none" w:sz="0" w:space="0" w:color="auto"/>
        <w:left w:val="none" w:sz="0" w:space="0" w:color="auto"/>
        <w:bottom w:val="none" w:sz="0" w:space="0" w:color="auto"/>
        <w:right w:val="none" w:sz="0" w:space="0" w:color="auto"/>
      </w:divBdr>
    </w:div>
    <w:div w:id="1638755427">
      <w:bodyDiv w:val="1"/>
      <w:marLeft w:val="0"/>
      <w:marRight w:val="0"/>
      <w:marTop w:val="0"/>
      <w:marBottom w:val="0"/>
      <w:divBdr>
        <w:top w:val="none" w:sz="0" w:space="0" w:color="auto"/>
        <w:left w:val="none" w:sz="0" w:space="0" w:color="auto"/>
        <w:bottom w:val="none" w:sz="0" w:space="0" w:color="auto"/>
        <w:right w:val="none" w:sz="0" w:space="0" w:color="auto"/>
      </w:divBdr>
    </w:div>
    <w:div w:id="1639412390">
      <w:bodyDiv w:val="1"/>
      <w:marLeft w:val="0"/>
      <w:marRight w:val="0"/>
      <w:marTop w:val="0"/>
      <w:marBottom w:val="0"/>
      <w:divBdr>
        <w:top w:val="none" w:sz="0" w:space="0" w:color="auto"/>
        <w:left w:val="none" w:sz="0" w:space="0" w:color="auto"/>
        <w:bottom w:val="none" w:sz="0" w:space="0" w:color="auto"/>
        <w:right w:val="none" w:sz="0" w:space="0" w:color="auto"/>
      </w:divBdr>
    </w:div>
    <w:div w:id="1640569449">
      <w:bodyDiv w:val="1"/>
      <w:marLeft w:val="0"/>
      <w:marRight w:val="0"/>
      <w:marTop w:val="0"/>
      <w:marBottom w:val="0"/>
      <w:divBdr>
        <w:top w:val="none" w:sz="0" w:space="0" w:color="auto"/>
        <w:left w:val="none" w:sz="0" w:space="0" w:color="auto"/>
        <w:bottom w:val="none" w:sz="0" w:space="0" w:color="auto"/>
        <w:right w:val="none" w:sz="0" w:space="0" w:color="auto"/>
      </w:divBdr>
    </w:div>
    <w:div w:id="1641693443">
      <w:bodyDiv w:val="1"/>
      <w:marLeft w:val="0"/>
      <w:marRight w:val="0"/>
      <w:marTop w:val="0"/>
      <w:marBottom w:val="0"/>
      <w:divBdr>
        <w:top w:val="none" w:sz="0" w:space="0" w:color="auto"/>
        <w:left w:val="none" w:sz="0" w:space="0" w:color="auto"/>
        <w:bottom w:val="none" w:sz="0" w:space="0" w:color="auto"/>
        <w:right w:val="none" w:sz="0" w:space="0" w:color="auto"/>
      </w:divBdr>
    </w:div>
    <w:div w:id="1641769607">
      <w:bodyDiv w:val="1"/>
      <w:marLeft w:val="0"/>
      <w:marRight w:val="0"/>
      <w:marTop w:val="0"/>
      <w:marBottom w:val="0"/>
      <w:divBdr>
        <w:top w:val="none" w:sz="0" w:space="0" w:color="auto"/>
        <w:left w:val="none" w:sz="0" w:space="0" w:color="auto"/>
        <w:bottom w:val="none" w:sz="0" w:space="0" w:color="auto"/>
        <w:right w:val="none" w:sz="0" w:space="0" w:color="auto"/>
      </w:divBdr>
    </w:div>
    <w:div w:id="1645546720">
      <w:bodyDiv w:val="1"/>
      <w:marLeft w:val="0"/>
      <w:marRight w:val="0"/>
      <w:marTop w:val="0"/>
      <w:marBottom w:val="0"/>
      <w:divBdr>
        <w:top w:val="none" w:sz="0" w:space="0" w:color="auto"/>
        <w:left w:val="none" w:sz="0" w:space="0" w:color="auto"/>
        <w:bottom w:val="none" w:sz="0" w:space="0" w:color="auto"/>
        <w:right w:val="none" w:sz="0" w:space="0" w:color="auto"/>
      </w:divBdr>
    </w:div>
    <w:div w:id="1647513004">
      <w:bodyDiv w:val="1"/>
      <w:marLeft w:val="0"/>
      <w:marRight w:val="0"/>
      <w:marTop w:val="0"/>
      <w:marBottom w:val="0"/>
      <w:divBdr>
        <w:top w:val="none" w:sz="0" w:space="0" w:color="auto"/>
        <w:left w:val="none" w:sz="0" w:space="0" w:color="auto"/>
        <w:bottom w:val="none" w:sz="0" w:space="0" w:color="auto"/>
        <w:right w:val="none" w:sz="0" w:space="0" w:color="auto"/>
      </w:divBdr>
    </w:div>
    <w:div w:id="1647736579">
      <w:bodyDiv w:val="1"/>
      <w:marLeft w:val="0"/>
      <w:marRight w:val="0"/>
      <w:marTop w:val="0"/>
      <w:marBottom w:val="0"/>
      <w:divBdr>
        <w:top w:val="none" w:sz="0" w:space="0" w:color="auto"/>
        <w:left w:val="none" w:sz="0" w:space="0" w:color="auto"/>
        <w:bottom w:val="none" w:sz="0" w:space="0" w:color="auto"/>
        <w:right w:val="none" w:sz="0" w:space="0" w:color="auto"/>
      </w:divBdr>
    </w:div>
    <w:div w:id="1648509778">
      <w:bodyDiv w:val="1"/>
      <w:marLeft w:val="0"/>
      <w:marRight w:val="0"/>
      <w:marTop w:val="0"/>
      <w:marBottom w:val="0"/>
      <w:divBdr>
        <w:top w:val="none" w:sz="0" w:space="0" w:color="auto"/>
        <w:left w:val="none" w:sz="0" w:space="0" w:color="auto"/>
        <w:bottom w:val="none" w:sz="0" w:space="0" w:color="auto"/>
        <w:right w:val="none" w:sz="0" w:space="0" w:color="auto"/>
      </w:divBdr>
    </w:div>
    <w:div w:id="1649359049">
      <w:bodyDiv w:val="1"/>
      <w:marLeft w:val="0"/>
      <w:marRight w:val="0"/>
      <w:marTop w:val="0"/>
      <w:marBottom w:val="0"/>
      <w:divBdr>
        <w:top w:val="none" w:sz="0" w:space="0" w:color="auto"/>
        <w:left w:val="none" w:sz="0" w:space="0" w:color="auto"/>
        <w:bottom w:val="none" w:sz="0" w:space="0" w:color="auto"/>
        <w:right w:val="none" w:sz="0" w:space="0" w:color="auto"/>
      </w:divBdr>
    </w:div>
    <w:div w:id="1650094325">
      <w:bodyDiv w:val="1"/>
      <w:marLeft w:val="0"/>
      <w:marRight w:val="0"/>
      <w:marTop w:val="0"/>
      <w:marBottom w:val="0"/>
      <w:divBdr>
        <w:top w:val="none" w:sz="0" w:space="0" w:color="auto"/>
        <w:left w:val="none" w:sz="0" w:space="0" w:color="auto"/>
        <w:bottom w:val="none" w:sz="0" w:space="0" w:color="auto"/>
        <w:right w:val="none" w:sz="0" w:space="0" w:color="auto"/>
      </w:divBdr>
    </w:div>
    <w:div w:id="1652247169">
      <w:bodyDiv w:val="1"/>
      <w:marLeft w:val="0"/>
      <w:marRight w:val="0"/>
      <w:marTop w:val="0"/>
      <w:marBottom w:val="0"/>
      <w:divBdr>
        <w:top w:val="none" w:sz="0" w:space="0" w:color="auto"/>
        <w:left w:val="none" w:sz="0" w:space="0" w:color="auto"/>
        <w:bottom w:val="none" w:sz="0" w:space="0" w:color="auto"/>
        <w:right w:val="none" w:sz="0" w:space="0" w:color="auto"/>
      </w:divBdr>
    </w:div>
    <w:div w:id="1654873671">
      <w:bodyDiv w:val="1"/>
      <w:marLeft w:val="0"/>
      <w:marRight w:val="0"/>
      <w:marTop w:val="0"/>
      <w:marBottom w:val="0"/>
      <w:divBdr>
        <w:top w:val="none" w:sz="0" w:space="0" w:color="auto"/>
        <w:left w:val="none" w:sz="0" w:space="0" w:color="auto"/>
        <w:bottom w:val="none" w:sz="0" w:space="0" w:color="auto"/>
        <w:right w:val="none" w:sz="0" w:space="0" w:color="auto"/>
      </w:divBdr>
    </w:div>
    <w:div w:id="1659650082">
      <w:bodyDiv w:val="1"/>
      <w:marLeft w:val="0"/>
      <w:marRight w:val="0"/>
      <w:marTop w:val="0"/>
      <w:marBottom w:val="0"/>
      <w:divBdr>
        <w:top w:val="none" w:sz="0" w:space="0" w:color="auto"/>
        <w:left w:val="none" w:sz="0" w:space="0" w:color="auto"/>
        <w:bottom w:val="none" w:sz="0" w:space="0" w:color="auto"/>
        <w:right w:val="none" w:sz="0" w:space="0" w:color="auto"/>
      </w:divBdr>
    </w:div>
    <w:div w:id="1660114511">
      <w:bodyDiv w:val="1"/>
      <w:marLeft w:val="0"/>
      <w:marRight w:val="0"/>
      <w:marTop w:val="0"/>
      <w:marBottom w:val="0"/>
      <w:divBdr>
        <w:top w:val="none" w:sz="0" w:space="0" w:color="auto"/>
        <w:left w:val="none" w:sz="0" w:space="0" w:color="auto"/>
        <w:bottom w:val="none" w:sz="0" w:space="0" w:color="auto"/>
        <w:right w:val="none" w:sz="0" w:space="0" w:color="auto"/>
      </w:divBdr>
    </w:div>
    <w:div w:id="1660881473">
      <w:bodyDiv w:val="1"/>
      <w:marLeft w:val="0"/>
      <w:marRight w:val="0"/>
      <w:marTop w:val="0"/>
      <w:marBottom w:val="0"/>
      <w:divBdr>
        <w:top w:val="none" w:sz="0" w:space="0" w:color="auto"/>
        <w:left w:val="none" w:sz="0" w:space="0" w:color="auto"/>
        <w:bottom w:val="none" w:sz="0" w:space="0" w:color="auto"/>
        <w:right w:val="none" w:sz="0" w:space="0" w:color="auto"/>
      </w:divBdr>
    </w:div>
    <w:div w:id="1662661947">
      <w:bodyDiv w:val="1"/>
      <w:marLeft w:val="0"/>
      <w:marRight w:val="0"/>
      <w:marTop w:val="0"/>
      <w:marBottom w:val="0"/>
      <w:divBdr>
        <w:top w:val="none" w:sz="0" w:space="0" w:color="auto"/>
        <w:left w:val="none" w:sz="0" w:space="0" w:color="auto"/>
        <w:bottom w:val="none" w:sz="0" w:space="0" w:color="auto"/>
        <w:right w:val="none" w:sz="0" w:space="0" w:color="auto"/>
      </w:divBdr>
    </w:div>
    <w:div w:id="1663389078">
      <w:bodyDiv w:val="1"/>
      <w:marLeft w:val="0"/>
      <w:marRight w:val="0"/>
      <w:marTop w:val="0"/>
      <w:marBottom w:val="0"/>
      <w:divBdr>
        <w:top w:val="none" w:sz="0" w:space="0" w:color="auto"/>
        <w:left w:val="none" w:sz="0" w:space="0" w:color="auto"/>
        <w:bottom w:val="none" w:sz="0" w:space="0" w:color="auto"/>
        <w:right w:val="none" w:sz="0" w:space="0" w:color="auto"/>
      </w:divBdr>
    </w:div>
    <w:div w:id="1663856050">
      <w:bodyDiv w:val="1"/>
      <w:marLeft w:val="0"/>
      <w:marRight w:val="0"/>
      <w:marTop w:val="0"/>
      <w:marBottom w:val="0"/>
      <w:divBdr>
        <w:top w:val="none" w:sz="0" w:space="0" w:color="auto"/>
        <w:left w:val="none" w:sz="0" w:space="0" w:color="auto"/>
        <w:bottom w:val="none" w:sz="0" w:space="0" w:color="auto"/>
        <w:right w:val="none" w:sz="0" w:space="0" w:color="auto"/>
      </w:divBdr>
    </w:div>
    <w:div w:id="1665089978">
      <w:bodyDiv w:val="1"/>
      <w:marLeft w:val="0"/>
      <w:marRight w:val="0"/>
      <w:marTop w:val="0"/>
      <w:marBottom w:val="0"/>
      <w:divBdr>
        <w:top w:val="none" w:sz="0" w:space="0" w:color="auto"/>
        <w:left w:val="none" w:sz="0" w:space="0" w:color="auto"/>
        <w:bottom w:val="none" w:sz="0" w:space="0" w:color="auto"/>
        <w:right w:val="none" w:sz="0" w:space="0" w:color="auto"/>
      </w:divBdr>
    </w:div>
    <w:div w:id="1666007737">
      <w:bodyDiv w:val="1"/>
      <w:marLeft w:val="0"/>
      <w:marRight w:val="0"/>
      <w:marTop w:val="0"/>
      <w:marBottom w:val="0"/>
      <w:divBdr>
        <w:top w:val="none" w:sz="0" w:space="0" w:color="auto"/>
        <w:left w:val="none" w:sz="0" w:space="0" w:color="auto"/>
        <w:bottom w:val="none" w:sz="0" w:space="0" w:color="auto"/>
        <w:right w:val="none" w:sz="0" w:space="0" w:color="auto"/>
      </w:divBdr>
    </w:div>
    <w:div w:id="1666518895">
      <w:bodyDiv w:val="1"/>
      <w:marLeft w:val="0"/>
      <w:marRight w:val="0"/>
      <w:marTop w:val="0"/>
      <w:marBottom w:val="0"/>
      <w:divBdr>
        <w:top w:val="none" w:sz="0" w:space="0" w:color="auto"/>
        <w:left w:val="none" w:sz="0" w:space="0" w:color="auto"/>
        <w:bottom w:val="none" w:sz="0" w:space="0" w:color="auto"/>
        <w:right w:val="none" w:sz="0" w:space="0" w:color="auto"/>
      </w:divBdr>
    </w:div>
    <w:div w:id="1666976850">
      <w:bodyDiv w:val="1"/>
      <w:marLeft w:val="0"/>
      <w:marRight w:val="0"/>
      <w:marTop w:val="0"/>
      <w:marBottom w:val="0"/>
      <w:divBdr>
        <w:top w:val="none" w:sz="0" w:space="0" w:color="auto"/>
        <w:left w:val="none" w:sz="0" w:space="0" w:color="auto"/>
        <w:bottom w:val="none" w:sz="0" w:space="0" w:color="auto"/>
        <w:right w:val="none" w:sz="0" w:space="0" w:color="auto"/>
      </w:divBdr>
    </w:div>
    <w:div w:id="1667660463">
      <w:bodyDiv w:val="1"/>
      <w:marLeft w:val="0"/>
      <w:marRight w:val="0"/>
      <w:marTop w:val="0"/>
      <w:marBottom w:val="0"/>
      <w:divBdr>
        <w:top w:val="none" w:sz="0" w:space="0" w:color="auto"/>
        <w:left w:val="none" w:sz="0" w:space="0" w:color="auto"/>
        <w:bottom w:val="none" w:sz="0" w:space="0" w:color="auto"/>
        <w:right w:val="none" w:sz="0" w:space="0" w:color="auto"/>
      </w:divBdr>
    </w:div>
    <w:div w:id="1669285345">
      <w:bodyDiv w:val="1"/>
      <w:marLeft w:val="0"/>
      <w:marRight w:val="0"/>
      <w:marTop w:val="0"/>
      <w:marBottom w:val="0"/>
      <w:divBdr>
        <w:top w:val="none" w:sz="0" w:space="0" w:color="auto"/>
        <w:left w:val="none" w:sz="0" w:space="0" w:color="auto"/>
        <w:bottom w:val="none" w:sz="0" w:space="0" w:color="auto"/>
        <w:right w:val="none" w:sz="0" w:space="0" w:color="auto"/>
      </w:divBdr>
    </w:div>
    <w:div w:id="1670448415">
      <w:bodyDiv w:val="1"/>
      <w:marLeft w:val="0"/>
      <w:marRight w:val="0"/>
      <w:marTop w:val="0"/>
      <w:marBottom w:val="0"/>
      <w:divBdr>
        <w:top w:val="none" w:sz="0" w:space="0" w:color="auto"/>
        <w:left w:val="none" w:sz="0" w:space="0" w:color="auto"/>
        <w:bottom w:val="none" w:sz="0" w:space="0" w:color="auto"/>
        <w:right w:val="none" w:sz="0" w:space="0" w:color="auto"/>
      </w:divBdr>
    </w:div>
    <w:div w:id="1672025748">
      <w:bodyDiv w:val="1"/>
      <w:marLeft w:val="0"/>
      <w:marRight w:val="0"/>
      <w:marTop w:val="0"/>
      <w:marBottom w:val="0"/>
      <w:divBdr>
        <w:top w:val="none" w:sz="0" w:space="0" w:color="auto"/>
        <w:left w:val="none" w:sz="0" w:space="0" w:color="auto"/>
        <w:bottom w:val="none" w:sz="0" w:space="0" w:color="auto"/>
        <w:right w:val="none" w:sz="0" w:space="0" w:color="auto"/>
      </w:divBdr>
    </w:div>
    <w:div w:id="1672097173">
      <w:bodyDiv w:val="1"/>
      <w:marLeft w:val="0"/>
      <w:marRight w:val="0"/>
      <w:marTop w:val="0"/>
      <w:marBottom w:val="0"/>
      <w:divBdr>
        <w:top w:val="none" w:sz="0" w:space="0" w:color="auto"/>
        <w:left w:val="none" w:sz="0" w:space="0" w:color="auto"/>
        <w:bottom w:val="none" w:sz="0" w:space="0" w:color="auto"/>
        <w:right w:val="none" w:sz="0" w:space="0" w:color="auto"/>
      </w:divBdr>
    </w:div>
    <w:div w:id="1672101747">
      <w:bodyDiv w:val="1"/>
      <w:marLeft w:val="0"/>
      <w:marRight w:val="0"/>
      <w:marTop w:val="0"/>
      <w:marBottom w:val="0"/>
      <w:divBdr>
        <w:top w:val="none" w:sz="0" w:space="0" w:color="auto"/>
        <w:left w:val="none" w:sz="0" w:space="0" w:color="auto"/>
        <w:bottom w:val="none" w:sz="0" w:space="0" w:color="auto"/>
        <w:right w:val="none" w:sz="0" w:space="0" w:color="auto"/>
      </w:divBdr>
    </w:div>
    <w:div w:id="1673949497">
      <w:bodyDiv w:val="1"/>
      <w:marLeft w:val="0"/>
      <w:marRight w:val="0"/>
      <w:marTop w:val="0"/>
      <w:marBottom w:val="0"/>
      <w:divBdr>
        <w:top w:val="none" w:sz="0" w:space="0" w:color="auto"/>
        <w:left w:val="none" w:sz="0" w:space="0" w:color="auto"/>
        <w:bottom w:val="none" w:sz="0" w:space="0" w:color="auto"/>
        <w:right w:val="none" w:sz="0" w:space="0" w:color="auto"/>
      </w:divBdr>
    </w:div>
    <w:div w:id="1675305190">
      <w:bodyDiv w:val="1"/>
      <w:marLeft w:val="0"/>
      <w:marRight w:val="0"/>
      <w:marTop w:val="0"/>
      <w:marBottom w:val="0"/>
      <w:divBdr>
        <w:top w:val="none" w:sz="0" w:space="0" w:color="auto"/>
        <w:left w:val="none" w:sz="0" w:space="0" w:color="auto"/>
        <w:bottom w:val="none" w:sz="0" w:space="0" w:color="auto"/>
        <w:right w:val="none" w:sz="0" w:space="0" w:color="auto"/>
      </w:divBdr>
    </w:div>
    <w:div w:id="1675916085">
      <w:bodyDiv w:val="1"/>
      <w:marLeft w:val="0"/>
      <w:marRight w:val="0"/>
      <w:marTop w:val="0"/>
      <w:marBottom w:val="0"/>
      <w:divBdr>
        <w:top w:val="none" w:sz="0" w:space="0" w:color="auto"/>
        <w:left w:val="none" w:sz="0" w:space="0" w:color="auto"/>
        <w:bottom w:val="none" w:sz="0" w:space="0" w:color="auto"/>
        <w:right w:val="none" w:sz="0" w:space="0" w:color="auto"/>
      </w:divBdr>
    </w:div>
    <w:div w:id="1678843079">
      <w:bodyDiv w:val="1"/>
      <w:marLeft w:val="0"/>
      <w:marRight w:val="0"/>
      <w:marTop w:val="0"/>
      <w:marBottom w:val="0"/>
      <w:divBdr>
        <w:top w:val="none" w:sz="0" w:space="0" w:color="auto"/>
        <w:left w:val="none" w:sz="0" w:space="0" w:color="auto"/>
        <w:bottom w:val="none" w:sz="0" w:space="0" w:color="auto"/>
        <w:right w:val="none" w:sz="0" w:space="0" w:color="auto"/>
      </w:divBdr>
    </w:div>
    <w:div w:id="1681545454">
      <w:bodyDiv w:val="1"/>
      <w:marLeft w:val="0"/>
      <w:marRight w:val="0"/>
      <w:marTop w:val="0"/>
      <w:marBottom w:val="0"/>
      <w:divBdr>
        <w:top w:val="none" w:sz="0" w:space="0" w:color="auto"/>
        <w:left w:val="none" w:sz="0" w:space="0" w:color="auto"/>
        <w:bottom w:val="none" w:sz="0" w:space="0" w:color="auto"/>
        <w:right w:val="none" w:sz="0" w:space="0" w:color="auto"/>
      </w:divBdr>
    </w:div>
    <w:div w:id="1682849787">
      <w:bodyDiv w:val="1"/>
      <w:marLeft w:val="0"/>
      <w:marRight w:val="0"/>
      <w:marTop w:val="0"/>
      <w:marBottom w:val="0"/>
      <w:divBdr>
        <w:top w:val="none" w:sz="0" w:space="0" w:color="auto"/>
        <w:left w:val="none" w:sz="0" w:space="0" w:color="auto"/>
        <w:bottom w:val="none" w:sz="0" w:space="0" w:color="auto"/>
        <w:right w:val="none" w:sz="0" w:space="0" w:color="auto"/>
      </w:divBdr>
    </w:div>
    <w:div w:id="1684472160">
      <w:bodyDiv w:val="1"/>
      <w:marLeft w:val="0"/>
      <w:marRight w:val="0"/>
      <w:marTop w:val="0"/>
      <w:marBottom w:val="0"/>
      <w:divBdr>
        <w:top w:val="none" w:sz="0" w:space="0" w:color="auto"/>
        <w:left w:val="none" w:sz="0" w:space="0" w:color="auto"/>
        <w:bottom w:val="none" w:sz="0" w:space="0" w:color="auto"/>
        <w:right w:val="none" w:sz="0" w:space="0" w:color="auto"/>
      </w:divBdr>
    </w:div>
    <w:div w:id="1685013076">
      <w:bodyDiv w:val="1"/>
      <w:marLeft w:val="0"/>
      <w:marRight w:val="0"/>
      <w:marTop w:val="0"/>
      <w:marBottom w:val="0"/>
      <w:divBdr>
        <w:top w:val="none" w:sz="0" w:space="0" w:color="auto"/>
        <w:left w:val="none" w:sz="0" w:space="0" w:color="auto"/>
        <w:bottom w:val="none" w:sz="0" w:space="0" w:color="auto"/>
        <w:right w:val="none" w:sz="0" w:space="0" w:color="auto"/>
      </w:divBdr>
    </w:div>
    <w:div w:id="1688411027">
      <w:bodyDiv w:val="1"/>
      <w:marLeft w:val="0"/>
      <w:marRight w:val="0"/>
      <w:marTop w:val="0"/>
      <w:marBottom w:val="0"/>
      <w:divBdr>
        <w:top w:val="none" w:sz="0" w:space="0" w:color="auto"/>
        <w:left w:val="none" w:sz="0" w:space="0" w:color="auto"/>
        <w:bottom w:val="none" w:sz="0" w:space="0" w:color="auto"/>
        <w:right w:val="none" w:sz="0" w:space="0" w:color="auto"/>
      </w:divBdr>
    </w:div>
    <w:div w:id="1693528037">
      <w:bodyDiv w:val="1"/>
      <w:marLeft w:val="0"/>
      <w:marRight w:val="0"/>
      <w:marTop w:val="0"/>
      <w:marBottom w:val="0"/>
      <w:divBdr>
        <w:top w:val="none" w:sz="0" w:space="0" w:color="auto"/>
        <w:left w:val="none" w:sz="0" w:space="0" w:color="auto"/>
        <w:bottom w:val="none" w:sz="0" w:space="0" w:color="auto"/>
        <w:right w:val="none" w:sz="0" w:space="0" w:color="auto"/>
      </w:divBdr>
    </w:div>
    <w:div w:id="1700079924">
      <w:bodyDiv w:val="1"/>
      <w:marLeft w:val="0"/>
      <w:marRight w:val="0"/>
      <w:marTop w:val="0"/>
      <w:marBottom w:val="0"/>
      <w:divBdr>
        <w:top w:val="none" w:sz="0" w:space="0" w:color="auto"/>
        <w:left w:val="none" w:sz="0" w:space="0" w:color="auto"/>
        <w:bottom w:val="none" w:sz="0" w:space="0" w:color="auto"/>
        <w:right w:val="none" w:sz="0" w:space="0" w:color="auto"/>
      </w:divBdr>
    </w:div>
    <w:div w:id="1701125693">
      <w:bodyDiv w:val="1"/>
      <w:marLeft w:val="0"/>
      <w:marRight w:val="0"/>
      <w:marTop w:val="0"/>
      <w:marBottom w:val="0"/>
      <w:divBdr>
        <w:top w:val="none" w:sz="0" w:space="0" w:color="auto"/>
        <w:left w:val="none" w:sz="0" w:space="0" w:color="auto"/>
        <w:bottom w:val="none" w:sz="0" w:space="0" w:color="auto"/>
        <w:right w:val="none" w:sz="0" w:space="0" w:color="auto"/>
      </w:divBdr>
    </w:div>
    <w:div w:id="1702509189">
      <w:bodyDiv w:val="1"/>
      <w:marLeft w:val="0"/>
      <w:marRight w:val="0"/>
      <w:marTop w:val="0"/>
      <w:marBottom w:val="0"/>
      <w:divBdr>
        <w:top w:val="none" w:sz="0" w:space="0" w:color="auto"/>
        <w:left w:val="none" w:sz="0" w:space="0" w:color="auto"/>
        <w:bottom w:val="none" w:sz="0" w:space="0" w:color="auto"/>
        <w:right w:val="none" w:sz="0" w:space="0" w:color="auto"/>
      </w:divBdr>
    </w:div>
    <w:div w:id="1703819924">
      <w:bodyDiv w:val="1"/>
      <w:marLeft w:val="0"/>
      <w:marRight w:val="0"/>
      <w:marTop w:val="0"/>
      <w:marBottom w:val="0"/>
      <w:divBdr>
        <w:top w:val="none" w:sz="0" w:space="0" w:color="auto"/>
        <w:left w:val="none" w:sz="0" w:space="0" w:color="auto"/>
        <w:bottom w:val="none" w:sz="0" w:space="0" w:color="auto"/>
        <w:right w:val="none" w:sz="0" w:space="0" w:color="auto"/>
      </w:divBdr>
    </w:div>
    <w:div w:id="1704478726">
      <w:bodyDiv w:val="1"/>
      <w:marLeft w:val="0"/>
      <w:marRight w:val="0"/>
      <w:marTop w:val="0"/>
      <w:marBottom w:val="0"/>
      <w:divBdr>
        <w:top w:val="none" w:sz="0" w:space="0" w:color="auto"/>
        <w:left w:val="none" w:sz="0" w:space="0" w:color="auto"/>
        <w:bottom w:val="none" w:sz="0" w:space="0" w:color="auto"/>
        <w:right w:val="none" w:sz="0" w:space="0" w:color="auto"/>
      </w:divBdr>
    </w:div>
    <w:div w:id="1704748908">
      <w:bodyDiv w:val="1"/>
      <w:marLeft w:val="0"/>
      <w:marRight w:val="0"/>
      <w:marTop w:val="0"/>
      <w:marBottom w:val="0"/>
      <w:divBdr>
        <w:top w:val="none" w:sz="0" w:space="0" w:color="auto"/>
        <w:left w:val="none" w:sz="0" w:space="0" w:color="auto"/>
        <w:bottom w:val="none" w:sz="0" w:space="0" w:color="auto"/>
        <w:right w:val="none" w:sz="0" w:space="0" w:color="auto"/>
      </w:divBdr>
    </w:div>
    <w:div w:id="1706061562">
      <w:bodyDiv w:val="1"/>
      <w:marLeft w:val="0"/>
      <w:marRight w:val="0"/>
      <w:marTop w:val="0"/>
      <w:marBottom w:val="0"/>
      <w:divBdr>
        <w:top w:val="none" w:sz="0" w:space="0" w:color="auto"/>
        <w:left w:val="none" w:sz="0" w:space="0" w:color="auto"/>
        <w:bottom w:val="none" w:sz="0" w:space="0" w:color="auto"/>
        <w:right w:val="none" w:sz="0" w:space="0" w:color="auto"/>
      </w:divBdr>
    </w:div>
    <w:div w:id="1706369102">
      <w:bodyDiv w:val="1"/>
      <w:marLeft w:val="0"/>
      <w:marRight w:val="0"/>
      <w:marTop w:val="0"/>
      <w:marBottom w:val="0"/>
      <w:divBdr>
        <w:top w:val="none" w:sz="0" w:space="0" w:color="auto"/>
        <w:left w:val="none" w:sz="0" w:space="0" w:color="auto"/>
        <w:bottom w:val="none" w:sz="0" w:space="0" w:color="auto"/>
        <w:right w:val="none" w:sz="0" w:space="0" w:color="auto"/>
      </w:divBdr>
    </w:div>
    <w:div w:id="1707174962">
      <w:bodyDiv w:val="1"/>
      <w:marLeft w:val="0"/>
      <w:marRight w:val="0"/>
      <w:marTop w:val="0"/>
      <w:marBottom w:val="0"/>
      <w:divBdr>
        <w:top w:val="none" w:sz="0" w:space="0" w:color="auto"/>
        <w:left w:val="none" w:sz="0" w:space="0" w:color="auto"/>
        <w:bottom w:val="none" w:sz="0" w:space="0" w:color="auto"/>
        <w:right w:val="none" w:sz="0" w:space="0" w:color="auto"/>
      </w:divBdr>
    </w:div>
    <w:div w:id="1707490119">
      <w:bodyDiv w:val="1"/>
      <w:marLeft w:val="0"/>
      <w:marRight w:val="0"/>
      <w:marTop w:val="0"/>
      <w:marBottom w:val="0"/>
      <w:divBdr>
        <w:top w:val="none" w:sz="0" w:space="0" w:color="auto"/>
        <w:left w:val="none" w:sz="0" w:space="0" w:color="auto"/>
        <w:bottom w:val="none" w:sz="0" w:space="0" w:color="auto"/>
        <w:right w:val="none" w:sz="0" w:space="0" w:color="auto"/>
      </w:divBdr>
    </w:div>
    <w:div w:id="1707634182">
      <w:bodyDiv w:val="1"/>
      <w:marLeft w:val="0"/>
      <w:marRight w:val="0"/>
      <w:marTop w:val="0"/>
      <w:marBottom w:val="0"/>
      <w:divBdr>
        <w:top w:val="none" w:sz="0" w:space="0" w:color="auto"/>
        <w:left w:val="none" w:sz="0" w:space="0" w:color="auto"/>
        <w:bottom w:val="none" w:sz="0" w:space="0" w:color="auto"/>
        <w:right w:val="none" w:sz="0" w:space="0" w:color="auto"/>
      </w:divBdr>
    </w:div>
    <w:div w:id="1709645101">
      <w:bodyDiv w:val="1"/>
      <w:marLeft w:val="0"/>
      <w:marRight w:val="0"/>
      <w:marTop w:val="0"/>
      <w:marBottom w:val="0"/>
      <w:divBdr>
        <w:top w:val="none" w:sz="0" w:space="0" w:color="auto"/>
        <w:left w:val="none" w:sz="0" w:space="0" w:color="auto"/>
        <w:bottom w:val="none" w:sz="0" w:space="0" w:color="auto"/>
        <w:right w:val="none" w:sz="0" w:space="0" w:color="auto"/>
      </w:divBdr>
    </w:div>
    <w:div w:id="1710257527">
      <w:bodyDiv w:val="1"/>
      <w:marLeft w:val="0"/>
      <w:marRight w:val="0"/>
      <w:marTop w:val="0"/>
      <w:marBottom w:val="0"/>
      <w:divBdr>
        <w:top w:val="none" w:sz="0" w:space="0" w:color="auto"/>
        <w:left w:val="none" w:sz="0" w:space="0" w:color="auto"/>
        <w:bottom w:val="none" w:sz="0" w:space="0" w:color="auto"/>
        <w:right w:val="none" w:sz="0" w:space="0" w:color="auto"/>
      </w:divBdr>
    </w:div>
    <w:div w:id="1710765341">
      <w:bodyDiv w:val="1"/>
      <w:marLeft w:val="0"/>
      <w:marRight w:val="0"/>
      <w:marTop w:val="0"/>
      <w:marBottom w:val="0"/>
      <w:divBdr>
        <w:top w:val="none" w:sz="0" w:space="0" w:color="auto"/>
        <w:left w:val="none" w:sz="0" w:space="0" w:color="auto"/>
        <w:bottom w:val="none" w:sz="0" w:space="0" w:color="auto"/>
        <w:right w:val="none" w:sz="0" w:space="0" w:color="auto"/>
      </w:divBdr>
    </w:div>
    <w:div w:id="1711227475">
      <w:bodyDiv w:val="1"/>
      <w:marLeft w:val="0"/>
      <w:marRight w:val="0"/>
      <w:marTop w:val="0"/>
      <w:marBottom w:val="0"/>
      <w:divBdr>
        <w:top w:val="none" w:sz="0" w:space="0" w:color="auto"/>
        <w:left w:val="none" w:sz="0" w:space="0" w:color="auto"/>
        <w:bottom w:val="none" w:sz="0" w:space="0" w:color="auto"/>
        <w:right w:val="none" w:sz="0" w:space="0" w:color="auto"/>
      </w:divBdr>
    </w:div>
    <w:div w:id="1711344183">
      <w:bodyDiv w:val="1"/>
      <w:marLeft w:val="0"/>
      <w:marRight w:val="0"/>
      <w:marTop w:val="0"/>
      <w:marBottom w:val="0"/>
      <w:divBdr>
        <w:top w:val="none" w:sz="0" w:space="0" w:color="auto"/>
        <w:left w:val="none" w:sz="0" w:space="0" w:color="auto"/>
        <w:bottom w:val="none" w:sz="0" w:space="0" w:color="auto"/>
        <w:right w:val="none" w:sz="0" w:space="0" w:color="auto"/>
      </w:divBdr>
    </w:div>
    <w:div w:id="1716852717">
      <w:bodyDiv w:val="1"/>
      <w:marLeft w:val="0"/>
      <w:marRight w:val="0"/>
      <w:marTop w:val="0"/>
      <w:marBottom w:val="0"/>
      <w:divBdr>
        <w:top w:val="none" w:sz="0" w:space="0" w:color="auto"/>
        <w:left w:val="none" w:sz="0" w:space="0" w:color="auto"/>
        <w:bottom w:val="none" w:sz="0" w:space="0" w:color="auto"/>
        <w:right w:val="none" w:sz="0" w:space="0" w:color="auto"/>
      </w:divBdr>
    </w:div>
    <w:div w:id="1719473589">
      <w:bodyDiv w:val="1"/>
      <w:marLeft w:val="0"/>
      <w:marRight w:val="0"/>
      <w:marTop w:val="0"/>
      <w:marBottom w:val="0"/>
      <w:divBdr>
        <w:top w:val="none" w:sz="0" w:space="0" w:color="auto"/>
        <w:left w:val="none" w:sz="0" w:space="0" w:color="auto"/>
        <w:bottom w:val="none" w:sz="0" w:space="0" w:color="auto"/>
        <w:right w:val="none" w:sz="0" w:space="0" w:color="auto"/>
      </w:divBdr>
    </w:div>
    <w:div w:id="1719627297">
      <w:bodyDiv w:val="1"/>
      <w:marLeft w:val="0"/>
      <w:marRight w:val="0"/>
      <w:marTop w:val="0"/>
      <w:marBottom w:val="0"/>
      <w:divBdr>
        <w:top w:val="none" w:sz="0" w:space="0" w:color="auto"/>
        <w:left w:val="none" w:sz="0" w:space="0" w:color="auto"/>
        <w:bottom w:val="none" w:sz="0" w:space="0" w:color="auto"/>
        <w:right w:val="none" w:sz="0" w:space="0" w:color="auto"/>
      </w:divBdr>
    </w:div>
    <w:div w:id="1719889635">
      <w:bodyDiv w:val="1"/>
      <w:marLeft w:val="0"/>
      <w:marRight w:val="0"/>
      <w:marTop w:val="0"/>
      <w:marBottom w:val="0"/>
      <w:divBdr>
        <w:top w:val="none" w:sz="0" w:space="0" w:color="auto"/>
        <w:left w:val="none" w:sz="0" w:space="0" w:color="auto"/>
        <w:bottom w:val="none" w:sz="0" w:space="0" w:color="auto"/>
        <w:right w:val="none" w:sz="0" w:space="0" w:color="auto"/>
      </w:divBdr>
    </w:div>
    <w:div w:id="1720399176">
      <w:bodyDiv w:val="1"/>
      <w:marLeft w:val="0"/>
      <w:marRight w:val="0"/>
      <w:marTop w:val="0"/>
      <w:marBottom w:val="0"/>
      <w:divBdr>
        <w:top w:val="none" w:sz="0" w:space="0" w:color="auto"/>
        <w:left w:val="none" w:sz="0" w:space="0" w:color="auto"/>
        <w:bottom w:val="none" w:sz="0" w:space="0" w:color="auto"/>
        <w:right w:val="none" w:sz="0" w:space="0" w:color="auto"/>
      </w:divBdr>
    </w:div>
    <w:div w:id="1721199869">
      <w:bodyDiv w:val="1"/>
      <w:marLeft w:val="0"/>
      <w:marRight w:val="0"/>
      <w:marTop w:val="0"/>
      <w:marBottom w:val="0"/>
      <w:divBdr>
        <w:top w:val="none" w:sz="0" w:space="0" w:color="auto"/>
        <w:left w:val="none" w:sz="0" w:space="0" w:color="auto"/>
        <w:bottom w:val="none" w:sz="0" w:space="0" w:color="auto"/>
        <w:right w:val="none" w:sz="0" w:space="0" w:color="auto"/>
      </w:divBdr>
    </w:div>
    <w:div w:id="1725134202">
      <w:bodyDiv w:val="1"/>
      <w:marLeft w:val="0"/>
      <w:marRight w:val="0"/>
      <w:marTop w:val="0"/>
      <w:marBottom w:val="0"/>
      <w:divBdr>
        <w:top w:val="none" w:sz="0" w:space="0" w:color="auto"/>
        <w:left w:val="none" w:sz="0" w:space="0" w:color="auto"/>
        <w:bottom w:val="none" w:sz="0" w:space="0" w:color="auto"/>
        <w:right w:val="none" w:sz="0" w:space="0" w:color="auto"/>
      </w:divBdr>
    </w:div>
    <w:div w:id="1725526305">
      <w:bodyDiv w:val="1"/>
      <w:marLeft w:val="0"/>
      <w:marRight w:val="0"/>
      <w:marTop w:val="0"/>
      <w:marBottom w:val="0"/>
      <w:divBdr>
        <w:top w:val="none" w:sz="0" w:space="0" w:color="auto"/>
        <w:left w:val="none" w:sz="0" w:space="0" w:color="auto"/>
        <w:bottom w:val="none" w:sz="0" w:space="0" w:color="auto"/>
        <w:right w:val="none" w:sz="0" w:space="0" w:color="auto"/>
      </w:divBdr>
    </w:div>
    <w:div w:id="1726099036">
      <w:bodyDiv w:val="1"/>
      <w:marLeft w:val="0"/>
      <w:marRight w:val="0"/>
      <w:marTop w:val="0"/>
      <w:marBottom w:val="0"/>
      <w:divBdr>
        <w:top w:val="none" w:sz="0" w:space="0" w:color="auto"/>
        <w:left w:val="none" w:sz="0" w:space="0" w:color="auto"/>
        <w:bottom w:val="none" w:sz="0" w:space="0" w:color="auto"/>
        <w:right w:val="none" w:sz="0" w:space="0" w:color="auto"/>
      </w:divBdr>
    </w:div>
    <w:div w:id="1726102393">
      <w:bodyDiv w:val="1"/>
      <w:marLeft w:val="0"/>
      <w:marRight w:val="0"/>
      <w:marTop w:val="0"/>
      <w:marBottom w:val="0"/>
      <w:divBdr>
        <w:top w:val="none" w:sz="0" w:space="0" w:color="auto"/>
        <w:left w:val="none" w:sz="0" w:space="0" w:color="auto"/>
        <w:bottom w:val="none" w:sz="0" w:space="0" w:color="auto"/>
        <w:right w:val="none" w:sz="0" w:space="0" w:color="auto"/>
      </w:divBdr>
    </w:div>
    <w:div w:id="1726371434">
      <w:bodyDiv w:val="1"/>
      <w:marLeft w:val="0"/>
      <w:marRight w:val="0"/>
      <w:marTop w:val="0"/>
      <w:marBottom w:val="0"/>
      <w:divBdr>
        <w:top w:val="none" w:sz="0" w:space="0" w:color="auto"/>
        <w:left w:val="none" w:sz="0" w:space="0" w:color="auto"/>
        <w:bottom w:val="none" w:sz="0" w:space="0" w:color="auto"/>
        <w:right w:val="none" w:sz="0" w:space="0" w:color="auto"/>
      </w:divBdr>
    </w:div>
    <w:div w:id="1729112679">
      <w:bodyDiv w:val="1"/>
      <w:marLeft w:val="0"/>
      <w:marRight w:val="0"/>
      <w:marTop w:val="0"/>
      <w:marBottom w:val="0"/>
      <w:divBdr>
        <w:top w:val="none" w:sz="0" w:space="0" w:color="auto"/>
        <w:left w:val="none" w:sz="0" w:space="0" w:color="auto"/>
        <w:bottom w:val="none" w:sz="0" w:space="0" w:color="auto"/>
        <w:right w:val="none" w:sz="0" w:space="0" w:color="auto"/>
      </w:divBdr>
    </w:div>
    <w:div w:id="1731882472">
      <w:bodyDiv w:val="1"/>
      <w:marLeft w:val="0"/>
      <w:marRight w:val="0"/>
      <w:marTop w:val="0"/>
      <w:marBottom w:val="0"/>
      <w:divBdr>
        <w:top w:val="none" w:sz="0" w:space="0" w:color="auto"/>
        <w:left w:val="none" w:sz="0" w:space="0" w:color="auto"/>
        <w:bottom w:val="none" w:sz="0" w:space="0" w:color="auto"/>
        <w:right w:val="none" w:sz="0" w:space="0" w:color="auto"/>
      </w:divBdr>
    </w:div>
    <w:div w:id="1734231607">
      <w:bodyDiv w:val="1"/>
      <w:marLeft w:val="0"/>
      <w:marRight w:val="0"/>
      <w:marTop w:val="0"/>
      <w:marBottom w:val="0"/>
      <w:divBdr>
        <w:top w:val="none" w:sz="0" w:space="0" w:color="auto"/>
        <w:left w:val="none" w:sz="0" w:space="0" w:color="auto"/>
        <w:bottom w:val="none" w:sz="0" w:space="0" w:color="auto"/>
        <w:right w:val="none" w:sz="0" w:space="0" w:color="auto"/>
      </w:divBdr>
    </w:div>
    <w:div w:id="1734886142">
      <w:bodyDiv w:val="1"/>
      <w:marLeft w:val="0"/>
      <w:marRight w:val="0"/>
      <w:marTop w:val="0"/>
      <w:marBottom w:val="0"/>
      <w:divBdr>
        <w:top w:val="none" w:sz="0" w:space="0" w:color="auto"/>
        <w:left w:val="none" w:sz="0" w:space="0" w:color="auto"/>
        <w:bottom w:val="none" w:sz="0" w:space="0" w:color="auto"/>
        <w:right w:val="none" w:sz="0" w:space="0" w:color="auto"/>
      </w:divBdr>
    </w:div>
    <w:div w:id="1734963110">
      <w:bodyDiv w:val="1"/>
      <w:marLeft w:val="0"/>
      <w:marRight w:val="0"/>
      <w:marTop w:val="0"/>
      <w:marBottom w:val="0"/>
      <w:divBdr>
        <w:top w:val="none" w:sz="0" w:space="0" w:color="auto"/>
        <w:left w:val="none" w:sz="0" w:space="0" w:color="auto"/>
        <w:bottom w:val="none" w:sz="0" w:space="0" w:color="auto"/>
        <w:right w:val="none" w:sz="0" w:space="0" w:color="auto"/>
      </w:divBdr>
    </w:div>
    <w:div w:id="1744521489">
      <w:bodyDiv w:val="1"/>
      <w:marLeft w:val="0"/>
      <w:marRight w:val="0"/>
      <w:marTop w:val="0"/>
      <w:marBottom w:val="0"/>
      <w:divBdr>
        <w:top w:val="none" w:sz="0" w:space="0" w:color="auto"/>
        <w:left w:val="none" w:sz="0" w:space="0" w:color="auto"/>
        <w:bottom w:val="none" w:sz="0" w:space="0" w:color="auto"/>
        <w:right w:val="none" w:sz="0" w:space="0" w:color="auto"/>
      </w:divBdr>
    </w:div>
    <w:div w:id="1744714065">
      <w:bodyDiv w:val="1"/>
      <w:marLeft w:val="0"/>
      <w:marRight w:val="0"/>
      <w:marTop w:val="0"/>
      <w:marBottom w:val="0"/>
      <w:divBdr>
        <w:top w:val="none" w:sz="0" w:space="0" w:color="auto"/>
        <w:left w:val="none" w:sz="0" w:space="0" w:color="auto"/>
        <w:bottom w:val="none" w:sz="0" w:space="0" w:color="auto"/>
        <w:right w:val="none" w:sz="0" w:space="0" w:color="auto"/>
      </w:divBdr>
    </w:div>
    <w:div w:id="1745251281">
      <w:bodyDiv w:val="1"/>
      <w:marLeft w:val="0"/>
      <w:marRight w:val="0"/>
      <w:marTop w:val="0"/>
      <w:marBottom w:val="0"/>
      <w:divBdr>
        <w:top w:val="none" w:sz="0" w:space="0" w:color="auto"/>
        <w:left w:val="none" w:sz="0" w:space="0" w:color="auto"/>
        <w:bottom w:val="none" w:sz="0" w:space="0" w:color="auto"/>
        <w:right w:val="none" w:sz="0" w:space="0" w:color="auto"/>
      </w:divBdr>
    </w:div>
    <w:div w:id="1745951107">
      <w:bodyDiv w:val="1"/>
      <w:marLeft w:val="0"/>
      <w:marRight w:val="0"/>
      <w:marTop w:val="0"/>
      <w:marBottom w:val="0"/>
      <w:divBdr>
        <w:top w:val="none" w:sz="0" w:space="0" w:color="auto"/>
        <w:left w:val="none" w:sz="0" w:space="0" w:color="auto"/>
        <w:bottom w:val="none" w:sz="0" w:space="0" w:color="auto"/>
        <w:right w:val="none" w:sz="0" w:space="0" w:color="auto"/>
      </w:divBdr>
    </w:div>
    <w:div w:id="1747460038">
      <w:bodyDiv w:val="1"/>
      <w:marLeft w:val="0"/>
      <w:marRight w:val="0"/>
      <w:marTop w:val="0"/>
      <w:marBottom w:val="0"/>
      <w:divBdr>
        <w:top w:val="none" w:sz="0" w:space="0" w:color="auto"/>
        <w:left w:val="none" w:sz="0" w:space="0" w:color="auto"/>
        <w:bottom w:val="none" w:sz="0" w:space="0" w:color="auto"/>
        <w:right w:val="none" w:sz="0" w:space="0" w:color="auto"/>
      </w:divBdr>
    </w:div>
    <w:div w:id="1748503254">
      <w:bodyDiv w:val="1"/>
      <w:marLeft w:val="0"/>
      <w:marRight w:val="0"/>
      <w:marTop w:val="0"/>
      <w:marBottom w:val="0"/>
      <w:divBdr>
        <w:top w:val="none" w:sz="0" w:space="0" w:color="auto"/>
        <w:left w:val="none" w:sz="0" w:space="0" w:color="auto"/>
        <w:bottom w:val="none" w:sz="0" w:space="0" w:color="auto"/>
        <w:right w:val="none" w:sz="0" w:space="0" w:color="auto"/>
      </w:divBdr>
    </w:div>
    <w:div w:id="1749495251">
      <w:bodyDiv w:val="1"/>
      <w:marLeft w:val="0"/>
      <w:marRight w:val="0"/>
      <w:marTop w:val="0"/>
      <w:marBottom w:val="0"/>
      <w:divBdr>
        <w:top w:val="none" w:sz="0" w:space="0" w:color="auto"/>
        <w:left w:val="none" w:sz="0" w:space="0" w:color="auto"/>
        <w:bottom w:val="none" w:sz="0" w:space="0" w:color="auto"/>
        <w:right w:val="none" w:sz="0" w:space="0" w:color="auto"/>
      </w:divBdr>
    </w:div>
    <w:div w:id="1749770142">
      <w:bodyDiv w:val="1"/>
      <w:marLeft w:val="0"/>
      <w:marRight w:val="0"/>
      <w:marTop w:val="0"/>
      <w:marBottom w:val="0"/>
      <w:divBdr>
        <w:top w:val="none" w:sz="0" w:space="0" w:color="auto"/>
        <w:left w:val="none" w:sz="0" w:space="0" w:color="auto"/>
        <w:bottom w:val="none" w:sz="0" w:space="0" w:color="auto"/>
        <w:right w:val="none" w:sz="0" w:space="0" w:color="auto"/>
      </w:divBdr>
    </w:div>
    <w:div w:id="1750231634">
      <w:bodyDiv w:val="1"/>
      <w:marLeft w:val="0"/>
      <w:marRight w:val="0"/>
      <w:marTop w:val="0"/>
      <w:marBottom w:val="0"/>
      <w:divBdr>
        <w:top w:val="none" w:sz="0" w:space="0" w:color="auto"/>
        <w:left w:val="none" w:sz="0" w:space="0" w:color="auto"/>
        <w:bottom w:val="none" w:sz="0" w:space="0" w:color="auto"/>
        <w:right w:val="none" w:sz="0" w:space="0" w:color="auto"/>
      </w:divBdr>
    </w:div>
    <w:div w:id="1750617076">
      <w:bodyDiv w:val="1"/>
      <w:marLeft w:val="0"/>
      <w:marRight w:val="0"/>
      <w:marTop w:val="0"/>
      <w:marBottom w:val="0"/>
      <w:divBdr>
        <w:top w:val="none" w:sz="0" w:space="0" w:color="auto"/>
        <w:left w:val="none" w:sz="0" w:space="0" w:color="auto"/>
        <w:bottom w:val="none" w:sz="0" w:space="0" w:color="auto"/>
        <w:right w:val="none" w:sz="0" w:space="0" w:color="auto"/>
      </w:divBdr>
    </w:div>
    <w:div w:id="1750732774">
      <w:bodyDiv w:val="1"/>
      <w:marLeft w:val="0"/>
      <w:marRight w:val="0"/>
      <w:marTop w:val="0"/>
      <w:marBottom w:val="0"/>
      <w:divBdr>
        <w:top w:val="none" w:sz="0" w:space="0" w:color="auto"/>
        <w:left w:val="none" w:sz="0" w:space="0" w:color="auto"/>
        <w:bottom w:val="none" w:sz="0" w:space="0" w:color="auto"/>
        <w:right w:val="none" w:sz="0" w:space="0" w:color="auto"/>
      </w:divBdr>
    </w:div>
    <w:div w:id="1753357694">
      <w:bodyDiv w:val="1"/>
      <w:marLeft w:val="0"/>
      <w:marRight w:val="0"/>
      <w:marTop w:val="0"/>
      <w:marBottom w:val="0"/>
      <w:divBdr>
        <w:top w:val="none" w:sz="0" w:space="0" w:color="auto"/>
        <w:left w:val="none" w:sz="0" w:space="0" w:color="auto"/>
        <w:bottom w:val="none" w:sz="0" w:space="0" w:color="auto"/>
        <w:right w:val="none" w:sz="0" w:space="0" w:color="auto"/>
      </w:divBdr>
    </w:div>
    <w:div w:id="1753425330">
      <w:bodyDiv w:val="1"/>
      <w:marLeft w:val="0"/>
      <w:marRight w:val="0"/>
      <w:marTop w:val="0"/>
      <w:marBottom w:val="0"/>
      <w:divBdr>
        <w:top w:val="none" w:sz="0" w:space="0" w:color="auto"/>
        <w:left w:val="none" w:sz="0" w:space="0" w:color="auto"/>
        <w:bottom w:val="none" w:sz="0" w:space="0" w:color="auto"/>
        <w:right w:val="none" w:sz="0" w:space="0" w:color="auto"/>
      </w:divBdr>
    </w:div>
    <w:div w:id="1755055440">
      <w:bodyDiv w:val="1"/>
      <w:marLeft w:val="0"/>
      <w:marRight w:val="0"/>
      <w:marTop w:val="0"/>
      <w:marBottom w:val="0"/>
      <w:divBdr>
        <w:top w:val="none" w:sz="0" w:space="0" w:color="auto"/>
        <w:left w:val="none" w:sz="0" w:space="0" w:color="auto"/>
        <w:bottom w:val="none" w:sz="0" w:space="0" w:color="auto"/>
        <w:right w:val="none" w:sz="0" w:space="0" w:color="auto"/>
      </w:divBdr>
    </w:div>
    <w:div w:id="1756197581">
      <w:bodyDiv w:val="1"/>
      <w:marLeft w:val="0"/>
      <w:marRight w:val="0"/>
      <w:marTop w:val="0"/>
      <w:marBottom w:val="0"/>
      <w:divBdr>
        <w:top w:val="none" w:sz="0" w:space="0" w:color="auto"/>
        <w:left w:val="none" w:sz="0" w:space="0" w:color="auto"/>
        <w:bottom w:val="none" w:sz="0" w:space="0" w:color="auto"/>
        <w:right w:val="none" w:sz="0" w:space="0" w:color="auto"/>
      </w:divBdr>
    </w:div>
    <w:div w:id="1757360190">
      <w:bodyDiv w:val="1"/>
      <w:marLeft w:val="0"/>
      <w:marRight w:val="0"/>
      <w:marTop w:val="0"/>
      <w:marBottom w:val="0"/>
      <w:divBdr>
        <w:top w:val="none" w:sz="0" w:space="0" w:color="auto"/>
        <w:left w:val="none" w:sz="0" w:space="0" w:color="auto"/>
        <w:bottom w:val="none" w:sz="0" w:space="0" w:color="auto"/>
        <w:right w:val="none" w:sz="0" w:space="0" w:color="auto"/>
      </w:divBdr>
    </w:div>
    <w:div w:id="1759599508">
      <w:bodyDiv w:val="1"/>
      <w:marLeft w:val="0"/>
      <w:marRight w:val="0"/>
      <w:marTop w:val="0"/>
      <w:marBottom w:val="0"/>
      <w:divBdr>
        <w:top w:val="none" w:sz="0" w:space="0" w:color="auto"/>
        <w:left w:val="none" w:sz="0" w:space="0" w:color="auto"/>
        <w:bottom w:val="none" w:sz="0" w:space="0" w:color="auto"/>
        <w:right w:val="none" w:sz="0" w:space="0" w:color="auto"/>
      </w:divBdr>
    </w:div>
    <w:div w:id="1760635392">
      <w:bodyDiv w:val="1"/>
      <w:marLeft w:val="0"/>
      <w:marRight w:val="0"/>
      <w:marTop w:val="0"/>
      <w:marBottom w:val="0"/>
      <w:divBdr>
        <w:top w:val="none" w:sz="0" w:space="0" w:color="auto"/>
        <w:left w:val="none" w:sz="0" w:space="0" w:color="auto"/>
        <w:bottom w:val="none" w:sz="0" w:space="0" w:color="auto"/>
        <w:right w:val="none" w:sz="0" w:space="0" w:color="auto"/>
      </w:divBdr>
    </w:div>
    <w:div w:id="1760906986">
      <w:bodyDiv w:val="1"/>
      <w:marLeft w:val="0"/>
      <w:marRight w:val="0"/>
      <w:marTop w:val="0"/>
      <w:marBottom w:val="0"/>
      <w:divBdr>
        <w:top w:val="none" w:sz="0" w:space="0" w:color="auto"/>
        <w:left w:val="none" w:sz="0" w:space="0" w:color="auto"/>
        <w:bottom w:val="none" w:sz="0" w:space="0" w:color="auto"/>
        <w:right w:val="none" w:sz="0" w:space="0" w:color="auto"/>
      </w:divBdr>
    </w:div>
    <w:div w:id="1761173430">
      <w:bodyDiv w:val="1"/>
      <w:marLeft w:val="0"/>
      <w:marRight w:val="0"/>
      <w:marTop w:val="0"/>
      <w:marBottom w:val="0"/>
      <w:divBdr>
        <w:top w:val="none" w:sz="0" w:space="0" w:color="auto"/>
        <w:left w:val="none" w:sz="0" w:space="0" w:color="auto"/>
        <w:bottom w:val="none" w:sz="0" w:space="0" w:color="auto"/>
        <w:right w:val="none" w:sz="0" w:space="0" w:color="auto"/>
      </w:divBdr>
    </w:div>
    <w:div w:id="1761414995">
      <w:bodyDiv w:val="1"/>
      <w:marLeft w:val="0"/>
      <w:marRight w:val="0"/>
      <w:marTop w:val="0"/>
      <w:marBottom w:val="0"/>
      <w:divBdr>
        <w:top w:val="none" w:sz="0" w:space="0" w:color="auto"/>
        <w:left w:val="none" w:sz="0" w:space="0" w:color="auto"/>
        <w:bottom w:val="none" w:sz="0" w:space="0" w:color="auto"/>
        <w:right w:val="none" w:sz="0" w:space="0" w:color="auto"/>
      </w:divBdr>
    </w:div>
    <w:div w:id="1763068342">
      <w:bodyDiv w:val="1"/>
      <w:marLeft w:val="0"/>
      <w:marRight w:val="0"/>
      <w:marTop w:val="0"/>
      <w:marBottom w:val="0"/>
      <w:divBdr>
        <w:top w:val="none" w:sz="0" w:space="0" w:color="auto"/>
        <w:left w:val="none" w:sz="0" w:space="0" w:color="auto"/>
        <w:bottom w:val="none" w:sz="0" w:space="0" w:color="auto"/>
        <w:right w:val="none" w:sz="0" w:space="0" w:color="auto"/>
      </w:divBdr>
    </w:div>
    <w:div w:id="1766657632">
      <w:bodyDiv w:val="1"/>
      <w:marLeft w:val="0"/>
      <w:marRight w:val="0"/>
      <w:marTop w:val="0"/>
      <w:marBottom w:val="0"/>
      <w:divBdr>
        <w:top w:val="none" w:sz="0" w:space="0" w:color="auto"/>
        <w:left w:val="none" w:sz="0" w:space="0" w:color="auto"/>
        <w:bottom w:val="none" w:sz="0" w:space="0" w:color="auto"/>
        <w:right w:val="none" w:sz="0" w:space="0" w:color="auto"/>
      </w:divBdr>
    </w:div>
    <w:div w:id="1766731724">
      <w:bodyDiv w:val="1"/>
      <w:marLeft w:val="0"/>
      <w:marRight w:val="0"/>
      <w:marTop w:val="0"/>
      <w:marBottom w:val="0"/>
      <w:divBdr>
        <w:top w:val="none" w:sz="0" w:space="0" w:color="auto"/>
        <w:left w:val="none" w:sz="0" w:space="0" w:color="auto"/>
        <w:bottom w:val="none" w:sz="0" w:space="0" w:color="auto"/>
        <w:right w:val="none" w:sz="0" w:space="0" w:color="auto"/>
      </w:divBdr>
    </w:div>
    <w:div w:id="1768112715">
      <w:bodyDiv w:val="1"/>
      <w:marLeft w:val="0"/>
      <w:marRight w:val="0"/>
      <w:marTop w:val="0"/>
      <w:marBottom w:val="0"/>
      <w:divBdr>
        <w:top w:val="none" w:sz="0" w:space="0" w:color="auto"/>
        <w:left w:val="none" w:sz="0" w:space="0" w:color="auto"/>
        <w:bottom w:val="none" w:sz="0" w:space="0" w:color="auto"/>
        <w:right w:val="none" w:sz="0" w:space="0" w:color="auto"/>
      </w:divBdr>
    </w:div>
    <w:div w:id="1770812019">
      <w:bodyDiv w:val="1"/>
      <w:marLeft w:val="0"/>
      <w:marRight w:val="0"/>
      <w:marTop w:val="0"/>
      <w:marBottom w:val="0"/>
      <w:divBdr>
        <w:top w:val="none" w:sz="0" w:space="0" w:color="auto"/>
        <w:left w:val="none" w:sz="0" w:space="0" w:color="auto"/>
        <w:bottom w:val="none" w:sz="0" w:space="0" w:color="auto"/>
        <w:right w:val="none" w:sz="0" w:space="0" w:color="auto"/>
      </w:divBdr>
    </w:div>
    <w:div w:id="1773011142">
      <w:bodyDiv w:val="1"/>
      <w:marLeft w:val="0"/>
      <w:marRight w:val="0"/>
      <w:marTop w:val="0"/>
      <w:marBottom w:val="0"/>
      <w:divBdr>
        <w:top w:val="none" w:sz="0" w:space="0" w:color="auto"/>
        <w:left w:val="none" w:sz="0" w:space="0" w:color="auto"/>
        <w:bottom w:val="none" w:sz="0" w:space="0" w:color="auto"/>
        <w:right w:val="none" w:sz="0" w:space="0" w:color="auto"/>
      </w:divBdr>
    </w:div>
    <w:div w:id="1774737992">
      <w:bodyDiv w:val="1"/>
      <w:marLeft w:val="0"/>
      <w:marRight w:val="0"/>
      <w:marTop w:val="0"/>
      <w:marBottom w:val="0"/>
      <w:divBdr>
        <w:top w:val="none" w:sz="0" w:space="0" w:color="auto"/>
        <w:left w:val="none" w:sz="0" w:space="0" w:color="auto"/>
        <w:bottom w:val="none" w:sz="0" w:space="0" w:color="auto"/>
        <w:right w:val="none" w:sz="0" w:space="0" w:color="auto"/>
      </w:divBdr>
    </w:div>
    <w:div w:id="1777141289">
      <w:bodyDiv w:val="1"/>
      <w:marLeft w:val="0"/>
      <w:marRight w:val="0"/>
      <w:marTop w:val="0"/>
      <w:marBottom w:val="0"/>
      <w:divBdr>
        <w:top w:val="none" w:sz="0" w:space="0" w:color="auto"/>
        <w:left w:val="none" w:sz="0" w:space="0" w:color="auto"/>
        <w:bottom w:val="none" w:sz="0" w:space="0" w:color="auto"/>
        <w:right w:val="none" w:sz="0" w:space="0" w:color="auto"/>
      </w:divBdr>
    </w:div>
    <w:div w:id="1777795248">
      <w:bodyDiv w:val="1"/>
      <w:marLeft w:val="0"/>
      <w:marRight w:val="0"/>
      <w:marTop w:val="0"/>
      <w:marBottom w:val="0"/>
      <w:divBdr>
        <w:top w:val="none" w:sz="0" w:space="0" w:color="auto"/>
        <w:left w:val="none" w:sz="0" w:space="0" w:color="auto"/>
        <w:bottom w:val="none" w:sz="0" w:space="0" w:color="auto"/>
        <w:right w:val="none" w:sz="0" w:space="0" w:color="auto"/>
      </w:divBdr>
    </w:div>
    <w:div w:id="1778481209">
      <w:bodyDiv w:val="1"/>
      <w:marLeft w:val="0"/>
      <w:marRight w:val="0"/>
      <w:marTop w:val="0"/>
      <w:marBottom w:val="0"/>
      <w:divBdr>
        <w:top w:val="none" w:sz="0" w:space="0" w:color="auto"/>
        <w:left w:val="none" w:sz="0" w:space="0" w:color="auto"/>
        <w:bottom w:val="none" w:sz="0" w:space="0" w:color="auto"/>
        <w:right w:val="none" w:sz="0" w:space="0" w:color="auto"/>
      </w:divBdr>
    </w:div>
    <w:div w:id="1780445465">
      <w:bodyDiv w:val="1"/>
      <w:marLeft w:val="0"/>
      <w:marRight w:val="0"/>
      <w:marTop w:val="0"/>
      <w:marBottom w:val="0"/>
      <w:divBdr>
        <w:top w:val="none" w:sz="0" w:space="0" w:color="auto"/>
        <w:left w:val="none" w:sz="0" w:space="0" w:color="auto"/>
        <w:bottom w:val="none" w:sz="0" w:space="0" w:color="auto"/>
        <w:right w:val="none" w:sz="0" w:space="0" w:color="auto"/>
      </w:divBdr>
    </w:div>
    <w:div w:id="1782873606">
      <w:bodyDiv w:val="1"/>
      <w:marLeft w:val="0"/>
      <w:marRight w:val="0"/>
      <w:marTop w:val="0"/>
      <w:marBottom w:val="0"/>
      <w:divBdr>
        <w:top w:val="none" w:sz="0" w:space="0" w:color="auto"/>
        <w:left w:val="none" w:sz="0" w:space="0" w:color="auto"/>
        <w:bottom w:val="none" w:sz="0" w:space="0" w:color="auto"/>
        <w:right w:val="none" w:sz="0" w:space="0" w:color="auto"/>
      </w:divBdr>
    </w:div>
    <w:div w:id="1783181014">
      <w:bodyDiv w:val="1"/>
      <w:marLeft w:val="0"/>
      <w:marRight w:val="0"/>
      <w:marTop w:val="0"/>
      <w:marBottom w:val="0"/>
      <w:divBdr>
        <w:top w:val="none" w:sz="0" w:space="0" w:color="auto"/>
        <w:left w:val="none" w:sz="0" w:space="0" w:color="auto"/>
        <w:bottom w:val="none" w:sz="0" w:space="0" w:color="auto"/>
        <w:right w:val="none" w:sz="0" w:space="0" w:color="auto"/>
      </w:divBdr>
    </w:div>
    <w:div w:id="1786651100">
      <w:bodyDiv w:val="1"/>
      <w:marLeft w:val="0"/>
      <w:marRight w:val="0"/>
      <w:marTop w:val="0"/>
      <w:marBottom w:val="0"/>
      <w:divBdr>
        <w:top w:val="none" w:sz="0" w:space="0" w:color="auto"/>
        <w:left w:val="none" w:sz="0" w:space="0" w:color="auto"/>
        <w:bottom w:val="none" w:sz="0" w:space="0" w:color="auto"/>
        <w:right w:val="none" w:sz="0" w:space="0" w:color="auto"/>
      </w:divBdr>
    </w:div>
    <w:div w:id="1791051102">
      <w:bodyDiv w:val="1"/>
      <w:marLeft w:val="0"/>
      <w:marRight w:val="0"/>
      <w:marTop w:val="0"/>
      <w:marBottom w:val="0"/>
      <w:divBdr>
        <w:top w:val="none" w:sz="0" w:space="0" w:color="auto"/>
        <w:left w:val="none" w:sz="0" w:space="0" w:color="auto"/>
        <w:bottom w:val="none" w:sz="0" w:space="0" w:color="auto"/>
        <w:right w:val="none" w:sz="0" w:space="0" w:color="auto"/>
      </w:divBdr>
    </w:div>
    <w:div w:id="1792168282">
      <w:bodyDiv w:val="1"/>
      <w:marLeft w:val="0"/>
      <w:marRight w:val="0"/>
      <w:marTop w:val="0"/>
      <w:marBottom w:val="0"/>
      <w:divBdr>
        <w:top w:val="none" w:sz="0" w:space="0" w:color="auto"/>
        <w:left w:val="none" w:sz="0" w:space="0" w:color="auto"/>
        <w:bottom w:val="none" w:sz="0" w:space="0" w:color="auto"/>
        <w:right w:val="none" w:sz="0" w:space="0" w:color="auto"/>
      </w:divBdr>
    </w:div>
    <w:div w:id="1792749743">
      <w:bodyDiv w:val="1"/>
      <w:marLeft w:val="0"/>
      <w:marRight w:val="0"/>
      <w:marTop w:val="0"/>
      <w:marBottom w:val="0"/>
      <w:divBdr>
        <w:top w:val="none" w:sz="0" w:space="0" w:color="auto"/>
        <w:left w:val="none" w:sz="0" w:space="0" w:color="auto"/>
        <w:bottom w:val="none" w:sz="0" w:space="0" w:color="auto"/>
        <w:right w:val="none" w:sz="0" w:space="0" w:color="auto"/>
      </w:divBdr>
    </w:div>
    <w:div w:id="1793404497">
      <w:bodyDiv w:val="1"/>
      <w:marLeft w:val="0"/>
      <w:marRight w:val="0"/>
      <w:marTop w:val="0"/>
      <w:marBottom w:val="0"/>
      <w:divBdr>
        <w:top w:val="none" w:sz="0" w:space="0" w:color="auto"/>
        <w:left w:val="none" w:sz="0" w:space="0" w:color="auto"/>
        <w:bottom w:val="none" w:sz="0" w:space="0" w:color="auto"/>
        <w:right w:val="none" w:sz="0" w:space="0" w:color="auto"/>
      </w:divBdr>
    </w:div>
    <w:div w:id="1793746845">
      <w:bodyDiv w:val="1"/>
      <w:marLeft w:val="0"/>
      <w:marRight w:val="0"/>
      <w:marTop w:val="0"/>
      <w:marBottom w:val="0"/>
      <w:divBdr>
        <w:top w:val="none" w:sz="0" w:space="0" w:color="auto"/>
        <w:left w:val="none" w:sz="0" w:space="0" w:color="auto"/>
        <w:bottom w:val="none" w:sz="0" w:space="0" w:color="auto"/>
        <w:right w:val="none" w:sz="0" w:space="0" w:color="auto"/>
      </w:divBdr>
    </w:div>
    <w:div w:id="1795052089">
      <w:bodyDiv w:val="1"/>
      <w:marLeft w:val="0"/>
      <w:marRight w:val="0"/>
      <w:marTop w:val="0"/>
      <w:marBottom w:val="0"/>
      <w:divBdr>
        <w:top w:val="none" w:sz="0" w:space="0" w:color="auto"/>
        <w:left w:val="none" w:sz="0" w:space="0" w:color="auto"/>
        <w:bottom w:val="none" w:sz="0" w:space="0" w:color="auto"/>
        <w:right w:val="none" w:sz="0" w:space="0" w:color="auto"/>
      </w:divBdr>
    </w:div>
    <w:div w:id="1795639391">
      <w:bodyDiv w:val="1"/>
      <w:marLeft w:val="0"/>
      <w:marRight w:val="0"/>
      <w:marTop w:val="0"/>
      <w:marBottom w:val="0"/>
      <w:divBdr>
        <w:top w:val="none" w:sz="0" w:space="0" w:color="auto"/>
        <w:left w:val="none" w:sz="0" w:space="0" w:color="auto"/>
        <w:bottom w:val="none" w:sz="0" w:space="0" w:color="auto"/>
        <w:right w:val="none" w:sz="0" w:space="0" w:color="auto"/>
      </w:divBdr>
    </w:div>
    <w:div w:id="1802655167">
      <w:bodyDiv w:val="1"/>
      <w:marLeft w:val="0"/>
      <w:marRight w:val="0"/>
      <w:marTop w:val="0"/>
      <w:marBottom w:val="0"/>
      <w:divBdr>
        <w:top w:val="none" w:sz="0" w:space="0" w:color="auto"/>
        <w:left w:val="none" w:sz="0" w:space="0" w:color="auto"/>
        <w:bottom w:val="none" w:sz="0" w:space="0" w:color="auto"/>
        <w:right w:val="none" w:sz="0" w:space="0" w:color="auto"/>
      </w:divBdr>
    </w:div>
    <w:div w:id="1807963929">
      <w:bodyDiv w:val="1"/>
      <w:marLeft w:val="0"/>
      <w:marRight w:val="0"/>
      <w:marTop w:val="0"/>
      <w:marBottom w:val="0"/>
      <w:divBdr>
        <w:top w:val="none" w:sz="0" w:space="0" w:color="auto"/>
        <w:left w:val="none" w:sz="0" w:space="0" w:color="auto"/>
        <w:bottom w:val="none" w:sz="0" w:space="0" w:color="auto"/>
        <w:right w:val="none" w:sz="0" w:space="0" w:color="auto"/>
      </w:divBdr>
    </w:div>
    <w:div w:id="1810587486">
      <w:bodyDiv w:val="1"/>
      <w:marLeft w:val="0"/>
      <w:marRight w:val="0"/>
      <w:marTop w:val="0"/>
      <w:marBottom w:val="0"/>
      <w:divBdr>
        <w:top w:val="none" w:sz="0" w:space="0" w:color="auto"/>
        <w:left w:val="none" w:sz="0" w:space="0" w:color="auto"/>
        <w:bottom w:val="none" w:sz="0" w:space="0" w:color="auto"/>
        <w:right w:val="none" w:sz="0" w:space="0" w:color="auto"/>
      </w:divBdr>
    </w:div>
    <w:div w:id="1812207713">
      <w:bodyDiv w:val="1"/>
      <w:marLeft w:val="0"/>
      <w:marRight w:val="0"/>
      <w:marTop w:val="0"/>
      <w:marBottom w:val="0"/>
      <w:divBdr>
        <w:top w:val="none" w:sz="0" w:space="0" w:color="auto"/>
        <w:left w:val="none" w:sz="0" w:space="0" w:color="auto"/>
        <w:bottom w:val="none" w:sz="0" w:space="0" w:color="auto"/>
        <w:right w:val="none" w:sz="0" w:space="0" w:color="auto"/>
      </w:divBdr>
    </w:div>
    <w:div w:id="1812363782">
      <w:bodyDiv w:val="1"/>
      <w:marLeft w:val="0"/>
      <w:marRight w:val="0"/>
      <w:marTop w:val="0"/>
      <w:marBottom w:val="0"/>
      <w:divBdr>
        <w:top w:val="none" w:sz="0" w:space="0" w:color="auto"/>
        <w:left w:val="none" w:sz="0" w:space="0" w:color="auto"/>
        <w:bottom w:val="none" w:sz="0" w:space="0" w:color="auto"/>
        <w:right w:val="none" w:sz="0" w:space="0" w:color="auto"/>
      </w:divBdr>
    </w:div>
    <w:div w:id="1814173845">
      <w:bodyDiv w:val="1"/>
      <w:marLeft w:val="0"/>
      <w:marRight w:val="0"/>
      <w:marTop w:val="0"/>
      <w:marBottom w:val="0"/>
      <w:divBdr>
        <w:top w:val="none" w:sz="0" w:space="0" w:color="auto"/>
        <w:left w:val="none" w:sz="0" w:space="0" w:color="auto"/>
        <w:bottom w:val="none" w:sz="0" w:space="0" w:color="auto"/>
        <w:right w:val="none" w:sz="0" w:space="0" w:color="auto"/>
      </w:divBdr>
    </w:div>
    <w:div w:id="1815828354">
      <w:bodyDiv w:val="1"/>
      <w:marLeft w:val="0"/>
      <w:marRight w:val="0"/>
      <w:marTop w:val="0"/>
      <w:marBottom w:val="0"/>
      <w:divBdr>
        <w:top w:val="none" w:sz="0" w:space="0" w:color="auto"/>
        <w:left w:val="none" w:sz="0" w:space="0" w:color="auto"/>
        <w:bottom w:val="none" w:sz="0" w:space="0" w:color="auto"/>
        <w:right w:val="none" w:sz="0" w:space="0" w:color="auto"/>
      </w:divBdr>
    </w:div>
    <w:div w:id="1817721817">
      <w:bodyDiv w:val="1"/>
      <w:marLeft w:val="0"/>
      <w:marRight w:val="0"/>
      <w:marTop w:val="0"/>
      <w:marBottom w:val="0"/>
      <w:divBdr>
        <w:top w:val="none" w:sz="0" w:space="0" w:color="auto"/>
        <w:left w:val="none" w:sz="0" w:space="0" w:color="auto"/>
        <w:bottom w:val="none" w:sz="0" w:space="0" w:color="auto"/>
        <w:right w:val="none" w:sz="0" w:space="0" w:color="auto"/>
      </w:divBdr>
    </w:div>
    <w:div w:id="1818262891">
      <w:bodyDiv w:val="1"/>
      <w:marLeft w:val="0"/>
      <w:marRight w:val="0"/>
      <w:marTop w:val="0"/>
      <w:marBottom w:val="0"/>
      <w:divBdr>
        <w:top w:val="none" w:sz="0" w:space="0" w:color="auto"/>
        <w:left w:val="none" w:sz="0" w:space="0" w:color="auto"/>
        <w:bottom w:val="none" w:sz="0" w:space="0" w:color="auto"/>
        <w:right w:val="none" w:sz="0" w:space="0" w:color="auto"/>
      </w:divBdr>
    </w:div>
    <w:div w:id="1822385807">
      <w:bodyDiv w:val="1"/>
      <w:marLeft w:val="0"/>
      <w:marRight w:val="0"/>
      <w:marTop w:val="0"/>
      <w:marBottom w:val="0"/>
      <w:divBdr>
        <w:top w:val="none" w:sz="0" w:space="0" w:color="auto"/>
        <w:left w:val="none" w:sz="0" w:space="0" w:color="auto"/>
        <w:bottom w:val="none" w:sz="0" w:space="0" w:color="auto"/>
        <w:right w:val="none" w:sz="0" w:space="0" w:color="auto"/>
      </w:divBdr>
    </w:div>
    <w:div w:id="1824202474">
      <w:bodyDiv w:val="1"/>
      <w:marLeft w:val="0"/>
      <w:marRight w:val="0"/>
      <w:marTop w:val="0"/>
      <w:marBottom w:val="0"/>
      <w:divBdr>
        <w:top w:val="none" w:sz="0" w:space="0" w:color="auto"/>
        <w:left w:val="none" w:sz="0" w:space="0" w:color="auto"/>
        <w:bottom w:val="none" w:sz="0" w:space="0" w:color="auto"/>
        <w:right w:val="none" w:sz="0" w:space="0" w:color="auto"/>
      </w:divBdr>
    </w:div>
    <w:div w:id="1825003447">
      <w:bodyDiv w:val="1"/>
      <w:marLeft w:val="0"/>
      <w:marRight w:val="0"/>
      <w:marTop w:val="0"/>
      <w:marBottom w:val="0"/>
      <w:divBdr>
        <w:top w:val="none" w:sz="0" w:space="0" w:color="auto"/>
        <w:left w:val="none" w:sz="0" w:space="0" w:color="auto"/>
        <w:bottom w:val="none" w:sz="0" w:space="0" w:color="auto"/>
        <w:right w:val="none" w:sz="0" w:space="0" w:color="auto"/>
      </w:divBdr>
    </w:div>
    <w:div w:id="1827430896">
      <w:bodyDiv w:val="1"/>
      <w:marLeft w:val="0"/>
      <w:marRight w:val="0"/>
      <w:marTop w:val="0"/>
      <w:marBottom w:val="0"/>
      <w:divBdr>
        <w:top w:val="none" w:sz="0" w:space="0" w:color="auto"/>
        <w:left w:val="none" w:sz="0" w:space="0" w:color="auto"/>
        <w:bottom w:val="none" w:sz="0" w:space="0" w:color="auto"/>
        <w:right w:val="none" w:sz="0" w:space="0" w:color="auto"/>
      </w:divBdr>
    </w:div>
    <w:div w:id="1828784241">
      <w:bodyDiv w:val="1"/>
      <w:marLeft w:val="0"/>
      <w:marRight w:val="0"/>
      <w:marTop w:val="0"/>
      <w:marBottom w:val="0"/>
      <w:divBdr>
        <w:top w:val="none" w:sz="0" w:space="0" w:color="auto"/>
        <w:left w:val="none" w:sz="0" w:space="0" w:color="auto"/>
        <w:bottom w:val="none" w:sz="0" w:space="0" w:color="auto"/>
        <w:right w:val="none" w:sz="0" w:space="0" w:color="auto"/>
      </w:divBdr>
    </w:div>
    <w:div w:id="1829708357">
      <w:bodyDiv w:val="1"/>
      <w:marLeft w:val="0"/>
      <w:marRight w:val="0"/>
      <w:marTop w:val="0"/>
      <w:marBottom w:val="0"/>
      <w:divBdr>
        <w:top w:val="none" w:sz="0" w:space="0" w:color="auto"/>
        <w:left w:val="none" w:sz="0" w:space="0" w:color="auto"/>
        <w:bottom w:val="none" w:sz="0" w:space="0" w:color="auto"/>
        <w:right w:val="none" w:sz="0" w:space="0" w:color="auto"/>
      </w:divBdr>
    </w:div>
    <w:div w:id="1829856173">
      <w:bodyDiv w:val="1"/>
      <w:marLeft w:val="0"/>
      <w:marRight w:val="0"/>
      <w:marTop w:val="0"/>
      <w:marBottom w:val="0"/>
      <w:divBdr>
        <w:top w:val="none" w:sz="0" w:space="0" w:color="auto"/>
        <w:left w:val="none" w:sz="0" w:space="0" w:color="auto"/>
        <w:bottom w:val="none" w:sz="0" w:space="0" w:color="auto"/>
        <w:right w:val="none" w:sz="0" w:space="0" w:color="auto"/>
      </w:divBdr>
    </w:div>
    <w:div w:id="1830364564">
      <w:bodyDiv w:val="1"/>
      <w:marLeft w:val="0"/>
      <w:marRight w:val="0"/>
      <w:marTop w:val="0"/>
      <w:marBottom w:val="0"/>
      <w:divBdr>
        <w:top w:val="none" w:sz="0" w:space="0" w:color="auto"/>
        <w:left w:val="none" w:sz="0" w:space="0" w:color="auto"/>
        <w:bottom w:val="none" w:sz="0" w:space="0" w:color="auto"/>
        <w:right w:val="none" w:sz="0" w:space="0" w:color="auto"/>
      </w:divBdr>
    </w:div>
    <w:div w:id="1831287361">
      <w:bodyDiv w:val="1"/>
      <w:marLeft w:val="0"/>
      <w:marRight w:val="0"/>
      <w:marTop w:val="0"/>
      <w:marBottom w:val="0"/>
      <w:divBdr>
        <w:top w:val="none" w:sz="0" w:space="0" w:color="auto"/>
        <w:left w:val="none" w:sz="0" w:space="0" w:color="auto"/>
        <w:bottom w:val="none" w:sz="0" w:space="0" w:color="auto"/>
        <w:right w:val="none" w:sz="0" w:space="0" w:color="auto"/>
      </w:divBdr>
    </w:div>
    <w:div w:id="1833986210">
      <w:bodyDiv w:val="1"/>
      <w:marLeft w:val="0"/>
      <w:marRight w:val="0"/>
      <w:marTop w:val="0"/>
      <w:marBottom w:val="0"/>
      <w:divBdr>
        <w:top w:val="none" w:sz="0" w:space="0" w:color="auto"/>
        <w:left w:val="none" w:sz="0" w:space="0" w:color="auto"/>
        <w:bottom w:val="none" w:sz="0" w:space="0" w:color="auto"/>
        <w:right w:val="none" w:sz="0" w:space="0" w:color="auto"/>
      </w:divBdr>
    </w:div>
    <w:div w:id="1834955500">
      <w:bodyDiv w:val="1"/>
      <w:marLeft w:val="0"/>
      <w:marRight w:val="0"/>
      <w:marTop w:val="0"/>
      <w:marBottom w:val="0"/>
      <w:divBdr>
        <w:top w:val="none" w:sz="0" w:space="0" w:color="auto"/>
        <w:left w:val="none" w:sz="0" w:space="0" w:color="auto"/>
        <w:bottom w:val="none" w:sz="0" w:space="0" w:color="auto"/>
        <w:right w:val="none" w:sz="0" w:space="0" w:color="auto"/>
      </w:divBdr>
    </w:div>
    <w:div w:id="1835417230">
      <w:bodyDiv w:val="1"/>
      <w:marLeft w:val="0"/>
      <w:marRight w:val="0"/>
      <w:marTop w:val="0"/>
      <w:marBottom w:val="0"/>
      <w:divBdr>
        <w:top w:val="none" w:sz="0" w:space="0" w:color="auto"/>
        <w:left w:val="none" w:sz="0" w:space="0" w:color="auto"/>
        <w:bottom w:val="none" w:sz="0" w:space="0" w:color="auto"/>
        <w:right w:val="none" w:sz="0" w:space="0" w:color="auto"/>
      </w:divBdr>
    </w:div>
    <w:div w:id="1838109961">
      <w:bodyDiv w:val="1"/>
      <w:marLeft w:val="0"/>
      <w:marRight w:val="0"/>
      <w:marTop w:val="0"/>
      <w:marBottom w:val="0"/>
      <w:divBdr>
        <w:top w:val="none" w:sz="0" w:space="0" w:color="auto"/>
        <w:left w:val="none" w:sz="0" w:space="0" w:color="auto"/>
        <w:bottom w:val="none" w:sz="0" w:space="0" w:color="auto"/>
        <w:right w:val="none" w:sz="0" w:space="0" w:color="auto"/>
      </w:divBdr>
    </w:div>
    <w:div w:id="1839466744">
      <w:bodyDiv w:val="1"/>
      <w:marLeft w:val="0"/>
      <w:marRight w:val="0"/>
      <w:marTop w:val="0"/>
      <w:marBottom w:val="0"/>
      <w:divBdr>
        <w:top w:val="none" w:sz="0" w:space="0" w:color="auto"/>
        <w:left w:val="none" w:sz="0" w:space="0" w:color="auto"/>
        <w:bottom w:val="none" w:sz="0" w:space="0" w:color="auto"/>
        <w:right w:val="none" w:sz="0" w:space="0" w:color="auto"/>
      </w:divBdr>
    </w:div>
    <w:div w:id="1839467040">
      <w:bodyDiv w:val="1"/>
      <w:marLeft w:val="0"/>
      <w:marRight w:val="0"/>
      <w:marTop w:val="0"/>
      <w:marBottom w:val="0"/>
      <w:divBdr>
        <w:top w:val="none" w:sz="0" w:space="0" w:color="auto"/>
        <w:left w:val="none" w:sz="0" w:space="0" w:color="auto"/>
        <w:bottom w:val="none" w:sz="0" w:space="0" w:color="auto"/>
        <w:right w:val="none" w:sz="0" w:space="0" w:color="auto"/>
      </w:divBdr>
    </w:div>
    <w:div w:id="1842816884">
      <w:bodyDiv w:val="1"/>
      <w:marLeft w:val="0"/>
      <w:marRight w:val="0"/>
      <w:marTop w:val="0"/>
      <w:marBottom w:val="0"/>
      <w:divBdr>
        <w:top w:val="none" w:sz="0" w:space="0" w:color="auto"/>
        <w:left w:val="none" w:sz="0" w:space="0" w:color="auto"/>
        <w:bottom w:val="none" w:sz="0" w:space="0" w:color="auto"/>
        <w:right w:val="none" w:sz="0" w:space="0" w:color="auto"/>
      </w:divBdr>
    </w:div>
    <w:div w:id="1843739113">
      <w:bodyDiv w:val="1"/>
      <w:marLeft w:val="0"/>
      <w:marRight w:val="0"/>
      <w:marTop w:val="0"/>
      <w:marBottom w:val="0"/>
      <w:divBdr>
        <w:top w:val="none" w:sz="0" w:space="0" w:color="auto"/>
        <w:left w:val="none" w:sz="0" w:space="0" w:color="auto"/>
        <w:bottom w:val="none" w:sz="0" w:space="0" w:color="auto"/>
        <w:right w:val="none" w:sz="0" w:space="0" w:color="auto"/>
      </w:divBdr>
    </w:div>
    <w:div w:id="1844784755">
      <w:bodyDiv w:val="1"/>
      <w:marLeft w:val="0"/>
      <w:marRight w:val="0"/>
      <w:marTop w:val="0"/>
      <w:marBottom w:val="0"/>
      <w:divBdr>
        <w:top w:val="none" w:sz="0" w:space="0" w:color="auto"/>
        <w:left w:val="none" w:sz="0" w:space="0" w:color="auto"/>
        <w:bottom w:val="none" w:sz="0" w:space="0" w:color="auto"/>
        <w:right w:val="none" w:sz="0" w:space="0" w:color="auto"/>
      </w:divBdr>
    </w:div>
    <w:div w:id="1846165347">
      <w:bodyDiv w:val="1"/>
      <w:marLeft w:val="0"/>
      <w:marRight w:val="0"/>
      <w:marTop w:val="0"/>
      <w:marBottom w:val="0"/>
      <w:divBdr>
        <w:top w:val="none" w:sz="0" w:space="0" w:color="auto"/>
        <w:left w:val="none" w:sz="0" w:space="0" w:color="auto"/>
        <w:bottom w:val="none" w:sz="0" w:space="0" w:color="auto"/>
        <w:right w:val="none" w:sz="0" w:space="0" w:color="auto"/>
      </w:divBdr>
    </w:div>
    <w:div w:id="1847398818">
      <w:bodyDiv w:val="1"/>
      <w:marLeft w:val="0"/>
      <w:marRight w:val="0"/>
      <w:marTop w:val="0"/>
      <w:marBottom w:val="0"/>
      <w:divBdr>
        <w:top w:val="none" w:sz="0" w:space="0" w:color="auto"/>
        <w:left w:val="none" w:sz="0" w:space="0" w:color="auto"/>
        <w:bottom w:val="none" w:sz="0" w:space="0" w:color="auto"/>
        <w:right w:val="none" w:sz="0" w:space="0" w:color="auto"/>
      </w:divBdr>
    </w:div>
    <w:div w:id="1848132743">
      <w:bodyDiv w:val="1"/>
      <w:marLeft w:val="0"/>
      <w:marRight w:val="0"/>
      <w:marTop w:val="0"/>
      <w:marBottom w:val="0"/>
      <w:divBdr>
        <w:top w:val="none" w:sz="0" w:space="0" w:color="auto"/>
        <w:left w:val="none" w:sz="0" w:space="0" w:color="auto"/>
        <w:bottom w:val="none" w:sz="0" w:space="0" w:color="auto"/>
        <w:right w:val="none" w:sz="0" w:space="0" w:color="auto"/>
      </w:divBdr>
    </w:div>
    <w:div w:id="1848859354">
      <w:bodyDiv w:val="1"/>
      <w:marLeft w:val="0"/>
      <w:marRight w:val="0"/>
      <w:marTop w:val="0"/>
      <w:marBottom w:val="0"/>
      <w:divBdr>
        <w:top w:val="none" w:sz="0" w:space="0" w:color="auto"/>
        <w:left w:val="none" w:sz="0" w:space="0" w:color="auto"/>
        <w:bottom w:val="none" w:sz="0" w:space="0" w:color="auto"/>
        <w:right w:val="none" w:sz="0" w:space="0" w:color="auto"/>
      </w:divBdr>
    </w:div>
    <w:div w:id="1849515942">
      <w:bodyDiv w:val="1"/>
      <w:marLeft w:val="0"/>
      <w:marRight w:val="0"/>
      <w:marTop w:val="0"/>
      <w:marBottom w:val="0"/>
      <w:divBdr>
        <w:top w:val="none" w:sz="0" w:space="0" w:color="auto"/>
        <w:left w:val="none" w:sz="0" w:space="0" w:color="auto"/>
        <w:bottom w:val="none" w:sz="0" w:space="0" w:color="auto"/>
        <w:right w:val="none" w:sz="0" w:space="0" w:color="auto"/>
      </w:divBdr>
    </w:div>
    <w:div w:id="1854996989">
      <w:bodyDiv w:val="1"/>
      <w:marLeft w:val="0"/>
      <w:marRight w:val="0"/>
      <w:marTop w:val="0"/>
      <w:marBottom w:val="0"/>
      <w:divBdr>
        <w:top w:val="none" w:sz="0" w:space="0" w:color="auto"/>
        <w:left w:val="none" w:sz="0" w:space="0" w:color="auto"/>
        <w:bottom w:val="none" w:sz="0" w:space="0" w:color="auto"/>
        <w:right w:val="none" w:sz="0" w:space="0" w:color="auto"/>
      </w:divBdr>
    </w:div>
    <w:div w:id="1855879871">
      <w:bodyDiv w:val="1"/>
      <w:marLeft w:val="0"/>
      <w:marRight w:val="0"/>
      <w:marTop w:val="0"/>
      <w:marBottom w:val="0"/>
      <w:divBdr>
        <w:top w:val="none" w:sz="0" w:space="0" w:color="auto"/>
        <w:left w:val="none" w:sz="0" w:space="0" w:color="auto"/>
        <w:bottom w:val="none" w:sz="0" w:space="0" w:color="auto"/>
        <w:right w:val="none" w:sz="0" w:space="0" w:color="auto"/>
      </w:divBdr>
    </w:div>
    <w:div w:id="1856381820">
      <w:bodyDiv w:val="1"/>
      <w:marLeft w:val="0"/>
      <w:marRight w:val="0"/>
      <w:marTop w:val="0"/>
      <w:marBottom w:val="0"/>
      <w:divBdr>
        <w:top w:val="none" w:sz="0" w:space="0" w:color="auto"/>
        <w:left w:val="none" w:sz="0" w:space="0" w:color="auto"/>
        <w:bottom w:val="none" w:sz="0" w:space="0" w:color="auto"/>
        <w:right w:val="none" w:sz="0" w:space="0" w:color="auto"/>
      </w:divBdr>
    </w:div>
    <w:div w:id="1856772775">
      <w:bodyDiv w:val="1"/>
      <w:marLeft w:val="0"/>
      <w:marRight w:val="0"/>
      <w:marTop w:val="0"/>
      <w:marBottom w:val="0"/>
      <w:divBdr>
        <w:top w:val="none" w:sz="0" w:space="0" w:color="auto"/>
        <w:left w:val="none" w:sz="0" w:space="0" w:color="auto"/>
        <w:bottom w:val="none" w:sz="0" w:space="0" w:color="auto"/>
        <w:right w:val="none" w:sz="0" w:space="0" w:color="auto"/>
      </w:divBdr>
    </w:div>
    <w:div w:id="1857695949">
      <w:bodyDiv w:val="1"/>
      <w:marLeft w:val="0"/>
      <w:marRight w:val="0"/>
      <w:marTop w:val="0"/>
      <w:marBottom w:val="0"/>
      <w:divBdr>
        <w:top w:val="none" w:sz="0" w:space="0" w:color="auto"/>
        <w:left w:val="none" w:sz="0" w:space="0" w:color="auto"/>
        <w:bottom w:val="none" w:sz="0" w:space="0" w:color="auto"/>
        <w:right w:val="none" w:sz="0" w:space="0" w:color="auto"/>
      </w:divBdr>
    </w:div>
    <w:div w:id="1863010257">
      <w:bodyDiv w:val="1"/>
      <w:marLeft w:val="0"/>
      <w:marRight w:val="0"/>
      <w:marTop w:val="0"/>
      <w:marBottom w:val="0"/>
      <w:divBdr>
        <w:top w:val="none" w:sz="0" w:space="0" w:color="auto"/>
        <w:left w:val="none" w:sz="0" w:space="0" w:color="auto"/>
        <w:bottom w:val="none" w:sz="0" w:space="0" w:color="auto"/>
        <w:right w:val="none" w:sz="0" w:space="0" w:color="auto"/>
      </w:divBdr>
    </w:div>
    <w:div w:id="1866287800">
      <w:bodyDiv w:val="1"/>
      <w:marLeft w:val="0"/>
      <w:marRight w:val="0"/>
      <w:marTop w:val="0"/>
      <w:marBottom w:val="0"/>
      <w:divBdr>
        <w:top w:val="none" w:sz="0" w:space="0" w:color="auto"/>
        <w:left w:val="none" w:sz="0" w:space="0" w:color="auto"/>
        <w:bottom w:val="none" w:sz="0" w:space="0" w:color="auto"/>
        <w:right w:val="none" w:sz="0" w:space="0" w:color="auto"/>
      </w:divBdr>
    </w:div>
    <w:div w:id="1866752638">
      <w:bodyDiv w:val="1"/>
      <w:marLeft w:val="0"/>
      <w:marRight w:val="0"/>
      <w:marTop w:val="0"/>
      <w:marBottom w:val="0"/>
      <w:divBdr>
        <w:top w:val="none" w:sz="0" w:space="0" w:color="auto"/>
        <w:left w:val="none" w:sz="0" w:space="0" w:color="auto"/>
        <w:bottom w:val="none" w:sz="0" w:space="0" w:color="auto"/>
        <w:right w:val="none" w:sz="0" w:space="0" w:color="auto"/>
      </w:divBdr>
    </w:div>
    <w:div w:id="1867062720">
      <w:bodyDiv w:val="1"/>
      <w:marLeft w:val="0"/>
      <w:marRight w:val="0"/>
      <w:marTop w:val="0"/>
      <w:marBottom w:val="0"/>
      <w:divBdr>
        <w:top w:val="none" w:sz="0" w:space="0" w:color="auto"/>
        <w:left w:val="none" w:sz="0" w:space="0" w:color="auto"/>
        <w:bottom w:val="none" w:sz="0" w:space="0" w:color="auto"/>
        <w:right w:val="none" w:sz="0" w:space="0" w:color="auto"/>
      </w:divBdr>
    </w:div>
    <w:div w:id="1867326572">
      <w:bodyDiv w:val="1"/>
      <w:marLeft w:val="0"/>
      <w:marRight w:val="0"/>
      <w:marTop w:val="0"/>
      <w:marBottom w:val="0"/>
      <w:divBdr>
        <w:top w:val="none" w:sz="0" w:space="0" w:color="auto"/>
        <w:left w:val="none" w:sz="0" w:space="0" w:color="auto"/>
        <w:bottom w:val="none" w:sz="0" w:space="0" w:color="auto"/>
        <w:right w:val="none" w:sz="0" w:space="0" w:color="auto"/>
      </w:divBdr>
    </w:div>
    <w:div w:id="1868332555">
      <w:bodyDiv w:val="1"/>
      <w:marLeft w:val="0"/>
      <w:marRight w:val="0"/>
      <w:marTop w:val="0"/>
      <w:marBottom w:val="0"/>
      <w:divBdr>
        <w:top w:val="none" w:sz="0" w:space="0" w:color="auto"/>
        <w:left w:val="none" w:sz="0" w:space="0" w:color="auto"/>
        <w:bottom w:val="none" w:sz="0" w:space="0" w:color="auto"/>
        <w:right w:val="none" w:sz="0" w:space="0" w:color="auto"/>
      </w:divBdr>
    </w:div>
    <w:div w:id="1868908709">
      <w:bodyDiv w:val="1"/>
      <w:marLeft w:val="0"/>
      <w:marRight w:val="0"/>
      <w:marTop w:val="0"/>
      <w:marBottom w:val="0"/>
      <w:divBdr>
        <w:top w:val="none" w:sz="0" w:space="0" w:color="auto"/>
        <w:left w:val="none" w:sz="0" w:space="0" w:color="auto"/>
        <w:bottom w:val="none" w:sz="0" w:space="0" w:color="auto"/>
        <w:right w:val="none" w:sz="0" w:space="0" w:color="auto"/>
      </w:divBdr>
    </w:div>
    <w:div w:id="1870484849">
      <w:bodyDiv w:val="1"/>
      <w:marLeft w:val="0"/>
      <w:marRight w:val="0"/>
      <w:marTop w:val="0"/>
      <w:marBottom w:val="0"/>
      <w:divBdr>
        <w:top w:val="none" w:sz="0" w:space="0" w:color="auto"/>
        <w:left w:val="none" w:sz="0" w:space="0" w:color="auto"/>
        <w:bottom w:val="none" w:sz="0" w:space="0" w:color="auto"/>
        <w:right w:val="none" w:sz="0" w:space="0" w:color="auto"/>
      </w:divBdr>
    </w:div>
    <w:div w:id="1872835782">
      <w:bodyDiv w:val="1"/>
      <w:marLeft w:val="0"/>
      <w:marRight w:val="0"/>
      <w:marTop w:val="0"/>
      <w:marBottom w:val="0"/>
      <w:divBdr>
        <w:top w:val="none" w:sz="0" w:space="0" w:color="auto"/>
        <w:left w:val="none" w:sz="0" w:space="0" w:color="auto"/>
        <w:bottom w:val="none" w:sz="0" w:space="0" w:color="auto"/>
        <w:right w:val="none" w:sz="0" w:space="0" w:color="auto"/>
      </w:divBdr>
    </w:div>
    <w:div w:id="1876582078">
      <w:bodyDiv w:val="1"/>
      <w:marLeft w:val="0"/>
      <w:marRight w:val="0"/>
      <w:marTop w:val="0"/>
      <w:marBottom w:val="0"/>
      <w:divBdr>
        <w:top w:val="none" w:sz="0" w:space="0" w:color="auto"/>
        <w:left w:val="none" w:sz="0" w:space="0" w:color="auto"/>
        <w:bottom w:val="none" w:sz="0" w:space="0" w:color="auto"/>
        <w:right w:val="none" w:sz="0" w:space="0" w:color="auto"/>
      </w:divBdr>
    </w:div>
    <w:div w:id="1877158185">
      <w:bodyDiv w:val="1"/>
      <w:marLeft w:val="0"/>
      <w:marRight w:val="0"/>
      <w:marTop w:val="0"/>
      <w:marBottom w:val="0"/>
      <w:divBdr>
        <w:top w:val="none" w:sz="0" w:space="0" w:color="auto"/>
        <w:left w:val="none" w:sz="0" w:space="0" w:color="auto"/>
        <w:bottom w:val="none" w:sz="0" w:space="0" w:color="auto"/>
        <w:right w:val="none" w:sz="0" w:space="0" w:color="auto"/>
      </w:divBdr>
    </w:div>
    <w:div w:id="1878660391">
      <w:bodyDiv w:val="1"/>
      <w:marLeft w:val="0"/>
      <w:marRight w:val="0"/>
      <w:marTop w:val="0"/>
      <w:marBottom w:val="0"/>
      <w:divBdr>
        <w:top w:val="none" w:sz="0" w:space="0" w:color="auto"/>
        <w:left w:val="none" w:sz="0" w:space="0" w:color="auto"/>
        <w:bottom w:val="none" w:sz="0" w:space="0" w:color="auto"/>
        <w:right w:val="none" w:sz="0" w:space="0" w:color="auto"/>
      </w:divBdr>
    </w:div>
    <w:div w:id="1878807390">
      <w:bodyDiv w:val="1"/>
      <w:marLeft w:val="0"/>
      <w:marRight w:val="0"/>
      <w:marTop w:val="0"/>
      <w:marBottom w:val="0"/>
      <w:divBdr>
        <w:top w:val="none" w:sz="0" w:space="0" w:color="auto"/>
        <w:left w:val="none" w:sz="0" w:space="0" w:color="auto"/>
        <w:bottom w:val="none" w:sz="0" w:space="0" w:color="auto"/>
        <w:right w:val="none" w:sz="0" w:space="0" w:color="auto"/>
      </w:divBdr>
    </w:div>
    <w:div w:id="1880235861">
      <w:bodyDiv w:val="1"/>
      <w:marLeft w:val="0"/>
      <w:marRight w:val="0"/>
      <w:marTop w:val="0"/>
      <w:marBottom w:val="0"/>
      <w:divBdr>
        <w:top w:val="none" w:sz="0" w:space="0" w:color="auto"/>
        <w:left w:val="none" w:sz="0" w:space="0" w:color="auto"/>
        <w:bottom w:val="none" w:sz="0" w:space="0" w:color="auto"/>
        <w:right w:val="none" w:sz="0" w:space="0" w:color="auto"/>
      </w:divBdr>
    </w:div>
    <w:div w:id="1881361691">
      <w:bodyDiv w:val="1"/>
      <w:marLeft w:val="0"/>
      <w:marRight w:val="0"/>
      <w:marTop w:val="0"/>
      <w:marBottom w:val="0"/>
      <w:divBdr>
        <w:top w:val="none" w:sz="0" w:space="0" w:color="auto"/>
        <w:left w:val="none" w:sz="0" w:space="0" w:color="auto"/>
        <w:bottom w:val="none" w:sz="0" w:space="0" w:color="auto"/>
        <w:right w:val="none" w:sz="0" w:space="0" w:color="auto"/>
      </w:divBdr>
    </w:div>
    <w:div w:id="1881700643">
      <w:bodyDiv w:val="1"/>
      <w:marLeft w:val="0"/>
      <w:marRight w:val="0"/>
      <w:marTop w:val="0"/>
      <w:marBottom w:val="0"/>
      <w:divBdr>
        <w:top w:val="none" w:sz="0" w:space="0" w:color="auto"/>
        <w:left w:val="none" w:sz="0" w:space="0" w:color="auto"/>
        <w:bottom w:val="none" w:sz="0" w:space="0" w:color="auto"/>
        <w:right w:val="none" w:sz="0" w:space="0" w:color="auto"/>
      </w:divBdr>
    </w:div>
    <w:div w:id="1882160109">
      <w:bodyDiv w:val="1"/>
      <w:marLeft w:val="0"/>
      <w:marRight w:val="0"/>
      <w:marTop w:val="0"/>
      <w:marBottom w:val="0"/>
      <w:divBdr>
        <w:top w:val="none" w:sz="0" w:space="0" w:color="auto"/>
        <w:left w:val="none" w:sz="0" w:space="0" w:color="auto"/>
        <w:bottom w:val="none" w:sz="0" w:space="0" w:color="auto"/>
        <w:right w:val="none" w:sz="0" w:space="0" w:color="auto"/>
      </w:divBdr>
    </w:div>
    <w:div w:id="1882596834">
      <w:bodyDiv w:val="1"/>
      <w:marLeft w:val="0"/>
      <w:marRight w:val="0"/>
      <w:marTop w:val="0"/>
      <w:marBottom w:val="0"/>
      <w:divBdr>
        <w:top w:val="none" w:sz="0" w:space="0" w:color="auto"/>
        <w:left w:val="none" w:sz="0" w:space="0" w:color="auto"/>
        <w:bottom w:val="none" w:sz="0" w:space="0" w:color="auto"/>
        <w:right w:val="none" w:sz="0" w:space="0" w:color="auto"/>
      </w:divBdr>
    </w:div>
    <w:div w:id="1882747795">
      <w:bodyDiv w:val="1"/>
      <w:marLeft w:val="0"/>
      <w:marRight w:val="0"/>
      <w:marTop w:val="0"/>
      <w:marBottom w:val="0"/>
      <w:divBdr>
        <w:top w:val="none" w:sz="0" w:space="0" w:color="auto"/>
        <w:left w:val="none" w:sz="0" w:space="0" w:color="auto"/>
        <w:bottom w:val="none" w:sz="0" w:space="0" w:color="auto"/>
        <w:right w:val="none" w:sz="0" w:space="0" w:color="auto"/>
      </w:divBdr>
    </w:div>
    <w:div w:id="1886722585">
      <w:bodyDiv w:val="1"/>
      <w:marLeft w:val="0"/>
      <w:marRight w:val="0"/>
      <w:marTop w:val="0"/>
      <w:marBottom w:val="0"/>
      <w:divBdr>
        <w:top w:val="none" w:sz="0" w:space="0" w:color="auto"/>
        <w:left w:val="none" w:sz="0" w:space="0" w:color="auto"/>
        <w:bottom w:val="none" w:sz="0" w:space="0" w:color="auto"/>
        <w:right w:val="none" w:sz="0" w:space="0" w:color="auto"/>
      </w:divBdr>
    </w:div>
    <w:div w:id="1886866613">
      <w:bodyDiv w:val="1"/>
      <w:marLeft w:val="0"/>
      <w:marRight w:val="0"/>
      <w:marTop w:val="0"/>
      <w:marBottom w:val="0"/>
      <w:divBdr>
        <w:top w:val="none" w:sz="0" w:space="0" w:color="auto"/>
        <w:left w:val="none" w:sz="0" w:space="0" w:color="auto"/>
        <w:bottom w:val="none" w:sz="0" w:space="0" w:color="auto"/>
        <w:right w:val="none" w:sz="0" w:space="0" w:color="auto"/>
      </w:divBdr>
    </w:div>
    <w:div w:id="1888637079">
      <w:bodyDiv w:val="1"/>
      <w:marLeft w:val="0"/>
      <w:marRight w:val="0"/>
      <w:marTop w:val="0"/>
      <w:marBottom w:val="0"/>
      <w:divBdr>
        <w:top w:val="none" w:sz="0" w:space="0" w:color="auto"/>
        <w:left w:val="none" w:sz="0" w:space="0" w:color="auto"/>
        <w:bottom w:val="none" w:sz="0" w:space="0" w:color="auto"/>
        <w:right w:val="none" w:sz="0" w:space="0" w:color="auto"/>
      </w:divBdr>
    </w:div>
    <w:div w:id="1890528261">
      <w:bodyDiv w:val="1"/>
      <w:marLeft w:val="0"/>
      <w:marRight w:val="0"/>
      <w:marTop w:val="0"/>
      <w:marBottom w:val="0"/>
      <w:divBdr>
        <w:top w:val="none" w:sz="0" w:space="0" w:color="auto"/>
        <w:left w:val="none" w:sz="0" w:space="0" w:color="auto"/>
        <w:bottom w:val="none" w:sz="0" w:space="0" w:color="auto"/>
        <w:right w:val="none" w:sz="0" w:space="0" w:color="auto"/>
      </w:divBdr>
    </w:div>
    <w:div w:id="1890919399">
      <w:bodyDiv w:val="1"/>
      <w:marLeft w:val="0"/>
      <w:marRight w:val="0"/>
      <w:marTop w:val="0"/>
      <w:marBottom w:val="0"/>
      <w:divBdr>
        <w:top w:val="none" w:sz="0" w:space="0" w:color="auto"/>
        <w:left w:val="none" w:sz="0" w:space="0" w:color="auto"/>
        <w:bottom w:val="none" w:sz="0" w:space="0" w:color="auto"/>
        <w:right w:val="none" w:sz="0" w:space="0" w:color="auto"/>
      </w:divBdr>
    </w:div>
    <w:div w:id="1891114642">
      <w:bodyDiv w:val="1"/>
      <w:marLeft w:val="0"/>
      <w:marRight w:val="0"/>
      <w:marTop w:val="0"/>
      <w:marBottom w:val="0"/>
      <w:divBdr>
        <w:top w:val="none" w:sz="0" w:space="0" w:color="auto"/>
        <w:left w:val="none" w:sz="0" w:space="0" w:color="auto"/>
        <w:bottom w:val="none" w:sz="0" w:space="0" w:color="auto"/>
        <w:right w:val="none" w:sz="0" w:space="0" w:color="auto"/>
      </w:divBdr>
    </w:div>
    <w:div w:id="1891913289">
      <w:bodyDiv w:val="1"/>
      <w:marLeft w:val="0"/>
      <w:marRight w:val="0"/>
      <w:marTop w:val="0"/>
      <w:marBottom w:val="0"/>
      <w:divBdr>
        <w:top w:val="none" w:sz="0" w:space="0" w:color="auto"/>
        <w:left w:val="none" w:sz="0" w:space="0" w:color="auto"/>
        <w:bottom w:val="none" w:sz="0" w:space="0" w:color="auto"/>
        <w:right w:val="none" w:sz="0" w:space="0" w:color="auto"/>
      </w:divBdr>
    </w:div>
    <w:div w:id="1892645060">
      <w:bodyDiv w:val="1"/>
      <w:marLeft w:val="0"/>
      <w:marRight w:val="0"/>
      <w:marTop w:val="0"/>
      <w:marBottom w:val="0"/>
      <w:divBdr>
        <w:top w:val="none" w:sz="0" w:space="0" w:color="auto"/>
        <w:left w:val="none" w:sz="0" w:space="0" w:color="auto"/>
        <w:bottom w:val="none" w:sz="0" w:space="0" w:color="auto"/>
        <w:right w:val="none" w:sz="0" w:space="0" w:color="auto"/>
      </w:divBdr>
    </w:div>
    <w:div w:id="1895504173">
      <w:bodyDiv w:val="1"/>
      <w:marLeft w:val="0"/>
      <w:marRight w:val="0"/>
      <w:marTop w:val="0"/>
      <w:marBottom w:val="0"/>
      <w:divBdr>
        <w:top w:val="none" w:sz="0" w:space="0" w:color="auto"/>
        <w:left w:val="none" w:sz="0" w:space="0" w:color="auto"/>
        <w:bottom w:val="none" w:sz="0" w:space="0" w:color="auto"/>
        <w:right w:val="none" w:sz="0" w:space="0" w:color="auto"/>
      </w:divBdr>
    </w:div>
    <w:div w:id="1899244294">
      <w:bodyDiv w:val="1"/>
      <w:marLeft w:val="0"/>
      <w:marRight w:val="0"/>
      <w:marTop w:val="0"/>
      <w:marBottom w:val="0"/>
      <w:divBdr>
        <w:top w:val="none" w:sz="0" w:space="0" w:color="auto"/>
        <w:left w:val="none" w:sz="0" w:space="0" w:color="auto"/>
        <w:bottom w:val="none" w:sz="0" w:space="0" w:color="auto"/>
        <w:right w:val="none" w:sz="0" w:space="0" w:color="auto"/>
      </w:divBdr>
    </w:div>
    <w:div w:id="1900676676">
      <w:bodyDiv w:val="1"/>
      <w:marLeft w:val="0"/>
      <w:marRight w:val="0"/>
      <w:marTop w:val="0"/>
      <w:marBottom w:val="0"/>
      <w:divBdr>
        <w:top w:val="none" w:sz="0" w:space="0" w:color="auto"/>
        <w:left w:val="none" w:sz="0" w:space="0" w:color="auto"/>
        <w:bottom w:val="none" w:sz="0" w:space="0" w:color="auto"/>
        <w:right w:val="none" w:sz="0" w:space="0" w:color="auto"/>
      </w:divBdr>
    </w:div>
    <w:div w:id="1901095507">
      <w:bodyDiv w:val="1"/>
      <w:marLeft w:val="0"/>
      <w:marRight w:val="0"/>
      <w:marTop w:val="0"/>
      <w:marBottom w:val="0"/>
      <w:divBdr>
        <w:top w:val="none" w:sz="0" w:space="0" w:color="auto"/>
        <w:left w:val="none" w:sz="0" w:space="0" w:color="auto"/>
        <w:bottom w:val="none" w:sz="0" w:space="0" w:color="auto"/>
        <w:right w:val="none" w:sz="0" w:space="0" w:color="auto"/>
      </w:divBdr>
    </w:div>
    <w:div w:id="1905484132">
      <w:bodyDiv w:val="1"/>
      <w:marLeft w:val="0"/>
      <w:marRight w:val="0"/>
      <w:marTop w:val="0"/>
      <w:marBottom w:val="0"/>
      <w:divBdr>
        <w:top w:val="none" w:sz="0" w:space="0" w:color="auto"/>
        <w:left w:val="none" w:sz="0" w:space="0" w:color="auto"/>
        <w:bottom w:val="none" w:sz="0" w:space="0" w:color="auto"/>
        <w:right w:val="none" w:sz="0" w:space="0" w:color="auto"/>
      </w:divBdr>
    </w:div>
    <w:div w:id="1909460265">
      <w:bodyDiv w:val="1"/>
      <w:marLeft w:val="0"/>
      <w:marRight w:val="0"/>
      <w:marTop w:val="0"/>
      <w:marBottom w:val="0"/>
      <w:divBdr>
        <w:top w:val="none" w:sz="0" w:space="0" w:color="auto"/>
        <w:left w:val="none" w:sz="0" w:space="0" w:color="auto"/>
        <w:bottom w:val="none" w:sz="0" w:space="0" w:color="auto"/>
        <w:right w:val="none" w:sz="0" w:space="0" w:color="auto"/>
      </w:divBdr>
    </w:div>
    <w:div w:id="1912234272">
      <w:bodyDiv w:val="1"/>
      <w:marLeft w:val="0"/>
      <w:marRight w:val="0"/>
      <w:marTop w:val="0"/>
      <w:marBottom w:val="0"/>
      <w:divBdr>
        <w:top w:val="none" w:sz="0" w:space="0" w:color="auto"/>
        <w:left w:val="none" w:sz="0" w:space="0" w:color="auto"/>
        <w:bottom w:val="none" w:sz="0" w:space="0" w:color="auto"/>
        <w:right w:val="none" w:sz="0" w:space="0" w:color="auto"/>
      </w:divBdr>
    </w:div>
    <w:div w:id="1915626407">
      <w:bodyDiv w:val="1"/>
      <w:marLeft w:val="0"/>
      <w:marRight w:val="0"/>
      <w:marTop w:val="0"/>
      <w:marBottom w:val="0"/>
      <w:divBdr>
        <w:top w:val="none" w:sz="0" w:space="0" w:color="auto"/>
        <w:left w:val="none" w:sz="0" w:space="0" w:color="auto"/>
        <w:bottom w:val="none" w:sz="0" w:space="0" w:color="auto"/>
        <w:right w:val="none" w:sz="0" w:space="0" w:color="auto"/>
      </w:divBdr>
    </w:div>
    <w:div w:id="1917667830">
      <w:bodyDiv w:val="1"/>
      <w:marLeft w:val="0"/>
      <w:marRight w:val="0"/>
      <w:marTop w:val="0"/>
      <w:marBottom w:val="0"/>
      <w:divBdr>
        <w:top w:val="none" w:sz="0" w:space="0" w:color="auto"/>
        <w:left w:val="none" w:sz="0" w:space="0" w:color="auto"/>
        <w:bottom w:val="none" w:sz="0" w:space="0" w:color="auto"/>
        <w:right w:val="none" w:sz="0" w:space="0" w:color="auto"/>
      </w:divBdr>
    </w:div>
    <w:div w:id="1918394504">
      <w:bodyDiv w:val="1"/>
      <w:marLeft w:val="0"/>
      <w:marRight w:val="0"/>
      <w:marTop w:val="0"/>
      <w:marBottom w:val="0"/>
      <w:divBdr>
        <w:top w:val="none" w:sz="0" w:space="0" w:color="auto"/>
        <w:left w:val="none" w:sz="0" w:space="0" w:color="auto"/>
        <w:bottom w:val="none" w:sz="0" w:space="0" w:color="auto"/>
        <w:right w:val="none" w:sz="0" w:space="0" w:color="auto"/>
      </w:divBdr>
    </w:div>
    <w:div w:id="1921020983">
      <w:bodyDiv w:val="1"/>
      <w:marLeft w:val="0"/>
      <w:marRight w:val="0"/>
      <w:marTop w:val="0"/>
      <w:marBottom w:val="0"/>
      <w:divBdr>
        <w:top w:val="none" w:sz="0" w:space="0" w:color="auto"/>
        <w:left w:val="none" w:sz="0" w:space="0" w:color="auto"/>
        <w:bottom w:val="none" w:sz="0" w:space="0" w:color="auto"/>
        <w:right w:val="none" w:sz="0" w:space="0" w:color="auto"/>
      </w:divBdr>
    </w:div>
    <w:div w:id="1921207006">
      <w:bodyDiv w:val="1"/>
      <w:marLeft w:val="0"/>
      <w:marRight w:val="0"/>
      <w:marTop w:val="0"/>
      <w:marBottom w:val="0"/>
      <w:divBdr>
        <w:top w:val="none" w:sz="0" w:space="0" w:color="auto"/>
        <w:left w:val="none" w:sz="0" w:space="0" w:color="auto"/>
        <w:bottom w:val="none" w:sz="0" w:space="0" w:color="auto"/>
        <w:right w:val="none" w:sz="0" w:space="0" w:color="auto"/>
      </w:divBdr>
    </w:div>
    <w:div w:id="1923834514">
      <w:bodyDiv w:val="1"/>
      <w:marLeft w:val="0"/>
      <w:marRight w:val="0"/>
      <w:marTop w:val="0"/>
      <w:marBottom w:val="0"/>
      <w:divBdr>
        <w:top w:val="none" w:sz="0" w:space="0" w:color="auto"/>
        <w:left w:val="none" w:sz="0" w:space="0" w:color="auto"/>
        <w:bottom w:val="none" w:sz="0" w:space="0" w:color="auto"/>
        <w:right w:val="none" w:sz="0" w:space="0" w:color="auto"/>
      </w:divBdr>
    </w:div>
    <w:div w:id="1924334736">
      <w:bodyDiv w:val="1"/>
      <w:marLeft w:val="0"/>
      <w:marRight w:val="0"/>
      <w:marTop w:val="0"/>
      <w:marBottom w:val="0"/>
      <w:divBdr>
        <w:top w:val="none" w:sz="0" w:space="0" w:color="auto"/>
        <w:left w:val="none" w:sz="0" w:space="0" w:color="auto"/>
        <w:bottom w:val="none" w:sz="0" w:space="0" w:color="auto"/>
        <w:right w:val="none" w:sz="0" w:space="0" w:color="auto"/>
      </w:divBdr>
    </w:div>
    <w:div w:id="1924338809">
      <w:bodyDiv w:val="1"/>
      <w:marLeft w:val="0"/>
      <w:marRight w:val="0"/>
      <w:marTop w:val="0"/>
      <w:marBottom w:val="0"/>
      <w:divBdr>
        <w:top w:val="none" w:sz="0" w:space="0" w:color="auto"/>
        <w:left w:val="none" w:sz="0" w:space="0" w:color="auto"/>
        <w:bottom w:val="none" w:sz="0" w:space="0" w:color="auto"/>
        <w:right w:val="none" w:sz="0" w:space="0" w:color="auto"/>
      </w:divBdr>
    </w:div>
    <w:div w:id="1924873249">
      <w:bodyDiv w:val="1"/>
      <w:marLeft w:val="0"/>
      <w:marRight w:val="0"/>
      <w:marTop w:val="0"/>
      <w:marBottom w:val="0"/>
      <w:divBdr>
        <w:top w:val="none" w:sz="0" w:space="0" w:color="auto"/>
        <w:left w:val="none" w:sz="0" w:space="0" w:color="auto"/>
        <w:bottom w:val="none" w:sz="0" w:space="0" w:color="auto"/>
        <w:right w:val="none" w:sz="0" w:space="0" w:color="auto"/>
      </w:divBdr>
    </w:div>
    <w:div w:id="1925526461">
      <w:bodyDiv w:val="1"/>
      <w:marLeft w:val="0"/>
      <w:marRight w:val="0"/>
      <w:marTop w:val="0"/>
      <w:marBottom w:val="0"/>
      <w:divBdr>
        <w:top w:val="none" w:sz="0" w:space="0" w:color="auto"/>
        <w:left w:val="none" w:sz="0" w:space="0" w:color="auto"/>
        <w:bottom w:val="none" w:sz="0" w:space="0" w:color="auto"/>
        <w:right w:val="none" w:sz="0" w:space="0" w:color="auto"/>
      </w:divBdr>
    </w:div>
    <w:div w:id="1926838035">
      <w:bodyDiv w:val="1"/>
      <w:marLeft w:val="0"/>
      <w:marRight w:val="0"/>
      <w:marTop w:val="0"/>
      <w:marBottom w:val="0"/>
      <w:divBdr>
        <w:top w:val="none" w:sz="0" w:space="0" w:color="auto"/>
        <w:left w:val="none" w:sz="0" w:space="0" w:color="auto"/>
        <w:bottom w:val="none" w:sz="0" w:space="0" w:color="auto"/>
        <w:right w:val="none" w:sz="0" w:space="0" w:color="auto"/>
      </w:divBdr>
    </w:div>
    <w:div w:id="1928150630">
      <w:bodyDiv w:val="1"/>
      <w:marLeft w:val="0"/>
      <w:marRight w:val="0"/>
      <w:marTop w:val="0"/>
      <w:marBottom w:val="0"/>
      <w:divBdr>
        <w:top w:val="none" w:sz="0" w:space="0" w:color="auto"/>
        <w:left w:val="none" w:sz="0" w:space="0" w:color="auto"/>
        <w:bottom w:val="none" w:sz="0" w:space="0" w:color="auto"/>
        <w:right w:val="none" w:sz="0" w:space="0" w:color="auto"/>
      </w:divBdr>
    </w:div>
    <w:div w:id="1929579635">
      <w:bodyDiv w:val="1"/>
      <w:marLeft w:val="0"/>
      <w:marRight w:val="0"/>
      <w:marTop w:val="0"/>
      <w:marBottom w:val="0"/>
      <w:divBdr>
        <w:top w:val="none" w:sz="0" w:space="0" w:color="auto"/>
        <w:left w:val="none" w:sz="0" w:space="0" w:color="auto"/>
        <w:bottom w:val="none" w:sz="0" w:space="0" w:color="auto"/>
        <w:right w:val="none" w:sz="0" w:space="0" w:color="auto"/>
      </w:divBdr>
    </w:div>
    <w:div w:id="1929918600">
      <w:bodyDiv w:val="1"/>
      <w:marLeft w:val="0"/>
      <w:marRight w:val="0"/>
      <w:marTop w:val="0"/>
      <w:marBottom w:val="0"/>
      <w:divBdr>
        <w:top w:val="none" w:sz="0" w:space="0" w:color="auto"/>
        <w:left w:val="none" w:sz="0" w:space="0" w:color="auto"/>
        <w:bottom w:val="none" w:sz="0" w:space="0" w:color="auto"/>
        <w:right w:val="none" w:sz="0" w:space="0" w:color="auto"/>
      </w:divBdr>
    </w:div>
    <w:div w:id="1931158186">
      <w:bodyDiv w:val="1"/>
      <w:marLeft w:val="0"/>
      <w:marRight w:val="0"/>
      <w:marTop w:val="0"/>
      <w:marBottom w:val="0"/>
      <w:divBdr>
        <w:top w:val="none" w:sz="0" w:space="0" w:color="auto"/>
        <w:left w:val="none" w:sz="0" w:space="0" w:color="auto"/>
        <w:bottom w:val="none" w:sz="0" w:space="0" w:color="auto"/>
        <w:right w:val="none" w:sz="0" w:space="0" w:color="auto"/>
      </w:divBdr>
    </w:div>
    <w:div w:id="1932355168">
      <w:bodyDiv w:val="1"/>
      <w:marLeft w:val="0"/>
      <w:marRight w:val="0"/>
      <w:marTop w:val="0"/>
      <w:marBottom w:val="0"/>
      <w:divBdr>
        <w:top w:val="none" w:sz="0" w:space="0" w:color="auto"/>
        <w:left w:val="none" w:sz="0" w:space="0" w:color="auto"/>
        <w:bottom w:val="none" w:sz="0" w:space="0" w:color="auto"/>
        <w:right w:val="none" w:sz="0" w:space="0" w:color="auto"/>
      </w:divBdr>
    </w:div>
    <w:div w:id="1932539468">
      <w:bodyDiv w:val="1"/>
      <w:marLeft w:val="0"/>
      <w:marRight w:val="0"/>
      <w:marTop w:val="0"/>
      <w:marBottom w:val="0"/>
      <w:divBdr>
        <w:top w:val="none" w:sz="0" w:space="0" w:color="auto"/>
        <w:left w:val="none" w:sz="0" w:space="0" w:color="auto"/>
        <w:bottom w:val="none" w:sz="0" w:space="0" w:color="auto"/>
        <w:right w:val="none" w:sz="0" w:space="0" w:color="auto"/>
      </w:divBdr>
    </w:div>
    <w:div w:id="1933540820">
      <w:bodyDiv w:val="1"/>
      <w:marLeft w:val="0"/>
      <w:marRight w:val="0"/>
      <w:marTop w:val="0"/>
      <w:marBottom w:val="0"/>
      <w:divBdr>
        <w:top w:val="none" w:sz="0" w:space="0" w:color="auto"/>
        <w:left w:val="none" w:sz="0" w:space="0" w:color="auto"/>
        <w:bottom w:val="none" w:sz="0" w:space="0" w:color="auto"/>
        <w:right w:val="none" w:sz="0" w:space="0" w:color="auto"/>
      </w:divBdr>
    </w:div>
    <w:div w:id="1935894061">
      <w:bodyDiv w:val="1"/>
      <w:marLeft w:val="0"/>
      <w:marRight w:val="0"/>
      <w:marTop w:val="0"/>
      <w:marBottom w:val="0"/>
      <w:divBdr>
        <w:top w:val="none" w:sz="0" w:space="0" w:color="auto"/>
        <w:left w:val="none" w:sz="0" w:space="0" w:color="auto"/>
        <w:bottom w:val="none" w:sz="0" w:space="0" w:color="auto"/>
        <w:right w:val="none" w:sz="0" w:space="0" w:color="auto"/>
      </w:divBdr>
    </w:div>
    <w:div w:id="1937395315">
      <w:bodyDiv w:val="1"/>
      <w:marLeft w:val="0"/>
      <w:marRight w:val="0"/>
      <w:marTop w:val="0"/>
      <w:marBottom w:val="0"/>
      <w:divBdr>
        <w:top w:val="none" w:sz="0" w:space="0" w:color="auto"/>
        <w:left w:val="none" w:sz="0" w:space="0" w:color="auto"/>
        <w:bottom w:val="none" w:sz="0" w:space="0" w:color="auto"/>
        <w:right w:val="none" w:sz="0" w:space="0" w:color="auto"/>
      </w:divBdr>
    </w:div>
    <w:div w:id="1939215221">
      <w:bodyDiv w:val="1"/>
      <w:marLeft w:val="0"/>
      <w:marRight w:val="0"/>
      <w:marTop w:val="0"/>
      <w:marBottom w:val="0"/>
      <w:divBdr>
        <w:top w:val="none" w:sz="0" w:space="0" w:color="auto"/>
        <w:left w:val="none" w:sz="0" w:space="0" w:color="auto"/>
        <w:bottom w:val="none" w:sz="0" w:space="0" w:color="auto"/>
        <w:right w:val="none" w:sz="0" w:space="0" w:color="auto"/>
      </w:divBdr>
    </w:div>
    <w:div w:id="1940094662">
      <w:bodyDiv w:val="1"/>
      <w:marLeft w:val="0"/>
      <w:marRight w:val="0"/>
      <w:marTop w:val="0"/>
      <w:marBottom w:val="0"/>
      <w:divBdr>
        <w:top w:val="none" w:sz="0" w:space="0" w:color="auto"/>
        <w:left w:val="none" w:sz="0" w:space="0" w:color="auto"/>
        <w:bottom w:val="none" w:sz="0" w:space="0" w:color="auto"/>
        <w:right w:val="none" w:sz="0" w:space="0" w:color="auto"/>
      </w:divBdr>
    </w:div>
    <w:div w:id="1941182497">
      <w:bodyDiv w:val="1"/>
      <w:marLeft w:val="0"/>
      <w:marRight w:val="0"/>
      <w:marTop w:val="0"/>
      <w:marBottom w:val="0"/>
      <w:divBdr>
        <w:top w:val="none" w:sz="0" w:space="0" w:color="auto"/>
        <w:left w:val="none" w:sz="0" w:space="0" w:color="auto"/>
        <w:bottom w:val="none" w:sz="0" w:space="0" w:color="auto"/>
        <w:right w:val="none" w:sz="0" w:space="0" w:color="auto"/>
      </w:divBdr>
    </w:div>
    <w:div w:id="1941528823">
      <w:bodyDiv w:val="1"/>
      <w:marLeft w:val="0"/>
      <w:marRight w:val="0"/>
      <w:marTop w:val="0"/>
      <w:marBottom w:val="0"/>
      <w:divBdr>
        <w:top w:val="none" w:sz="0" w:space="0" w:color="auto"/>
        <w:left w:val="none" w:sz="0" w:space="0" w:color="auto"/>
        <w:bottom w:val="none" w:sz="0" w:space="0" w:color="auto"/>
        <w:right w:val="none" w:sz="0" w:space="0" w:color="auto"/>
      </w:divBdr>
    </w:div>
    <w:div w:id="1943878018">
      <w:bodyDiv w:val="1"/>
      <w:marLeft w:val="0"/>
      <w:marRight w:val="0"/>
      <w:marTop w:val="0"/>
      <w:marBottom w:val="0"/>
      <w:divBdr>
        <w:top w:val="none" w:sz="0" w:space="0" w:color="auto"/>
        <w:left w:val="none" w:sz="0" w:space="0" w:color="auto"/>
        <w:bottom w:val="none" w:sz="0" w:space="0" w:color="auto"/>
        <w:right w:val="none" w:sz="0" w:space="0" w:color="auto"/>
      </w:divBdr>
    </w:div>
    <w:div w:id="1944411345">
      <w:bodyDiv w:val="1"/>
      <w:marLeft w:val="0"/>
      <w:marRight w:val="0"/>
      <w:marTop w:val="0"/>
      <w:marBottom w:val="0"/>
      <w:divBdr>
        <w:top w:val="none" w:sz="0" w:space="0" w:color="auto"/>
        <w:left w:val="none" w:sz="0" w:space="0" w:color="auto"/>
        <w:bottom w:val="none" w:sz="0" w:space="0" w:color="auto"/>
        <w:right w:val="none" w:sz="0" w:space="0" w:color="auto"/>
      </w:divBdr>
    </w:div>
    <w:div w:id="1946814067">
      <w:bodyDiv w:val="1"/>
      <w:marLeft w:val="0"/>
      <w:marRight w:val="0"/>
      <w:marTop w:val="0"/>
      <w:marBottom w:val="0"/>
      <w:divBdr>
        <w:top w:val="none" w:sz="0" w:space="0" w:color="auto"/>
        <w:left w:val="none" w:sz="0" w:space="0" w:color="auto"/>
        <w:bottom w:val="none" w:sz="0" w:space="0" w:color="auto"/>
        <w:right w:val="none" w:sz="0" w:space="0" w:color="auto"/>
      </w:divBdr>
    </w:div>
    <w:div w:id="1950236546">
      <w:bodyDiv w:val="1"/>
      <w:marLeft w:val="0"/>
      <w:marRight w:val="0"/>
      <w:marTop w:val="0"/>
      <w:marBottom w:val="0"/>
      <w:divBdr>
        <w:top w:val="none" w:sz="0" w:space="0" w:color="auto"/>
        <w:left w:val="none" w:sz="0" w:space="0" w:color="auto"/>
        <w:bottom w:val="none" w:sz="0" w:space="0" w:color="auto"/>
        <w:right w:val="none" w:sz="0" w:space="0" w:color="auto"/>
      </w:divBdr>
    </w:div>
    <w:div w:id="1952397069">
      <w:bodyDiv w:val="1"/>
      <w:marLeft w:val="0"/>
      <w:marRight w:val="0"/>
      <w:marTop w:val="0"/>
      <w:marBottom w:val="0"/>
      <w:divBdr>
        <w:top w:val="none" w:sz="0" w:space="0" w:color="auto"/>
        <w:left w:val="none" w:sz="0" w:space="0" w:color="auto"/>
        <w:bottom w:val="none" w:sz="0" w:space="0" w:color="auto"/>
        <w:right w:val="none" w:sz="0" w:space="0" w:color="auto"/>
      </w:divBdr>
    </w:div>
    <w:div w:id="1953395938">
      <w:bodyDiv w:val="1"/>
      <w:marLeft w:val="0"/>
      <w:marRight w:val="0"/>
      <w:marTop w:val="0"/>
      <w:marBottom w:val="0"/>
      <w:divBdr>
        <w:top w:val="none" w:sz="0" w:space="0" w:color="auto"/>
        <w:left w:val="none" w:sz="0" w:space="0" w:color="auto"/>
        <w:bottom w:val="none" w:sz="0" w:space="0" w:color="auto"/>
        <w:right w:val="none" w:sz="0" w:space="0" w:color="auto"/>
      </w:divBdr>
    </w:div>
    <w:div w:id="1953659804">
      <w:bodyDiv w:val="1"/>
      <w:marLeft w:val="0"/>
      <w:marRight w:val="0"/>
      <w:marTop w:val="0"/>
      <w:marBottom w:val="0"/>
      <w:divBdr>
        <w:top w:val="none" w:sz="0" w:space="0" w:color="auto"/>
        <w:left w:val="none" w:sz="0" w:space="0" w:color="auto"/>
        <w:bottom w:val="none" w:sz="0" w:space="0" w:color="auto"/>
        <w:right w:val="none" w:sz="0" w:space="0" w:color="auto"/>
      </w:divBdr>
    </w:div>
    <w:div w:id="1956711390">
      <w:bodyDiv w:val="1"/>
      <w:marLeft w:val="0"/>
      <w:marRight w:val="0"/>
      <w:marTop w:val="0"/>
      <w:marBottom w:val="0"/>
      <w:divBdr>
        <w:top w:val="none" w:sz="0" w:space="0" w:color="auto"/>
        <w:left w:val="none" w:sz="0" w:space="0" w:color="auto"/>
        <w:bottom w:val="none" w:sz="0" w:space="0" w:color="auto"/>
        <w:right w:val="none" w:sz="0" w:space="0" w:color="auto"/>
      </w:divBdr>
    </w:div>
    <w:div w:id="1958563759">
      <w:bodyDiv w:val="1"/>
      <w:marLeft w:val="0"/>
      <w:marRight w:val="0"/>
      <w:marTop w:val="0"/>
      <w:marBottom w:val="0"/>
      <w:divBdr>
        <w:top w:val="none" w:sz="0" w:space="0" w:color="auto"/>
        <w:left w:val="none" w:sz="0" w:space="0" w:color="auto"/>
        <w:bottom w:val="none" w:sz="0" w:space="0" w:color="auto"/>
        <w:right w:val="none" w:sz="0" w:space="0" w:color="auto"/>
      </w:divBdr>
    </w:div>
    <w:div w:id="1960646346">
      <w:bodyDiv w:val="1"/>
      <w:marLeft w:val="0"/>
      <w:marRight w:val="0"/>
      <w:marTop w:val="0"/>
      <w:marBottom w:val="0"/>
      <w:divBdr>
        <w:top w:val="none" w:sz="0" w:space="0" w:color="auto"/>
        <w:left w:val="none" w:sz="0" w:space="0" w:color="auto"/>
        <w:bottom w:val="none" w:sz="0" w:space="0" w:color="auto"/>
        <w:right w:val="none" w:sz="0" w:space="0" w:color="auto"/>
      </w:divBdr>
    </w:div>
    <w:div w:id="1961449039">
      <w:bodyDiv w:val="1"/>
      <w:marLeft w:val="0"/>
      <w:marRight w:val="0"/>
      <w:marTop w:val="0"/>
      <w:marBottom w:val="0"/>
      <w:divBdr>
        <w:top w:val="none" w:sz="0" w:space="0" w:color="auto"/>
        <w:left w:val="none" w:sz="0" w:space="0" w:color="auto"/>
        <w:bottom w:val="none" w:sz="0" w:space="0" w:color="auto"/>
        <w:right w:val="none" w:sz="0" w:space="0" w:color="auto"/>
      </w:divBdr>
    </w:div>
    <w:div w:id="1965305788">
      <w:bodyDiv w:val="1"/>
      <w:marLeft w:val="0"/>
      <w:marRight w:val="0"/>
      <w:marTop w:val="0"/>
      <w:marBottom w:val="0"/>
      <w:divBdr>
        <w:top w:val="none" w:sz="0" w:space="0" w:color="auto"/>
        <w:left w:val="none" w:sz="0" w:space="0" w:color="auto"/>
        <w:bottom w:val="none" w:sz="0" w:space="0" w:color="auto"/>
        <w:right w:val="none" w:sz="0" w:space="0" w:color="auto"/>
      </w:divBdr>
    </w:div>
    <w:div w:id="1965574898">
      <w:bodyDiv w:val="1"/>
      <w:marLeft w:val="0"/>
      <w:marRight w:val="0"/>
      <w:marTop w:val="0"/>
      <w:marBottom w:val="0"/>
      <w:divBdr>
        <w:top w:val="none" w:sz="0" w:space="0" w:color="auto"/>
        <w:left w:val="none" w:sz="0" w:space="0" w:color="auto"/>
        <w:bottom w:val="none" w:sz="0" w:space="0" w:color="auto"/>
        <w:right w:val="none" w:sz="0" w:space="0" w:color="auto"/>
      </w:divBdr>
    </w:div>
    <w:div w:id="1966157237">
      <w:bodyDiv w:val="1"/>
      <w:marLeft w:val="0"/>
      <w:marRight w:val="0"/>
      <w:marTop w:val="0"/>
      <w:marBottom w:val="0"/>
      <w:divBdr>
        <w:top w:val="none" w:sz="0" w:space="0" w:color="auto"/>
        <w:left w:val="none" w:sz="0" w:space="0" w:color="auto"/>
        <w:bottom w:val="none" w:sz="0" w:space="0" w:color="auto"/>
        <w:right w:val="none" w:sz="0" w:space="0" w:color="auto"/>
      </w:divBdr>
    </w:div>
    <w:div w:id="1966505014">
      <w:bodyDiv w:val="1"/>
      <w:marLeft w:val="0"/>
      <w:marRight w:val="0"/>
      <w:marTop w:val="0"/>
      <w:marBottom w:val="0"/>
      <w:divBdr>
        <w:top w:val="none" w:sz="0" w:space="0" w:color="auto"/>
        <w:left w:val="none" w:sz="0" w:space="0" w:color="auto"/>
        <w:bottom w:val="none" w:sz="0" w:space="0" w:color="auto"/>
        <w:right w:val="none" w:sz="0" w:space="0" w:color="auto"/>
      </w:divBdr>
    </w:div>
    <w:div w:id="1967393319">
      <w:bodyDiv w:val="1"/>
      <w:marLeft w:val="0"/>
      <w:marRight w:val="0"/>
      <w:marTop w:val="0"/>
      <w:marBottom w:val="0"/>
      <w:divBdr>
        <w:top w:val="none" w:sz="0" w:space="0" w:color="auto"/>
        <w:left w:val="none" w:sz="0" w:space="0" w:color="auto"/>
        <w:bottom w:val="none" w:sz="0" w:space="0" w:color="auto"/>
        <w:right w:val="none" w:sz="0" w:space="0" w:color="auto"/>
      </w:divBdr>
    </w:div>
    <w:div w:id="1969775880">
      <w:bodyDiv w:val="1"/>
      <w:marLeft w:val="0"/>
      <w:marRight w:val="0"/>
      <w:marTop w:val="0"/>
      <w:marBottom w:val="0"/>
      <w:divBdr>
        <w:top w:val="none" w:sz="0" w:space="0" w:color="auto"/>
        <w:left w:val="none" w:sz="0" w:space="0" w:color="auto"/>
        <w:bottom w:val="none" w:sz="0" w:space="0" w:color="auto"/>
        <w:right w:val="none" w:sz="0" w:space="0" w:color="auto"/>
      </w:divBdr>
    </w:div>
    <w:div w:id="1971932166">
      <w:bodyDiv w:val="1"/>
      <w:marLeft w:val="0"/>
      <w:marRight w:val="0"/>
      <w:marTop w:val="0"/>
      <w:marBottom w:val="0"/>
      <w:divBdr>
        <w:top w:val="none" w:sz="0" w:space="0" w:color="auto"/>
        <w:left w:val="none" w:sz="0" w:space="0" w:color="auto"/>
        <w:bottom w:val="none" w:sz="0" w:space="0" w:color="auto"/>
        <w:right w:val="none" w:sz="0" w:space="0" w:color="auto"/>
      </w:divBdr>
    </w:div>
    <w:div w:id="1972393447">
      <w:bodyDiv w:val="1"/>
      <w:marLeft w:val="0"/>
      <w:marRight w:val="0"/>
      <w:marTop w:val="0"/>
      <w:marBottom w:val="0"/>
      <w:divBdr>
        <w:top w:val="none" w:sz="0" w:space="0" w:color="auto"/>
        <w:left w:val="none" w:sz="0" w:space="0" w:color="auto"/>
        <w:bottom w:val="none" w:sz="0" w:space="0" w:color="auto"/>
        <w:right w:val="none" w:sz="0" w:space="0" w:color="auto"/>
      </w:divBdr>
    </w:div>
    <w:div w:id="1973555357">
      <w:bodyDiv w:val="1"/>
      <w:marLeft w:val="0"/>
      <w:marRight w:val="0"/>
      <w:marTop w:val="0"/>
      <w:marBottom w:val="0"/>
      <w:divBdr>
        <w:top w:val="none" w:sz="0" w:space="0" w:color="auto"/>
        <w:left w:val="none" w:sz="0" w:space="0" w:color="auto"/>
        <w:bottom w:val="none" w:sz="0" w:space="0" w:color="auto"/>
        <w:right w:val="none" w:sz="0" w:space="0" w:color="auto"/>
      </w:divBdr>
    </w:div>
    <w:div w:id="1973711826">
      <w:bodyDiv w:val="1"/>
      <w:marLeft w:val="0"/>
      <w:marRight w:val="0"/>
      <w:marTop w:val="0"/>
      <w:marBottom w:val="0"/>
      <w:divBdr>
        <w:top w:val="none" w:sz="0" w:space="0" w:color="auto"/>
        <w:left w:val="none" w:sz="0" w:space="0" w:color="auto"/>
        <w:bottom w:val="none" w:sz="0" w:space="0" w:color="auto"/>
        <w:right w:val="none" w:sz="0" w:space="0" w:color="auto"/>
      </w:divBdr>
    </w:div>
    <w:div w:id="1976182477">
      <w:bodyDiv w:val="1"/>
      <w:marLeft w:val="0"/>
      <w:marRight w:val="0"/>
      <w:marTop w:val="0"/>
      <w:marBottom w:val="0"/>
      <w:divBdr>
        <w:top w:val="none" w:sz="0" w:space="0" w:color="auto"/>
        <w:left w:val="none" w:sz="0" w:space="0" w:color="auto"/>
        <w:bottom w:val="none" w:sz="0" w:space="0" w:color="auto"/>
        <w:right w:val="none" w:sz="0" w:space="0" w:color="auto"/>
      </w:divBdr>
    </w:div>
    <w:div w:id="1981111635">
      <w:bodyDiv w:val="1"/>
      <w:marLeft w:val="0"/>
      <w:marRight w:val="0"/>
      <w:marTop w:val="0"/>
      <w:marBottom w:val="0"/>
      <w:divBdr>
        <w:top w:val="none" w:sz="0" w:space="0" w:color="auto"/>
        <w:left w:val="none" w:sz="0" w:space="0" w:color="auto"/>
        <w:bottom w:val="none" w:sz="0" w:space="0" w:color="auto"/>
        <w:right w:val="none" w:sz="0" w:space="0" w:color="auto"/>
      </w:divBdr>
    </w:div>
    <w:div w:id="1981566933">
      <w:bodyDiv w:val="1"/>
      <w:marLeft w:val="0"/>
      <w:marRight w:val="0"/>
      <w:marTop w:val="0"/>
      <w:marBottom w:val="0"/>
      <w:divBdr>
        <w:top w:val="none" w:sz="0" w:space="0" w:color="auto"/>
        <w:left w:val="none" w:sz="0" w:space="0" w:color="auto"/>
        <w:bottom w:val="none" w:sz="0" w:space="0" w:color="auto"/>
        <w:right w:val="none" w:sz="0" w:space="0" w:color="auto"/>
      </w:divBdr>
    </w:div>
    <w:div w:id="1982807216">
      <w:bodyDiv w:val="1"/>
      <w:marLeft w:val="0"/>
      <w:marRight w:val="0"/>
      <w:marTop w:val="0"/>
      <w:marBottom w:val="0"/>
      <w:divBdr>
        <w:top w:val="none" w:sz="0" w:space="0" w:color="auto"/>
        <w:left w:val="none" w:sz="0" w:space="0" w:color="auto"/>
        <w:bottom w:val="none" w:sz="0" w:space="0" w:color="auto"/>
        <w:right w:val="none" w:sz="0" w:space="0" w:color="auto"/>
      </w:divBdr>
    </w:div>
    <w:div w:id="1982881615">
      <w:bodyDiv w:val="1"/>
      <w:marLeft w:val="0"/>
      <w:marRight w:val="0"/>
      <w:marTop w:val="0"/>
      <w:marBottom w:val="0"/>
      <w:divBdr>
        <w:top w:val="none" w:sz="0" w:space="0" w:color="auto"/>
        <w:left w:val="none" w:sz="0" w:space="0" w:color="auto"/>
        <w:bottom w:val="none" w:sz="0" w:space="0" w:color="auto"/>
        <w:right w:val="none" w:sz="0" w:space="0" w:color="auto"/>
      </w:divBdr>
    </w:div>
    <w:div w:id="1984461520">
      <w:bodyDiv w:val="1"/>
      <w:marLeft w:val="0"/>
      <w:marRight w:val="0"/>
      <w:marTop w:val="0"/>
      <w:marBottom w:val="0"/>
      <w:divBdr>
        <w:top w:val="none" w:sz="0" w:space="0" w:color="auto"/>
        <w:left w:val="none" w:sz="0" w:space="0" w:color="auto"/>
        <w:bottom w:val="none" w:sz="0" w:space="0" w:color="auto"/>
        <w:right w:val="none" w:sz="0" w:space="0" w:color="auto"/>
      </w:divBdr>
    </w:div>
    <w:div w:id="1985574914">
      <w:bodyDiv w:val="1"/>
      <w:marLeft w:val="0"/>
      <w:marRight w:val="0"/>
      <w:marTop w:val="0"/>
      <w:marBottom w:val="0"/>
      <w:divBdr>
        <w:top w:val="none" w:sz="0" w:space="0" w:color="auto"/>
        <w:left w:val="none" w:sz="0" w:space="0" w:color="auto"/>
        <w:bottom w:val="none" w:sz="0" w:space="0" w:color="auto"/>
        <w:right w:val="none" w:sz="0" w:space="0" w:color="auto"/>
      </w:divBdr>
    </w:div>
    <w:div w:id="1987316550">
      <w:bodyDiv w:val="1"/>
      <w:marLeft w:val="0"/>
      <w:marRight w:val="0"/>
      <w:marTop w:val="0"/>
      <w:marBottom w:val="0"/>
      <w:divBdr>
        <w:top w:val="none" w:sz="0" w:space="0" w:color="auto"/>
        <w:left w:val="none" w:sz="0" w:space="0" w:color="auto"/>
        <w:bottom w:val="none" w:sz="0" w:space="0" w:color="auto"/>
        <w:right w:val="none" w:sz="0" w:space="0" w:color="auto"/>
      </w:divBdr>
    </w:div>
    <w:div w:id="1989896925">
      <w:bodyDiv w:val="1"/>
      <w:marLeft w:val="0"/>
      <w:marRight w:val="0"/>
      <w:marTop w:val="0"/>
      <w:marBottom w:val="0"/>
      <w:divBdr>
        <w:top w:val="none" w:sz="0" w:space="0" w:color="auto"/>
        <w:left w:val="none" w:sz="0" w:space="0" w:color="auto"/>
        <w:bottom w:val="none" w:sz="0" w:space="0" w:color="auto"/>
        <w:right w:val="none" w:sz="0" w:space="0" w:color="auto"/>
      </w:divBdr>
    </w:div>
    <w:div w:id="1995721711">
      <w:bodyDiv w:val="1"/>
      <w:marLeft w:val="0"/>
      <w:marRight w:val="0"/>
      <w:marTop w:val="0"/>
      <w:marBottom w:val="0"/>
      <w:divBdr>
        <w:top w:val="none" w:sz="0" w:space="0" w:color="auto"/>
        <w:left w:val="none" w:sz="0" w:space="0" w:color="auto"/>
        <w:bottom w:val="none" w:sz="0" w:space="0" w:color="auto"/>
        <w:right w:val="none" w:sz="0" w:space="0" w:color="auto"/>
      </w:divBdr>
    </w:div>
    <w:div w:id="1996373257">
      <w:bodyDiv w:val="1"/>
      <w:marLeft w:val="0"/>
      <w:marRight w:val="0"/>
      <w:marTop w:val="0"/>
      <w:marBottom w:val="0"/>
      <w:divBdr>
        <w:top w:val="none" w:sz="0" w:space="0" w:color="auto"/>
        <w:left w:val="none" w:sz="0" w:space="0" w:color="auto"/>
        <w:bottom w:val="none" w:sz="0" w:space="0" w:color="auto"/>
        <w:right w:val="none" w:sz="0" w:space="0" w:color="auto"/>
      </w:divBdr>
    </w:div>
    <w:div w:id="2003047529">
      <w:bodyDiv w:val="1"/>
      <w:marLeft w:val="0"/>
      <w:marRight w:val="0"/>
      <w:marTop w:val="0"/>
      <w:marBottom w:val="0"/>
      <w:divBdr>
        <w:top w:val="none" w:sz="0" w:space="0" w:color="auto"/>
        <w:left w:val="none" w:sz="0" w:space="0" w:color="auto"/>
        <w:bottom w:val="none" w:sz="0" w:space="0" w:color="auto"/>
        <w:right w:val="none" w:sz="0" w:space="0" w:color="auto"/>
      </w:divBdr>
    </w:div>
    <w:div w:id="2003926900">
      <w:bodyDiv w:val="1"/>
      <w:marLeft w:val="0"/>
      <w:marRight w:val="0"/>
      <w:marTop w:val="0"/>
      <w:marBottom w:val="0"/>
      <w:divBdr>
        <w:top w:val="none" w:sz="0" w:space="0" w:color="auto"/>
        <w:left w:val="none" w:sz="0" w:space="0" w:color="auto"/>
        <w:bottom w:val="none" w:sz="0" w:space="0" w:color="auto"/>
        <w:right w:val="none" w:sz="0" w:space="0" w:color="auto"/>
      </w:divBdr>
    </w:div>
    <w:div w:id="2004580717">
      <w:bodyDiv w:val="1"/>
      <w:marLeft w:val="0"/>
      <w:marRight w:val="0"/>
      <w:marTop w:val="0"/>
      <w:marBottom w:val="0"/>
      <w:divBdr>
        <w:top w:val="none" w:sz="0" w:space="0" w:color="auto"/>
        <w:left w:val="none" w:sz="0" w:space="0" w:color="auto"/>
        <w:bottom w:val="none" w:sz="0" w:space="0" w:color="auto"/>
        <w:right w:val="none" w:sz="0" w:space="0" w:color="auto"/>
      </w:divBdr>
    </w:div>
    <w:div w:id="2008088713">
      <w:bodyDiv w:val="1"/>
      <w:marLeft w:val="0"/>
      <w:marRight w:val="0"/>
      <w:marTop w:val="0"/>
      <w:marBottom w:val="0"/>
      <w:divBdr>
        <w:top w:val="none" w:sz="0" w:space="0" w:color="auto"/>
        <w:left w:val="none" w:sz="0" w:space="0" w:color="auto"/>
        <w:bottom w:val="none" w:sz="0" w:space="0" w:color="auto"/>
        <w:right w:val="none" w:sz="0" w:space="0" w:color="auto"/>
      </w:divBdr>
    </w:div>
    <w:div w:id="2009017555">
      <w:bodyDiv w:val="1"/>
      <w:marLeft w:val="0"/>
      <w:marRight w:val="0"/>
      <w:marTop w:val="0"/>
      <w:marBottom w:val="0"/>
      <w:divBdr>
        <w:top w:val="none" w:sz="0" w:space="0" w:color="auto"/>
        <w:left w:val="none" w:sz="0" w:space="0" w:color="auto"/>
        <w:bottom w:val="none" w:sz="0" w:space="0" w:color="auto"/>
        <w:right w:val="none" w:sz="0" w:space="0" w:color="auto"/>
      </w:divBdr>
    </w:div>
    <w:div w:id="2012223188">
      <w:bodyDiv w:val="1"/>
      <w:marLeft w:val="0"/>
      <w:marRight w:val="0"/>
      <w:marTop w:val="0"/>
      <w:marBottom w:val="0"/>
      <w:divBdr>
        <w:top w:val="none" w:sz="0" w:space="0" w:color="auto"/>
        <w:left w:val="none" w:sz="0" w:space="0" w:color="auto"/>
        <w:bottom w:val="none" w:sz="0" w:space="0" w:color="auto"/>
        <w:right w:val="none" w:sz="0" w:space="0" w:color="auto"/>
      </w:divBdr>
    </w:div>
    <w:div w:id="2012753870">
      <w:bodyDiv w:val="1"/>
      <w:marLeft w:val="0"/>
      <w:marRight w:val="0"/>
      <w:marTop w:val="0"/>
      <w:marBottom w:val="0"/>
      <w:divBdr>
        <w:top w:val="none" w:sz="0" w:space="0" w:color="auto"/>
        <w:left w:val="none" w:sz="0" w:space="0" w:color="auto"/>
        <w:bottom w:val="none" w:sz="0" w:space="0" w:color="auto"/>
        <w:right w:val="none" w:sz="0" w:space="0" w:color="auto"/>
      </w:divBdr>
    </w:div>
    <w:div w:id="2013600193">
      <w:bodyDiv w:val="1"/>
      <w:marLeft w:val="0"/>
      <w:marRight w:val="0"/>
      <w:marTop w:val="0"/>
      <w:marBottom w:val="0"/>
      <w:divBdr>
        <w:top w:val="none" w:sz="0" w:space="0" w:color="auto"/>
        <w:left w:val="none" w:sz="0" w:space="0" w:color="auto"/>
        <w:bottom w:val="none" w:sz="0" w:space="0" w:color="auto"/>
        <w:right w:val="none" w:sz="0" w:space="0" w:color="auto"/>
      </w:divBdr>
    </w:div>
    <w:div w:id="2015302827">
      <w:bodyDiv w:val="1"/>
      <w:marLeft w:val="0"/>
      <w:marRight w:val="0"/>
      <w:marTop w:val="0"/>
      <w:marBottom w:val="0"/>
      <w:divBdr>
        <w:top w:val="none" w:sz="0" w:space="0" w:color="auto"/>
        <w:left w:val="none" w:sz="0" w:space="0" w:color="auto"/>
        <w:bottom w:val="none" w:sz="0" w:space="0" w:color="auto"/>
        <w:right w:val="none" w:sz="0" w:space="0" w:color="auto"/>
      </w:divBdr>
    </w:div>
    <w:div w:id="2016570238">
      <w:bodyDiv w:val="1"/>
      <w:marLeft w:val="0"/>
      <w:marRight w:val="0"/>
      <w:marTop w:val="0"/>
      <w:marBottom w:val="0"/>
      <w:divBdr>
        <w:top w:val="none" w:sz="0" w:space="0" w:color="auto"/>
        <w:left w:val="none" w:sz="0" w:space="0" w:color="auto"/>
        <w:bottom w:val="none" w:sz="0" w:space="0" w:color="auto"/>
        <w:right w:val="none" w:sz="0" w:space="0" w:color="auto"/>
      </w:divBdr>
    </w:div>
    <w:div w:id="2016760613">
      <w:bodyDiv w:val="1"/>
      <w:marLeft w:val="0"/>
      <w:marRight w:val="0"/>
      <w:marTop w:val="0"/>
      <w:marBottom w:val="0"/>
      <w:divBdr>
        <w:top w:val="none" w:sz="0" w:space="0" w:color="auto"/>
        <w:left w:val="none" w:sz="0" w:space="0" w:color="auto"/>
        <w:bottom w:val="none" w:sz="0" w:space="0" w:color="auto"/>
        <w:right w:val="none" w:sz="0" w:space="0" w:color="auto"/>
      </w:divBdr>
    </w:div>
    <w:div w:id="2018071351">
      <w:bodyDiv w:val="1"/>
      <w:marLeft w:val="0"/>
      <w:marRight w:val="0"/>
      <w:marTop w:val="0"/>
      <w:marBottom w:val="0"/>
      <w:divBdr>
        <w:top w:val="none" w:sz="0" w:space="0" w:color="auto"/>
        <w:left w:val="none" w:sz="0" w:space="0" w:color="auto"/>
        <w:bottom w:val="none" w:sz="0" w:space="0" w:color="auto"/>
        <w:right w:val="none" w:sz="0" w:space="0" w:color="auto"/>
      </w:divBdr>
    </w:div>
    <w:div w:id="2022925364">
      <w:bodyDiv w:val="1"/>
      <w:marLeft w:val="0"/>
      <w:marRight w:val="0"/>
      <w:marTop w:val="0"/>
      <w:marBottom w:val="0"/>
      <w:divBdr>
        <w:top w:val="none" w:sz="0" w:space="0" w:color="auto"/>
        <w:left w:val="none" w:sz="0" w:space="0" w:color="auto"/>
        <w:bottom w:val="none" w:sz="0" w:space="0" w:color="auto"/>
        <w:right w:val="none" w:sz="0" w:space="0" w:color="auto"/>
      </w:divBdr>
    </w:div>
    <w:div w:id="2025857888">
      <w:bodyDiv w:val="1"/>
      <w:marLeft w:val="0"/>
      <w:marRight w:val="0"/>
      <w:marTop w:val="0"/>
      <w:marBottom w:val="0"/>
      <w:divBdr>
        <w:top w:val="none" w:sz="0" w:space="0" w:color="auto"/>
        <w:left w:val="none" w:sz="0" w:space="0" w:color="auto"/>
        <w:bottom w:val="none" w:sz="0" w:space="0" w:color="auto"/>
        <w:right w:val="none" w:sz="0" w:space="0" w:color="auto"/>
      </w:divBdr>
    </w:div>
    <w:div w:id="2025858246">
      <w:bodyDiv w:val="1"/>
      <w:marLeft w:val="0"/>
      <w:marRight w:val="0"/>
      <w:marTop w:val="0"/>
      <w:marBottom w:val="0"/>
      <w:divBdr>
        <w:top w:val="none" w:sz="0" w:space="0" w:color="auto"/>
        <w:left w:val="none" w:sz="0" w:space="0" w:color="auto"/>
        <w:bottom w:val="none" w:sz="0" w:space="0" w:color="auto"/>
        <w:right w:val="none" w:sz="0" w:space="0" w:color="auto"/>
      </w:divBdr>
    </w:div>
    <w:div w:id="2025858423">
      <w:bodyDiv w:val="1"/>
      <w:marLeft w:val="0"/>
      <w:marRight w:val="0"/>
      <w:marTop w:val="0"/>
      <w:marBottom w:val="0"/>
      <w:divBdr>
        <w:top w:val="none" w:sz="0" w:space="0" w:color="auto"/>
        <w:left w:val="none" w:sz="0" w:space="0" w:color="auto"/>
        <w:bottom w:val="none" w:sz="0" w:space="0" w:color="auto"/>
        <w:right w:val="none" w:sz="0" w:space="0" w:color="auto"/>
      </w:divBdr>
    </w:div>
    <w:div w:id="2025937016">
      <w:bodyDiv w:val="1"/>
      <w:marLeft w:val="0"/>
      <w:marRight w:val="0"/>
      <w:marTop w:val="0"/>
      <w:marBottom w:val="0"/>
      <w:divBdr>
        <w:top w:val="none" w:sz="0" w:space="0" w:color="auto"/>
        <w:left w:val="none" w:sz="0" w:space="0" w:color="auto"/>
        <w:bottom w:val="none" w:sz="0" w:space="0" w:color="auto"/>
        <w:right w:val="none" w:sz="0" w:space="0" w:color="auto"/>
      </w:divBdr>
    </w:div>
    <w:div w:id="2027098669">
      <w:bodyDiv w:val="1"/>
      <w:marLeft w:val="0"/>
      <w:marRight w:val="0"/>
      <w:marTop w:val="0"/>
      <w:marBottom w:val="0"/>
      <w:divBdr>
        <w:top w:val="none" w:sz="0" w:space="0" w:color="auto"/>
        <w:left w:val="none" w:sz="0" w:space="0" w:color="auto"/>
        <w:bottom w:val="none" w:sz="0" w:space="0" w:color="auto"/>
        <w:right w:val="none" w:sz="0" w:space="0" w:color="auto"/>
      </w:divBdr>
    </w:div>
    <w:div w:id="2027711835">
      <w:bodyDiv w:val="1"/>
      <w:marLeft w:val="0"/>
      <w:marRight w:val="0"/>
      <w:marTop w:val="0"/>
      <w:marBottom w:val="0"/>
      <w:divBdr>
        <w:top w:val="none" w:sz="0" w:space="0" w:color="auto"/>
        <w:left w:val="none" w:sz="0" w:space="0" w:color="auto"/>
        <w:bottom w:val="none" w:sz="0" w:space="0" w:color="auto"/>
        <w:right w:val="none" w:sz="0" w:space="0" w:color="auto"/>
      </w:divBdr>
    </w:div>
    <w:div w:id="2030179510">
      <w:bodyDiv w:val="1"/>
      <w:marLeft w:val="0"/>
      <w:marRight w:val="0"/>
      <w:marTop w:val="0"/>
      <w:marBottom w:val="0"/>
      <w:divBdr>
        <w:top w:val="none" w:sz="0" w:space="0" w:color="auto"/>
        <w:left w:val="none" w:sz="0" w:space="0" w:color="auto"/>
        <w:bottom w:val="none" w:sz="0" w:space="0" w:color="auto"/>
        <w:right w:val="none" w:sz="0" w:space="0" w:color="auto"/>
      </w:divBdr>
    </w:div>
    <w:div w:id="2030522550">
      <w:bodyDiv w:val="1"/>
      <w:marLeft w:val="0"/>
      <w:marRight w:val="0"/>
      <w:marTop w:val="0"/>
      <w:marBottom w:val="0"/>
      <w:divBdr>
        <w:top w:val="none" w:sz="0" w:space="0" w:color="auto"/>
        <w:left w:val="none" w:sz="0" w:space="0" w:color="auto"/>
        <w:bottom w:val="none" w:sz="0" w:space="0" w:color="auto"/>
        <w:right w:val="none" w:sz="0" w:space="0" w:color="auto"/>
      </w:divBdr>
    </w:div>
    <w:div w:id="2034725599">
      <w:bodyDiv w:val="1"/>
      <w:marLeft w:val="0"/>
      <w:marRight w:val="0"/>
      <w:marTop w:val="0"/>
      <w:marBottom w:val="0"/>
      <w:divBdr>
        <w:top w:val="none" w:sz="0" w:space="0" w:color="auto"/>
        <w:left w:val="none" w:sz="0" w:space="0" w:color="auto"/>
        <w:bottom w:val="none" w:sz="0" w:space="0" w:color="auto"/>
        <w:right w:val="none" w:sz="0" w:space="0" w:color="auto"/>
      </w:divBdr>
    </w:div>
    <w:div w:id="2034726918">
      <w:bodyDiv w:val="1"/>
      <w:marLeft w:val="0"/>
      <w:marRight w:val="0"/>
      <w:marTop w:val="0"/>
      <w:marBottom w:val="0"/>
      <w:divBdr>
        <w:top w:val="none" w:sz="0" w:space="0" w:color="auto"/>
        <w:left w:val="none" w:sz="0" w:space="0" w:color="auto"/>
        <w:bottom w:val="none" w:sz="0" w:space="0" w:color="auto"/>
        <w:right w:val="none" w:sz="0" w:space="0" w:color="auto"/>
      </w:divBdr>
    </w:div>
    <w:div w:id="2036031309">
      <w:bodyDiv w:val="1"/>
      <w:marLeft w:val="0"/>
      <w:marRight w:val="0"/>
      <w:marTop w:val="0"/>
      <w:marBottom w:val="0"/>
      <w:divBdr>
        <w:top w:val="none" w:sz="0" w:space="0" w:color="auto"/>
        <w:left w:val="none" w:sz="0" w:space="0" w:color="auto"/>
        <w:bottom w:val="none" w:sz="0" w:space="0" w:color="auto"/>
        <w:right w:val="none" w:sz="0" w:space="0" w:color="auto"/>
      </w:divBdr>
    </w:div>
    <w:div w:id="2037153524">
      <w:bodyDiv w:val="1"/>
      <w:marLeft w:val="0"/>
      <w:marRight w:val="0"/>
      <w:marTop w:val="0"/>
      <w:marBottom w:val="0"/>
      <w:divBdr>
        <w:top w:val="none" w:sz="0" w:space="0" w:color="auto"/>
        <w:left w:val="none" w:sz="0" w:space="0" w:color="auto"/>
        <w:bottom w:val="none" w:sz="0" w:space="0" w:color="auto"/>
        <w:right w:val="none" w:sz="0" w:space="0" w:color="auto"/>
      </w:divBdr>
    </w:div>
    <w:div w:id="2038309948">
      <w:bodyDiv w:val="1"/>
      <w:marLeft w:val="0"/>
      <w:marRight w:val="0"/>
      <w:marTop w:val="0"/>
      <w:marBottom w:val="0"/>
      <w:divBdr>
        <w:top w:val="none" w:sz="0" w:space="0" w:color="auto"/>
        <w:left w:val="none" w:sz="0" w:space="0" w:color="auto"/>
        <w:bottom w:val="none" w:sz="0" w:space="0" w:color="auto"/>
        <w:right w:val="none" w:sz="0" w:space="0" w:color="auto"/>
      </w:divBdr>
    </w:div>
    <w:div w:id="2038459208">
      <w:bodyDiv w:val="1"/>
      <w:marLeft w:val="0"/>
      <w:marRight w:val="0"/>
      <w:marTop w:val="0"/>
      <w:marBottom w:val="0"/>
      <w:divBdr>
        <w:top w:val="none" w:sz="0" w:space="0" w:color="auto"/>
        <w:left w:val="none" w:sz="0" w:space="0" w:color="auto"/>
        <w:bottom w:val="none" w:sz="0" w:space="0" w:color="auto"/>
        <w:right w:val="none" w:sz="0" w:space="0" w:color="auto"/>
      </w:divBdr>
    </w:div>
    <w:div w:id="2039043853">
      <w:bodyDiv w:val="1"/>
      <w:marLeft w:val="0"/>
      <w:marRight w:val="0"/>
      <w:marTop w:val="0"/>
      <w:marBottom w:val="0"/>
      <w:divBdr>
        <w:top w:val="none" w:sz="0" w:space="0" w:color="auto"/>
        <w:left w:val="none" w:sz="0" w:space="0" w:color="auto"/>
        <w:bottom w:val="none" w:sz="0" w:space="0" w:color="auto"/>
        <w:right w:val="none" w:sz="0" w:space="0" w:color="auto"/>
      </w:divBdr>
    </w:div>
    <w:div w:id="2042584683">
      <w:bodyDiv w:val="1"/>
      <w:marLeft w:val="0"/>
      <w:marRight w:val="0"/>
      <w:marTop w:val="0"/>
      <w:marBottom w:val="0"/>
      <w:divBdr>
        <w:top w:val="none" w:sz="0" w:space="0" w:color="auto"/>
        <w:left w:val="none" w:sz="0" w:space="0" w:color="auto"/>
        <w:bottom w:val="none" w:sz="0" w:space="0" w:color="auto"/>
        <w:right w:val="none" w:sz="0" w:space="0" w:color="auto"/>
      </w:divBdr>
    </w:div>
    <w:div w:id="2042779689">
      <w:bodyDiv w:val="1"/>
      <w:marLeft w:val="0"/>
      <w:marRight w:val="0"/>
      <w:marTop w:val="0"/>
      <w:marBottom w:val="0"/>
      <w:divBdr>
        <w:top w:val="none" w:sz="0" w:space="0" w:color="auto"/>
        <w:left w:val="none" w:sz="0" w:space="0" w:color="auto"/>
        <w:bottom w:val="none" w:sz="0" w:space="0" w:color="auto"/>
        <w:right w:val="none" w:sz="0" w:space="0" w:color="auto"/>
      </w:divBdr>
    </w:div>
    <w:div w:id="2045206203">
      <w:bodyDiv w:val="1"/>
      <w:marLeft w:val="0"/>
      <w:marRight w:val="0"/>
      <w:marTop w:val="0"/>
      <w:marBottom w:val="0"/>
      <w:divBdr>
        <w:top w:val="none" w:sz="0" w:space="0" w:color="auto"/>
        <w:left w:val="none" w:sz="0" w:space="0" w:color="auto"/>
        <w:bottom w:val="none" w:sz="0" w:space="0" w:color="auto"/>
        <w:right w:val="none" w:sz="0" w:space="0" w:color="auto"/>
      </w:divBdr>
    </w:div>
    <w:div w:id="2047097088">
      <w:bodyDiv w:val="1"/>
      <w:marLeft w:val="0"/>
      <w:marRight w:val="0"/>
      <w:marTop w:val="0"/>
      <w:marBottom w:val="0"/>
      <w:divBdr>
        <w:top w:val="none" w:sz="0" w:space="0" w:color="auto"/>
        <w:left w:val="none" w:sz="0" w:space="0" w:color="auto"/>
        <w:bottom w:val="none" w:sz="0" w:space="0" w:color="auto"/>
        <w:right w:val="none" w:sz="0" w:space="0" w:color="auto"/>
      </w:divBdr>
    </w:div>
    <w:div w:id="2047173724">
      <w:bodyDiv w:val="1"/>
      <w:marLeft w:val="0"/>
      <w:marRight w:val="0"/>
      <w:marTop w:val="0"/>
      <w:marBottom w:val="0"/>
      <w:divBdr>
        <w:top w:val="none" w:sz="0" w:space="0" w:color="auto"/>
        <w:left w:val="none" w:sz="0" w:space="0" w:color="auto"/>
        <w:bottom w:val="none" w:sz="0" w:space="0" w:color="auto"/>
        <w:right w:val="none" w:sz="0" w:space="0" w:color="auto"/>
      </w:divBdr>
    </w:div>
    <w:div w:id="2047216096">
      <w:bodyDiv w:val="1"/>
      <w:marLeft w:val="0"/>
      <w:marRight w:val="0"/>
      <w:marTop w:val="0"/>
      <w:marBottom w:val="0"/>
      <w:divBdr>
        <w:top w:val="none" w:sz="0" w:space="0" w:color="auto"/>
        <w:left w:val="none" w:sz="0" w:space="0" w:color="auto"/>
        <w:bottom w:val="none" w:sz="0" w:space="0" w:color="auto"/>
        <w:right w:val="none" w:sz="0" w:space="0" w:color="auto"/>
      </w:divBdr>
    </w:div>
    <w:div w:id="2050253971">
      <w:bodyDiv w:val="1"/>
      <w:marLeft w:val="0"/>
      <w:marRight w:val="0"/>
      <w:marTop w:val="0"/>
      <w:marBottom w:val="0"/>
      <w:divBdr>
        <w:top w:val="none" w:sz="0" w:space="0" w:color="auto"/>
        <w:left w:val="none" w:sz="0" w:space="0" w:color="auto"/>
        <w:bottom w:val="none" w:sz="0" w:space="0" w:color="auto"/>
        <w:right w:val="none" w:sz="0" w:space="0" w:color="auto"/>
      </w:divBdr>
    </w:div>
    <w:div w:id="2050373413">
      <w:bodyDiv w:val="1"/>
      <w:marLeft w:val="0"/>
      <w:marRight w:val="0"/>
      <w:marTop w:val="0"/>
      <w:marBottom w:val="0"/>
      <w:divBdr>
        <w:top w:val="none" w:sz="0" w:space="0" w:color="auto"/>
        <w:left w:val="none" w:sz="0" w:space="0" w:color="auto"/>
        <w:bottom w:val="none" w:sz="0" w:space="0" w:color="auto"/>
        <w:right w:val="none" w:sz="0" w:space="0" w:color="auto"/>
      </w:divBdr>
    </w:div>
    <w:div w:id="2052804438">
      <w:bodyDiv w:val="1"/>
      <w:marLeft w:val="0"/>
      <w:marRight w:val="0"/>
      <w:marTop w:val="0"/>
      <w:marBottom w:val="0"/>
      <w:divBdr>
        <w:top w:val="none" w:sz="0" w:space="0" w:color="auto"/>
        <w:left w:val="none" w:sz="0" w:space="0" w:color="auto"/>
        <w:bottom w:val="none" w:sz="0" w:space="0" w:color="auto"/>
        <w:right w:val="none" w:sz="0" w:space="0" w:color="auto"/>
      </w:divBdr>
    </w:div>
    <w:div w:id="2053142909">
      <w:bodyDiv w:val="1"/>
      <w:marLeft w:val="0"/>
      <w:marRight w:val="0"/>
      <w:marTop w:val="0"/>
      <w:marBottom w:val="0"/>
      <w:divBdr>
        <w:top w:val="none" w:sz="0" w:space="0" w:color="auto"/>
        <w:left w:val="none" w:sz="0" w:space="0" w:color="auto"/>
        <w:bottom w:val="none" w:sz="0" w:space="0" w:color="auto"/>
        <w:right w:val="none" w:sz="0" w:space="0" w:color="auto"/>
      </w:divBdr>
    </w:div>
    <w:div w:id="2054765610">
      <w:bodyDiv w:val="1"/>
      <w:marLeft w:val="0"/>
      <w:marRight w:val="0"/>
      <w:marTop w:val="0"/>
      <w:marBottom w:val="0"/>
      <w:divBdr>
        <w:top w:val="none" w:sz="0" w:space="0" w:color="auto"/>
        <w:left w:val="none" w:sz="0" w:space="0" w:color="auto"/>
        <w:bottom w:val="none" w:sz="0" w:space="0" w:color="auto"/>
        <w:right w:val="none" w:sz="0" w:space="0" w:color="auto"/>
      </w:divBdr>
    </w:div>
    <w:div w:id="2057002528">
      <w:bodyDiv w:val="1"/>
      <w:marLeft w:val="0"/>
      <w:marRight w:val="0"/>
      <w:marTop w:val="0"/>
      <w:marBottom w:val="0"/>
      <w:divBdr>
        <w:top w:val="none" w:sz="0" w:space="0" w:color="auto"/>
        <w:left w:val="none" w:sz="0" w:space="0" w:color="auto"/>
        <w:bottom w:val="none" w:sz="0" w:space="0" w:color="auto"/>
        <w:right w:val="none" w:sz="0" w:space="0" w:color="auto"/>
      </w:divBdr>
    </w:div>
    <w:div w:id="2057855005">
      <w:bodyDiv w:val="1"/>
      <w:marLeft w:val="0"/>
      <w:marRight w:val="0"/>
      <w:marTop w:val="0"/>
      <w:marBottom w:val="0"/>
      <w:divBdr>
        <w:top w:val="none" w:sz="0" w:space="0" w:color="auto"/>
        <w:left w:val="none" w:sz="0" w:space="0" w:color="auto"/>
        <w:bottom w:val="none" w:sz="0" w:space="0" w:color="auto"/>
        <w:right w:val="none" w:sz="0" w:space="0" w:color="auto"/>
      </w:divBdr>
    </w:div>
    <w:div w:id="2058311977">
      <w:bodyDiv w:val="1"/>
      <w:marLeft w:val="0"/>
      <w:marRight w:val="0"/>
      <w:marTop w:val="0"/>
      <w:marBottom w:val="0"/>
      <w:divBdr>
        <w:top w:val="none" w:sz="0" w:space="0" w:color="auto"/>
        <w:left w:val="none" w:sz="0" w:space="0" w:color="auto"/>
        <w:bottom w:val="none" w:sz="0" w:space="0" w:color="auto"/>
        <w:right w:val="none" w:sz="0" w:space="0" w:color="auto"/>
      </w:divBdr>
    </w:div>
    <w:div w:id="2059087162">
      <w:bodyDiv w:val="1"/>
      <w:marLeft w:val="0"/>
      <w:marRight w:val="0"/>
      <w:marTop w:val="0"/>
      <w:marBottom w:val="0"/>
      <w:divBdr>
        <w:top w:val="none" w:sz="0" w:space="0" w:color="auto"/>
        <w:left w:val="none" w:sz="0" w:space="0" w:color="auto"/>
        <w:bottom w:val="none" w:sz="0" w:space="0" w:color="auto"/>
        <w:right w:val="none" w:sz="0" w:space="0" w:color="auto"/>
      </w:divBdr>
    </w:div>
    <w:div w:id="2060786284">
      <w:bodyDiv w:val="1"/>
      <w:marLeft w:val="0"/>
      <w:marRight w:val="0"/>
      <w:marTop w:val="0"/>
      <w:marBottom w:val="0"/>
      <w:divBdr>
        <w:top w:val="none" w:sz="0" w:space="0" w:color="auto"/>
        <w:left w:val="none" w:sz="0" w:space="0" w:color="auto"/>
        <w:bottom w:val="none" w:sz="0" w:space="0" w:color="auto"/>
        <w:right w:val="none" w:sz="0" w:space="0" w:color="auto"/>
      </w:divBdr>
    </w:div>
    <w:div w:id="2061435861">
      <w:bodyDiv w:val="1"/>
      <w:marLeft w:val="0"/>
      <w:marRight w:val="0"/>
      <w:marTop w:val="0"/>
      <w:marBottom w:val="0"/>
      <w:divBdr>
        <w:top w:val="none" w:sz="0" w:space="0" w:color="auto"/>
        <w:left w:val="none" w:sz="0" w:space="0" w:color="auto"/>
        <w:bottom w:val="none" w:sz="0" w:space="0" w:color="auto"/>
        <w:right w:val="none" w:sz="0" w:space="0" w:color="auto"/>
      </w:divBdr>
    </w:div>
    <w:div w:id="2063747265">
      <w:bodyDiv w:val="1"/>
      <w:marLeft w:val="0"/>
      <w:marRight w:val="0"/>
      <w:marTop w:val="0"/>
      <w:marBottom w:val="0"/>
      <w:divBdr>
        <w:top w:val="none" w:sz="0" w:space="0" w:color="auto"/>
        <w:left w:val="none" w:sz="0" w:space="0" w:color="auto"/>
        <w:bottom w:val="none" w:sz="0" w:space="0" w:color="auto"/>
        <w:right w:val="none" w:sz="0" w:space="0" w:color="auto"/>
      </w:divBdr>
    </w:div>
    <w:div w:id="2065594999">
      <w:bodyDiv w:val="1"/>
      <w:marLeft w:val="0"/>
      <w:marRight w:val="0"/>
      <w:marTop w:val="0"/>
      <w:marBottom w:val="0"/>
      <w:divBdr>
        <w:top w:val="none" w:sz="0" w:space="0" w:color="auto"/>
        <w:left w:val="none" w:sz="0" w:space="0" w:color="auto"/>
        <w:bottom w:val="none" w:sz="0" w:space="0" w:color="auto"/>
        <w:right w:val="none" w:sz="0" w:space="0" w:color="auto"/>
      </w:divBdr>
    </w:div>
    <w:div w:id="2066754876">
      <w:bodyDiv w:val="1"/>
      <w:marLeft w:val="0"/>
      <w:marRight w:val="0"/>
      <w:marTop w:val="0"/>
      <w:marBottom w:val="0"/>
      <w:divBdr>
        <w:top w:val="none" w:sz="0" w:space="0" w:color="auto"/>
        <w:left w:val="none" w:sz="0" w:space="0" w:color="auto"/>
        <w:bottom w:val="none" w:sz="0" w:space="0" w:color="auto"/>
        <w:right w:val="none" w:sz="0" w:space="0" w:color="auto"/>
      </w:divBdr>
    </w:div>
    <w:div w:id="2068215604">
      <w:bodyDiv w:val="1"/>
      <w:marLeft w:val="0"/>
      <w:marRight w:val="0"/>
      <w:marTop w:val="0"/>
      <w:marBottom w:val="0"/>
      <w:divBdr>
        <w:top w:val="none" w:sz="0" w:space="0" w:color="auto"/>
        <w:left w:val="none" w:sz="0" w:space="0" w:color="auto"/>
        <w:bottom w:val="none" w:sz="0" w:space="0" w:color="auto"/>
        <w:right w:val="none" w:sz="0" w:space="0" w:color="auto"/>
      </w:divBdr>
    </w:div>
    <w:div w:id="2069188750">
      <w:bodyDiv w:val="1"/>
      <w:marLeft w:val="0"/>
      <w:marRight w:val="0"/>
      <w:marTop w:val="0"/>
      <w:marBottom w:val="0"/>
      <w:divBdr>
        <w:top w:val="none" w:sz="0" w:space="0" w:color="auto"/>
        <w:left w:val="none" w:sz="0" w:space="0" w:color="auto"/>
        <w:bottom w:val="none" w:sz="0" w:space="0" w:color="auto"/>
        <w:right w:val="none" w:sz="0" w:space="0" w:color="auto"/>
      </w:divBdr>
    </w:div>
    <w:div w:id="2069260520">
      <w:bodyDiv w:val="1"/>
      <w:marLeft w:val="0"/>
      <w:marRight w:val="0"/>
      <w:marTop w:val="0"/>
      <w:marBottom w:val="0"/>
      <w:divBdr>
        <w:top w:val="none" w:sz="0" w:space="0" w:color="auto"/>
        <w:left w:val="none" w:sz="0" w:space="0" w:color="auto"/>
        <w:bottom w:val="none" w:sz="0" w:space="0" w:color="auto"/>
        <w:right w:val="none" w:sz="0" w:space="0" w:color="auto"/>
      </w:divBdr>
    </w:div>
    <w:div w:id="2069916763">
      <w:bodyDiv w:val="1"/>
      <w:marLeft w:val="0"/>
      <w:marRight w:val="0"/>
      <w:marTop w:val="0"/>
      <w:marBottom w:val="0"/>
      <w:divBdr>
        <w:top w:val="none" w:sz="0" w:space="0" w:color="auto"/>
        <w:left w:val="none" w:sz="0" w:space="0" w:color="auto"/>
        <w:bottom w:val="none" w:sz="0" w:space="0" w:color="auto"/>
        <w:right w:val="none" w:sz="0" w:space="0" w:color="auto"/>
      </w:divBdr>
    </w:div>
    <w:div w:id="2070221653">
      <w:bodyDiv w:val="1"/>
      <w:marLeft w:val="0"/>
      <w:marRight w:val="0"/>
      <w:marTop w:val="0"/>
      <w:marBottom w:val="0"/>
      <w:divBdr>
        <w:top w:val="none" w:sz="0" w:space="0" w:color="auto"/>
        <w:left w:val="none" w:sz="0" w:space="0" w:color="auto"/>
        <w:bottom w:val="none" w:sz="0" w:space="0" w:color="auto"/>
        <w:right w:val="none" w:sz="0" w:space="0" w:color="auto"/>
      </w:divBdr>
    </w:div>
    <w:div w:id="2071537098">
      <w:bodyDiv w:val="1"/>
      <w:marLeft w:val="0"/>
      <w:marRight w:val="0"/>
      <w:marTop w:val="0"/>
      <w:marBottom w:val="0"/>
      <w:divBdr>
        <w:top w:val="none" w:sz="0" w:space="0" w:color="auto"/>
        <w:left w:val="none" w:sz="0" w:space="0" w:color="auto"/>
        <w:bottom w:val="none" w:sz="0" w:space="0" w:color="auto"/>
        <w:right w:val="none" w:sz="0" w:space="0" w:color="auto"/>
      </w:divBdr>
    </w:div>
    <w:div w:id="2071733734">
      <w:bodyDiv w:val="1"/>
      <w:marLeft w:val="0"/>
      <w:marRight w:val="0"/>
      <w:marTop w:val="0"/>
      <w:marBottom w:val="0"/>
      <w:divBdr>
        <w:top w:val="none" w:sz="0" w:space="0" w:color="auto"/>
        <w:left w:val="none" w:sz="0" w:space="0" w:color="auto"/>
        <w:bottom w:val="none" w:sz="0" w:space="0" w:color="auto"/>
        <w:right w:val="none" w:sz="0" w:space="0" w:color="auto"/>
      </w:divBdr>
    </w:div>
    <w:div w:id="2072001530">
      <w:bodyDiv w:val="1"/>
      <w:marLeft w:val="0"/>
      <w:marRight w:val="0"/>
      <w:marTop w:val="0"/>
      <w:marBottom w:val="0"/>
      <w:divBdr>
        <w:top w:val="none" w:sz="0" w:space="0" w:color="auto"/>
        <w:left w:val="none" w:sz="0" w:space="0" w:color="auto"/>
        <w:bottom w:val="none" w:sz="0" w:space="0" w:color="auto"/>
        <w:right w:val="none" w:sz="0" w:space="0" w:color="auto"/>
      </w:divBdr>
    </w:div>
    <w:div w:id="2072002358">
      <w:bodyDiv w:val="1"/>
      <w:marLeft w:val="0"/>
      <w:marRight w:val="0"/>
      <w:marTop w:val="0"/>
      <w:marBottom w:val="0"/>
      <w:divBdr>
        <w:top w:val="none" w:sz="0" w:space="0" w:color="auto"/>
        <w:left w:val="none" w:sz="0" w:space="0" w:color="auto"/>
        <w:bottom w:val="none" w:sz="0" w:space="0" w:color="auto"/>
        <w:right w:val="none" w:sz="0" w:space="0" w:color="auto"/>
      </w:divBdr>
    </w:div>
    <w:div w:id="2072464385">
      <w:bodyDiv w:val="1"/>
      <w:marLeft w:val="0"/>
      <w:marRight w:val="0"/>
      <w:marTop w:val="0"/>
      <w:marBottom w:val="0"/>
      <w:divBdr>
        <w:top w:val="none" w:sz="0" w:space="0" w:color="auto"/>
        <w:left w:val="none" w:sz="0" w:space="0" w:color="auto"/>
        <w:bottom w:val="none" w:sz="0" w:space="0" w:color="auto"/>
        <w:right w:val="none" w:sz="0" w:space="0" w:color="auto"/>
      </w:divBdr>
    </w:div>
    <w:div w:id="2073313647">
      <w:bodyDiv w:val="1"/>
      <w:marLeft w:val="0"/>
      <w:marRight w:val="0"/>
      <w:marTop w:val="0"/>
      <w:marBottom w:val="0"/>
      <w:divBdr>
        <w:top w:val="none" w:sz="0" w:space="0" w:color="auto"/>
        <w:left w:val="none" w:sz="0" w:space="0" w:color="auto"/>
        <w:bottom w:val="none" w:sz="0" w:space="0" w:color="auto"/>
        <w:right w:val="none" w:sz="0" w:space="0" w:color="auto"/>
      </w:divBdr>
    </w:div>
    <w:div w:id="2073844854">
      <w:bodyDiv w:val="1"/>
      <w:marLeft w:val="0"/>
      <w:marRight w:val="0"/>
      <w:marTop w:val="0"/>
      <w:marBottom w:val="0"/>
      <w:divBdr>
        <w:top w:val="none" w:sz="0" w:space="0" w:color="auto"/>
        <w:left w:val="none" w:sz="0" w:space="0" w:color="auto"/>
        <w:bottom w:val="none" w:sz="0" w:space="0" w:color="auto"/>
        <w:right w:val="none" w:sz="0" w:space="0" w:color="auto"/>
      </w:divBdr>
    </w:div>
    <w:div w:id="2076586914">
      <w:bodyDiv w:val="1"/>
      <w:marLeft w:val="0"/>
      <w:marRight w:val="0"/>
      <w:marTop w:val="0"/>
      <w:marBottom w:val="0"/>
      <w:divBdr>
        <w:top w:val="none" w:sz="0" w:space="0" w:color="auto"/>
        <w:left w:val="none" w:sz="0" w:space="0" w:color="auto"/>
        <w:bottom w:val="none" w:sz="0" w:space="0" w:color="auto"/>
        <w:right w:val="none" w:sz="0" w:space="0" w:color="auto"/>
      </w:divBdr>
    </w:div>
    <w:div w:id="2078548215">
      <w:bodyDiv w:val="1"/>
      <w:marLeft w:val="0"/>
      <w:marRight w:val="0"/>
      <w:marTop w:val="0"/>
      <w:marBottom w:val="0"/>
      <w:divBdr>
        <w:top w:val="none" w:sz="0" w:space="0" w:color="auto"/>
        <w:left w:val="none" w:sz="0" w:space="0" w:color="auto"/>
        <w:bottom w:val="none" w:sz="0" w:space="0" w:color="auto"/>
        <w:right w:val="none" w:sz="0" w:space="0" w:color="auto"/>
      </w:divBdr>
    </w:div>
    <w:div w:id="2079129731">
      <w:bodyDiv w:val="1"/>
      <w:marLeft w:val="0"/>
      <w:marRight w:val="0"/>
      <w:marTop w:val="0"/>
      <w:marBottom w:val="0"/>
      <w:divBdr>
        <w:top w:val="none" w:sz="0" w:space="0" w:color="auto"/>
        <w:left w:val="none" w:sz="0" w:space="0" w:color="auto"/>
        <w:bottom w:val="none" w:sz="0" w:space="0" w:color="auto"/>
        <w:right w:val="none" w:sz="0" w:space="0" w:color="auto"/>
      </w:divBdr>
    </w:div>
    <w:div w:id="2079670669">
      <w:bodyDiv w:val="1"/>
      <w:marLeft w:val="0"/>
      <w:marRight w:val="0"/>
      <w:marTop w:val="0"/>
      <w:marBottom w:val="0"/>
      <w:divBdr>
        <w:top w:val="none" w:sz="0" w:space="0" w:color="auto"/>
        <w:left w:val="none" w:sz="0" w:space="0" w:color="auto"/>
        <w:bottom w:val="none" w:sz="0" w:space="0" w:color="auto"/>
        <w:right w:val="none" w:sz="0" w:space="0" w:color="auto"/>
      </w:divBdr>
    </w:div>
    <w:div w:id="2079672196">
      <w:bodyDiv w:val="1"/>
      <w:marLeft w:val="0"/>
      <w:marRight w:val="0"/>
      <w:marTop w:val="0"/>
      <w:marBottom w:val="0"/>
      <w:divBdr>
        <w:top w:val="none" w:sz="0" w:space="0" w:color="auto"/>
        <w:left w:val="none" w:sz="0" w:space="0" w:color="auto"/>
        <w:bottom w:val="none" w:sz="0" w:space="0" w:color="auto"/>
        <w:right w:val="none" w:sz="0" w:space="0" w:color="auto"/>
      </w:divBdr>
    </w:div>
    <w:div w:id="2080976798">
      <w:bodyDiv w:val="1"/>
      <w:marLeft w:val="0"/>
      <w:marRight w:val="0"/>
      <w:marTop w:val="0"/>
      <w:marBottom w:val="0"/>
      <w:divBdr>
        <w:top w:val="none" w:sz="0" w:space="0" w:color="auto"/>
        <w:left w:val="none" w:sz="0" w:space="0" w:color="auto"/>
        <w:bottom w:val="none" w:sz="0" w:space="0" w:color="auto"/>
        <w:right w:val="none" w:sz="0" w:space="0" w:color="auto"/>
      </w:divBdr>
    </w:div>
    <w:div w:id="2081363985">
      <w:bodyDiv w:val="1"/>
      <w:marLeft w:val="0"/>
      <w:marRight w:val="0"/>
      <w:marTop w:val="0"/>
      <w:marBottom w:val="0"/>
      <w:divBdr>
        <w:top w:val="none" w:sz="0" w:space="0" w:color="auto"/>
        <w:left w:val="none" w:sz="0" w:space="0" w:color="auto"/>
        <w:bottom w:val="none" w:sz="0" w:space="0" w:color="auto"/>
        <w:right w:val="none" w:sz="0" w:space="0" w:color="auto"/>
      </w:divBdr>
    </w:div>
    <w:div w:id="2083986740">
      <w:bodyDiv w:val="1"/>
      <w:marLeft w:val="0"/>
      <w:marRight w:val="0"/>
      <w:marTop w:val="0"/>
      <w:marBottom w:val="0"/>
      <w:divBdr>
        <w:top w:val="none" w:sz="0" w:space="0" w:color="auto"/>
        <w:left w:val="none" w:sz="0" w:space="0" w:color="auto"/>
        <w:bottom w:val="none" w:sz="0" w:space="0" w:color="auto"/>
        <w:right w:val="none" w:sz="0" w:space="0" w:color="auto"/>
      </w:divBdr>
    </w:div>
    <w:div w:id="2084453662">
      <w:bodyDiv w:val="1"/>
      <w:marLeft w:val="0"/>
      <w:marRight w:val="0"/>
      <w:marTop w:val="0"/>
      <w:marBottom w:val="0"/>
      <w:divBdr>
        <w:top w:val="none" w:sz="0" w:space="0" w:color="auto"/>
        <w:left w:val="none" w:sz="0" w:space="0" w:color="auto"/>
        <w:bottom w:val="none" w:sz="0" w:space="0" w:color="auto"/>
        <w:right w:val="none" w:sz="0" w:space="0" w:color="auto"/>
      </w:divBdr>
    </w:div>
    <w:div w:id="2086216429">
      <w:bodyDiv w:val="1"/>
      <w:marLeft w:val="0"/>
      <w:marRight w:val="0"/>
      <w:marTop w:val="0"/>
      <w:marBottom w:val="0"/>
      <w:divBdr>
        <w:top w:val="none" w:sz="0" w:space="0" w:color="auto"/>
        <w:left w:val="none" w:sz="0" w:space="0" w:color="auto"/>
        <w:bottom w:val="none" w:sz="0" w:space="0" w:color="auto"/>
        <w:right w:val="none" w:sz="0" w:space="0" w:color="auto"/>
      </w:divBdr>
    </w:div>
    <w:div w:id="2086340758">
      <w:bodyDiv w:val="1"/>
      <w:marLeft w:val="0"/>
      <w:marRight w:val="0"/>
      <w:marTop w:val="0"/>
      <w:marBottom w:val="0"/>
      <w:divBdr>
        <w:top w:val="none" w:sz="0" w:space="0" w:color="auto"/>
        <w:left w:val="none" w:sz="0" w:space="0" w:color="auto"/>
        <w:bottom w:val="none" w:sz="0" w:space="0" w:color="auto"/>
        <w:right w:val="none" w:sz="0" w:space="0" w:color="auto"/>
      </w:divBdr>
    </w:div>
    <w:div w:id="2086605012">
      <w:bodyDiv w:val="1"/>
      <w:marLeft w:val="0"/>
      <w:marRight w:val="0"/>
      <w:marTop w:val="0"/>
      <w:marBottom w:val="0"/>
      <w:divBdr>
        <w:top w:val="none" w:sz="0" w:space="0" w:color="auto"/>
        <w:left w:val="none" w:sz="0" w:space="0" w:color="auto"/>
        <w:bottom w:val="none" w:sz="0" w:space="0" w:color="auto"/>
        <w:right w:val="none" w:sz="0" w:space="0" w:color="auto"/>
      </w:divBdr>
    </w:div>
    <w:div w:id="2086678706">
      <w:bodyDiv w:val="1"/>
      <w:marLeft w:val="0"/>
      <w:marRight w:val="0"/>
      <w:marTop w:val="0"/>
      <w:marBottom w:val="0"/>
      <w:divBdr>
        <w:top w:val="none" w:sz="0" w:space="0" w:color="auto"/>
        <w:left w:val="none" w:sz="0" w:space="0" w:color="auto"/>
        <w:bottom w:val="none" w:sz="0" w:space="0" w:color="auto"/>
        <w:right w:val="none" w:sz="0" w:space="0" w:color="auto"/>
      </w:divBdr>
    </w:div>
    <w:div w:id="2089844110">
      <w:bodyDiv w:val="1"/>
      <w:marLeft w:val="0"/>
      <w:marRight w:val="0"/>
      <w:marTop w:val="0"/>
      <w:marBottom w:val="0"/>
      <w:divBdr>
        <w:top w:val="none" w:sz="0" w:space="0" w:color="auto"/>
        <w:left w:val="none" w:sz="0" w:space="0" w:color="auto"/>
        <w:bottom w:val="none" w:sz="0" w:space="0" w:color="auto"/>
        <w:right w:val="none" w:sz="0" w:space="0" w:color="auto"/>
      </w:divBdr>
    </w:div>
    <w:div w:id="2091461487">
      <w:bodyDiv w:val="1"/>
      <w:marLeft w:val="0"/>
      <w:marRight w:val="0"/>
      <w:marTop w:val="0"/>
      <w:marBottom w:val="0"/>
      <w:divBdr>
        <w:top w:val="none" w:sz="0" w:space="0" w:color="auto"/>
        <w:left w:val="none" w:sz="0" w:space="0" w:color="auto"/>
        <w:bottom w:val="none" w:sz="0" w:space="0" w:color="auto"/>
        <w:right w:val="none" w:sz="0" w:space="0" w:color="auto"/>
      </w:divBdr>
    </w:div>
    <w:div w:id="2091462530">
      <w:bodyDiv w:val="1"/>
      <w:marLeft w:val="0"/>
      <w:marRight w:val="0"/>
      <w:marTop w:val="0"/>
      <w:marBottom w:val="0"/>
      <w:divBdr>
        <w:top w:val="none" w:sz="0" w:space="0" w:color="auto"/>
        <w:left w:val="none" w:sz="0" w:space="0" w:color="auto"/>
        <w:bottom w:val="none" w:sz="0" w:space="0" w:color="auto"/>
        <w:right w:val="none" w:sz="0" w:space="0" w:color="auto"/>
      </w:divBdr>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2307876">
      <w:bodyDiv w:val="1"/>
      <w:marLeft w:val="0"/>
      <w:marRight w:val="0"/>
      <w:marTop w:val="0"/>
      <w:marBottom w:val="0"/>
      <w:divBdr>
        <w:top w:val="none" w:sz="0" w:space="0" w:color="auto"/>
        <w:left w:val="none" w:sz="0" w:space="0" w:color="auto"/>
        <w:bottom w:val="none" w:sz="0" w:space="0" w:color="auto"/>
        <w:right w:val="none" w:sz="0" w:space="0" w:color="auto"/>
      </w:divBdr>
    </w:div>
    <w:div w:id="2093234217">
      <w:bodyDiv w:val="1"/>
      <w:marLeft w:val="0"/>
      <w:marRight w:val="0"/>
      <w:marTop w:val="0"/>
      <w:marBottom w:val="0"/>
      <w:divBdr>
        <w:top w:val="none" w:sz="0" w:space="0" w:color="auto"/>
        <w:left w:val="none" w:sz="0" w:space="0" w:color="auto"/>
        <w:bottom w:val="none" w:sz="0" w:space="0" w:color="auto"/>
        <w:right w:val="none" w:sz="0" w:space="0" w:color="auto"/>
      </w:divBdr>
    </w:div>
    <w:div w:id="2094356162">
      <w:bodyDiv w:val="1"/>
      <w:marLeft w:val="0"/>
      <w:marRight w:val="0"/>
      <w:marTop w:val="0"/>
      <w:marBottom w:val="0"/>
      <w:divBdr>
        <w:top w:val="none" w:sz="0" w:space="0" w:color="auto"/>
        <w:left w:val="none" w:sz="0" w:space="0" w:color="auto"/>
        <w:bottom w:val="none" w:sz="0" w:space="0" w:color="auto"/>
        <w:right w:val="none" w:sz="0" w:space="0" w:color="auto"/>
      </w:divBdr>
    </w:div>
    <w:div w:id="2099911456">
      <w:bodyDiv w:val="1"/>
      <w:marLeft w:val="0"/>
      <w:marRight w:val="0"/>
      <w:marTop w:val="0"/>
      <w:marBottom w:val="0"/>
      <w:divBdr>
        <w:top w:val="none" w:sz="0" w:space="0" w:color="auto"/>
        <w:left w:val="none" w:sz="0" w:space="0" w:color="auto"/>
        <w:bottom w:val="none" w:sz="0" w:space="0" w:color="auto"/>
        <w:right w:val="none" w:sz="0" w:space="0" w:color="auto"/>
      </w:divBdr>
    </w:div>
    <w:div w:id="2101094370">
      <w:bodyDiv w:val="1"/>
      <w:marLeft w:val="0"/>
      <w:marRight w:val="0"/>
      <w:marTop w:val="0"/>
      <w:marBottom w:val="0"/>
      <w:divBdr>
        <w:top w:val="none" w:sz="0" w:space="0" w:color="auto"/>
        <w:left w:val="none" w:sz="0" w:space="0" w:color="auto"/>
        <w:bottom w:val="none" w:sz="0" w:space="0" w:color="auto"/>
        <w:right w:val="none" w:sz="0" w:space="0" w:color="auto"/>
      </w:divBdr>
    </w:div>
    <w:div w:id="2101874646">
      <w:bodyDiv w:val="1"/>
      <w:marLeft w:val="0"/>
      <w:marRight w:val="0"/>
      <w:marTop w:val="0"/>
      <w:marBottom w:val="0"/>
      <w:divBdr>
        <w:top w:val="none" w:sz="0" w:space="0" w:color="auto"/>
        <w:left w:val="none" w:sz="0" w:space="0" w:color="auto"/>
        <w:bottom w:val="none" w:sz="0" w:space="0" w:color="auto"/>
        <w:right w:val="none" w:sz="0" w:space="0" w:color="auto"/>
      </w:divBdr>
    </w:div>
    <w:div w:id="2102482724">
      <w:bodyDiv w:val="1"/>
      <w:marLeft w:val="0"/>
      <w:marRight w:val="0"/>
      <w:marTop w:val="0"/>
      <w:marBottom w:val="0"/>
      <w:divBdr>
        <w:top w:val="none" w:sz="0" w:space="0" w:color="auto"/>
        <w:left w:val="none" w:sz="0" w:space="0" w:color="auto"/>
        <w:bottom w:val="none" w:sz="0" w:space="0" w:color="auto"/>
        <w:right w:val="none" w:sz="0" w:space="0" w:color="auto"/>
      </w:divBdr>
    </w:div>
    <w:div w:id="2102607026">
      <w:bodyDiv w:val="1"/>
      <w:marLeft w:val="0"/>
      <w:marRight w:val="0"/>
      <w:marTop w:val="0"/>
      <w:marBottom w:val="0"/>
      <w:divBdr>
        <w:top w:val="none" w:sz="0" w:space="0" w:color="auto"/>
        <w:left w:val="none" w:sz="0" w:space="0" w:color="auto"/>
        <w:bottom w:val="none" w:sz="0" w:space="0" w:color="auto"/>
        <w:right w:val="none" w:sz="0" w:space="0" w:color="auto"/>
      </w:divBdr>
    </w:div>
    <w:div w:id="2102951620">
      <w:bodyDiv w:val="1"/>
      <w:marLeft w:val="0"/>
      <w:marRight w:val="0"/>
      <w:marTop w:val="0"/>
      <w:marBottom w:val="0"/>
      <w:divBdr>
        <w:top w:val="none" w:sz="0" w:space="0" w:color="auto"/>
        <w:left w:val="none" w:sz="0" w:space="0" w:color="auto"/>
        <w:bottom w:val="none" w:sz="0" w:space="0" w:color="auto"/>
        <w:right w:val="none" w:sz="0" w:space="0" w:color="auto"/>
      </w:divBdr>
    </w:div>
    <w:div w:id="2103142434">
      <w:bodyDiv w:val="1"/>
      <w:marLeft w:val="0"/>
      <w:marRight w:val="0"/>
      <w:marTop w:val="0"/>
      <w:marBottom w:val="0"/>
      <w:divBdr>
        <w:top w:val="none" w:sz="0" w:space="0" w:color="auto"/>
        <w:left w:val="none" w:sz="0" w:space="0" w:color="auto"/>
        <w:bottom w:val="none" w:sz="0" w:space="0" w:color="auto"/>
        <w:right w:val="none" w:sz="0" w:space="0" w:color="auto"/>
      </w:divBdr>
    </w:div>
    <w:div w:id="2103212261">
      <w:bodyDiv w:val="1"/>
      <w:marLeft w:val="0"/>
      <w:marRight w:val="0"/>
      <w:marTop w:val="0"/>
      <w:marBottom w:val="0"/>
      <w:divBdr>
        <w:top w:val="none" w:sz="0" w:space="0" w:color="auto"/>
        <w:left w:val="none" w:sz="0" w:space="0" w:color="auto"/>
        <w:bottom w:val="none" w:sz="0" w:space="0" w:color="auto"/>
        <w:right w:val="none" w:sz="0" w:space="0" w:color="auto"/>
      </w:divBdr>
    </w:div>
    <w:div w:id="2104717741">
      <w:bodyDiv w:val="1"/>
      <w:marLeft w:val="0"/>
      <w:marRight w:val="0"/>
      <w:marTop w:val="0"/>
      <w:marBottom w:val="0"/>
      <w:divBdr>
        <w:top w:val="none" w:sz="0" w:space="0" w:color="auto"/>
        <w:left w:val="none" w:sz="0" w:space="0" w:color="auto"/>
        <w:bottom w:val="none" w:sz="0" w:space="0" w:color="auto"/>
        <w:right w:val="none" w:sz="0" w:space="0" w:color="auto"/>
      </w:divBdr>
    </w:div>
    <w:div w:id="2105568253">
      <w:bodyDiv w:val="1"/>
      <w:marLeft w:val="0"/>
      <w:marRight w:val="0"/>
      <w:marTop w:val="0"/>
      <w:marBottom w:val="0"/>
      <w:divBdr>
        <w:top w:val="none" w:sz="0" w:space="0" w:color="auto"/>
        <w:left w:val="none" w:sz="0" w:space="0" w:color="auto"/>
        <w:bottom w:val="none" w:sz="0" w:space="0" w:color="auto"/>
        <w:right w:val="none" w:sz="0" w:space="0" w:color="auto"/>
      </w:divBdr>
    </w:div>
    <w:div w:id="2107460150">
      <w:bodyDiv w:val="1"/>
      <w:marLeft w:val="0"/>
      <w:marRight w:val="0"/>
      <w:marTop w:val="0"/>
      <w:marBottom w:val="0"/>
      <w:divBdr>
        <w:top w:val="none" w:sz="0" w:space="0" w:color="auto"/>
        <w:left w:val="none" w:sz="0" w:space="0" w:color="auto"/>
        <w:bottom w:val="none" w:sz="0" w:space="0" w:color="auto"/>
        <w:right w:val="none" w:sz="0" w:space="0" w:color="auto"/>
      </w:divBdr>
    </w:div>
    <w:div w:id="2108773368">
      <w:bodyDiv w:val="1"/>
      <w:marLeft w:val="0"/>
      <w:marRight w:val="0"/>
      <w:marTop w:val="0"/>
      <w:marBottom w:val="0"/>
      <w:divBdr>
        <w:top w:val="none" w:sz="0" w:space="0" w:color="auto"/>
        <w:left w:val="none" w:sz="0" w:space="0" w:color="auto"/>
        <w:bottom w:val="none" w:sz="0" w:space="0" w:color="auto"/>
        <w:right w:val="none" w:sz="0" w:space="0" w:color="auto"/>
      </w:divBdr>
    </w:div>
    <w:div w:id="2109620491">
      <w:bodyDiv w:val="1"/>
      <w:marLeft w:val="0"/>
      <w:marRight w:val="0"/>
      <w:marTop w:val="0"/>
      <w:marBottom w:val="0"/>
      <w:divBdr>
        <w:top w:val="none" w:sz="0" w:space="0" w:color="auto"/>
        <w:left w:val="none" w:sz="0" w:space="0" w:color="auto"/>
        <w:bottom w:val="none" w:sz="0" w:space="0" w:color="auto"/>
        <w:right w:val="none" w:sz="0" w:space="0" w:color="auto"/>
      </w:divBdr>
    </w:div>
    <w:div w:id="2111656805">
      <w:bodyDiv w:val="1"/>
      <w:marLeft w:val="0"/>
      <w:marRight w:val="0"/>
      <w:marTop w:val="0"/>
      <w:marBottom w:val="0"/>
      <w:divBdr>
        <w:top w:val="none" w:sz="0" w:space="0" w:color="auto"/>
        <w:left w:val="none" w:sz="0" w:space="0" w:color="auto"/>
        <w:bottom w:val="none" w:sz="0" w:space="0" w:color="auto"/>
        <w:right w:val="none" w:sz="0" w:space="0" w:color="auto"/>
      </w:divBdr>
    </w:div>
    <w:div w:id="2113043624">
      <w:bodyDiv w:val="1"/>
      <w:marLeft w:val="0"/>
      <w:marRight w:val="0"/>
      <w:marTop w:val="0"/>
      <w:marBottom w:val="0"/>
      <w:divBdr>
        <w:top w:val="none" w:sz="0" w:space="0" w:color="auto"/>
        <w:left w:val="none" w:sz="0" w:space="0" w:color="auto"/>
        <w:bottom w:val="none" w:sz="0" w:space="0" w:color="auto"/>
        <w:right w:val="none" w:sz="0" w:space="0" w:color="auto"/>
      </w:divBdr>
    </w:div>
    <w:div w:id="2114010814">
      <w:bodyDiv w:val="1"/>
      <w:marLeft w:val="0"/>
      <w:marRight w:val="0"/>
      <w:marTop w:val="0"/>
      <w:marBottom w:val="0"/>
      <w:divBdr>
        <w:top w:val="none" w:sz="0" w:space="0" w:color="auto"/>
        <w:left w:val="none" w:sz="0" w:space="0" w:color="auto"/>
        <w:bottom w:val="none" w:sz="0" w:space="0" w:color="auto"/>
        <w:right w:val="none" w:sz="0" w:space="0" w:color="auto"/>
      </w:divBdr>
    </w:div>
    <w:div w:id="2115202519">
      <w:bodyDiv w:val="1"/>
      <w:marLeft w:val="0"/>
      <w:marRight w:val="0"/>
      <w:marTop w:val="0"/>
      <w:marBottom w:val="0"/>
      <w:divBdr>
        <w:top w:val="none" w:sz="0" w:space="0" w:color="auto"/>
        <w:left w:val="none" w:sz="0" w:space="0" w:color="auto"/>
        <w:bottom w:val="none" w:sz="0" w:space="0" w:color="auto"/>
        <w:right w:val="none" w:sz="0" w:space="0" w:color="auto"/>
      </w:divBdr>
    </w:div>
    <w:div w:id="2115205523">
      <w:bodyDiv w:val="1"/>
      <w:marLeft w:val="0"/>
      <w:marRight w:val="0"/>
      <w:marTop w:val="0"/>
      <w:marBottom w:val="0"/>
      <w:divBdr>
        <w:top w:val="none" w:sz="0" w:space="0" w:color="auto"/>
        <w:left w:val="none" w:sz="0" w:space="0" w:color="auto"/>
        <w:bottom w:val="none" w:sz="0" w:space="0" w:color="auto"/>
        <w:right w:val="none" w:sz="0" w:space="0" w:color="auto"/>
      </w:divBdr>
    </w:div>
    <w:div w:id="2117288056">
      <w:bodyDiv w:val="1"/>
      <w:marLeft w:val="0"/>
      <w:marRight w:val="0"/>
      <w:marTop w:val="0"/>
      <w:marBottom w:val="0"/>
      <w:divBdr>
        <w:top w:val="none" w:sz="0" w:space="0" w:color="auto"/>
        <w:left w:val="none" w:sz="0" w:space="0" w:color="auto"/>
        <w:bottom w:val="none" w:sz="0" w:space="0" w:color="auto"/>
        <w:right w:val="none" w:sz="0" w:space="0" w:color="auto"/>
      </w:divBdr>
    </w:div>
    <w:div w:id="2118985134">
      <w:bodyDiv w:val="1"/>
      <w:marLeft w:val="0"/>
      <w:marRight w:val="0"/>
      <w:marTop w:val="0"/>
      <w:marBottom w:val="0"/>
      <w:divBdr>
        <w:top w:val="none" w:sz="0" w:space="0" w:color="auto"/>
        <w:left w:val="none" w:sz="0" w:space="0" w:color="auto"/>
        <w:bottom w:val="none" w:sz="0" w:space="0" w:color="auto"/>
        <w:right w:val="none" w:sz="0" w:space="0" w:color="auto"/>
      </w:divBdr>
    </w:div>
    <w:div w:id="2119522517">
      <w:bodyDiv w:val="1"/>
      <w:marLeft w:val="0"/>
      <w:marRight w:val="0"/>
      <w:marTop w:val="0"/>
      <w:marBottom w:val="0"/>
      <w:divBdr>
        <w:top w:val="none" w:sz="0" w:space="0" w:color="auto"/>
        <w:left w:val="none" w:sz="0" w:space="0" w:color="auto"/>
        <w:bottom w:val="none" w:sz="0" w:space="0" w:color="auto"/>
        <w:right w:val="none" w:sz="0" w:space="0" w:color="auto"/>
      </w:divBdr>
    </w:div>
    <w:div w:id="2120249190">
      <w:bodyDiv w:val="1"/>
      <w:marLeft w:val="0"/>
      <w:marRight w:val="0"/>
      <w:marTop w:val="0"/>
      <w:marBottom w:val="0"/>
      <w:divBdr>
        <w:top w:val="none" w:sz="0" w:space="0" w:color="auto"/>
        <w:left w:val="none" w:sz="0" w:space="0" w:color="auto"/>
        <w:bottom w:val="none" w:sz="0" w:space="0" w:color="auto"/>
        <w:right w:val="none" w:sz="0" w:space="0" w:color="auto"/>
      </w:divBdr>
    </w:div>
    <w:div w:id="2120561734">
      <w:bodyDiv w:val="1"/>
      <w:marLeft w:val="0"/>
      <w:marRight w:val="0"/>
      <w:marTop w:val="0"/>
      <w:marBottom w:val="0"/>
      <w:divBdr>
        <w:top w:val="none" w:sz="0" w:space="0" w:color="auto"/>
        <w:left w:val="none" w:sz="0" w:space="0" w:color="auto"/>
        <w:bottom w:val="none" w:sz="0" w:space="0" w:color="auto"/>
        <w:right w:val="none" w:sz="0" w:space="0" w:color="auto"/>
      </w:divBdr>
    </w:div>
    <w:div w:id="2122530395">
      <w:bodyDiv w:val="1"/>
      <w:marLeft w:val="0"/>
      <w:marRight w:val="0"/>
      <w:marTop w:val="0"/>
      <w:marBottom w:val="0"/>
      <w:divBdr>
        <w:top w:val="none" w:sz="0" w:space="0" w:color="auto"/>
        <w:left w:val="none" w:sz="0" w:space="0" w:color="auto"/>
        <w:bottom w:val="none" w:sz="0" w:space="0" w:color="auto"/>
        <w:right w:val="none" w:sz="0" w:space="0" w:color="auto"/>
      </w:divBdr>
    </w:div>
    <w:div w:id="2123185589">
      <w:bodyDiv w:val="1"/>
      <w:marLeft w:val="0"/>
      <w:marRight w:val="0"/>
      <w:marTop w:val="0"/>
      <w:marBottom w:val="0"/>
      <w:divBdr>
        <w:top w:val="none" w:sz="0" w:space="0" w:color="auto"/>
        <w:left w:val="none" w:sz="0" w:space="0" w:color="auto"/>
        <w:bottom w:val="none" w:sz="0" w:space="0" w:color="auto"/>
        <w:right w:val="none" w:sz="0" w:space="0" w:color="auto"/>
      </w:divBdr>
    </w:div>
    <w:div w:id="2123761901">
      <w:bodyDiv w:val="1"/>
      <w:marLeft w:val="0"/>
      <w:marRight w:val="0"/>
      <w:marTop w:val="0"/>
      <w:marBottom w:val="0"/>
      <w:divBdr>
        <w:top w:val="none" w:sz="0" w:space="0" w:color="auto"/>
        <w:left w:val="none" w:sz="0" w:space="0" w:color="auto"/>
        <w:bottom w:val="none" w:sz="0" w:space="0" w:color="auto"/>
        <w:right w:val="none" w:sz="0" w:space="0" w:color="auto"/>
      </w:divBdr>
    </w:div>
    <w:div w:id="2125883978">
      <w:bodyDiv w:val="1"/>
      <w:marLeft w:val="0"/>
      <w:marRight w:val="0"/>
      <w:marTop w:val="0"/>
      <w:marBottom w:val="0"/>
      <w:divBdr>
        <w:top w:val="none" w:sz="0" w:space="0" w:color="auto"/>
        <w:left w:val="none" w:sz="0" w:space="0" w:color="auto"/>
        <w:bottom w:val="none" w:sz="0" w:space="0" w:color="auto"/>
        <w:right w:val="none" w:sz="0" w:space="0" w:color="auto"/>
      </w:divBdr>
    </w:div>
    <w:div w:id="2129740443">
      <w:bodyDiv w:val="1"/>
      <w:marLeft w:val="0"/>
      <w:marRight w:val="0"/>
      <w:marTop w:val="0"/>
      <w:marBottom w:val="0"/>
      <w:divBdr>
        <w:top w:val="none" w:sz="0" w:space="0" w:color="auto"/>
        <w:left w:val="none" w:sz="0" w:space="0" w:color="auto"/>
        <w:bottom w:val="none" w:sz="0" w:space="0" w:color="auto"/>
        <w:right w:val="none" w:sz="0" w:space="0" w:color="auto"/>
      </w:divBdr>
    </w:div>
    <w:div w:id="2129814523">
      <w:bodyDiv w:val="1"/>
      <w:marLeft w:val="0"/>
      <w:marRight w:val="0"/>
      <w:marTop w:val="0"/>
      <w:marBottom w:val="0"/>
      <w:divBdr>
        <w:top w:val="none" w:sz="0" w:space="0" w:color="auto"/>
        <w:left w:val="none" w:sz="0" w:space="0" w:color="auto"/>
        <w:bottom w:val="none" w:sz="0" w:space="0" w:color="auto"/>
        <w:right w:val="none" w:sz="0" w:space="0" w:color="auto"/>
      </w:divBdr>
    </w:div>
    <w:div w:id="2131435712">
      <w:bodyDiv w:val="1"/>
      <w:marLeft w:val="0"/>
      <w:marRight w:val="0"/>
      <w:marTop w:val="0"/>
      <w:marBottom w:val="0"/>
      <w:divBdr>
        <w:top w:val="none" w:sz="0" w:space="0" w:color="auto"/>
        <w:left w:val="none" w:sz="0" w:space="0" w:color="auto"/>
        <w:bottom w:val="none" w:sz="0" w:space="0" w:color="auto"/>
        <w:right w:val="none" w:sz="0" w:space="0" w:color="auto"/>
      </w:divBdr>
    </w:div>
    <w:div w:id="2135902371">
      <w:bodyDiv w:val="1"/>
      <w:marLeft w:val="0"/>
      <w:marRight w:val="0"/>
      <w:marTop w:val="0"/>
      <w:marBottom w:val="0"/>
      <w:divBdr>
        <w:top w:val="none" w:sz="0" w:space="0" w:color="auto"/>
        <w:left w:val="none" w:sz="0" w:space="0" w:color="auto"/>
        <w:bottom w:val="none" w:sz="0" w:space="0" w:color="auto"/>
        <w:right w:val="none" w:sz="0" w:space="0" w:color="auto"/>
      </w:divBdr>
    </w:div>
    <w:div w:id="2138327063">
      <w:bodyDiv w:val="1"/>
      <w:marLeft w:val="0"/>
      <w:marRight w:val="0"/>
      <w:marTop w:val="0"/>
      <w:marBottom w:val="0"/>
      <w:divBdr>
        <w:top w:val="none" w:sz="0" w:space="0" w:color="auto"/>
        <w:left w:val="none" w:sz="0" w:space="0" w:color="auto"/>
        <w:bottom w:val="none" w:sz="0" w:space="0" w:color="auto"/>
        <w:right w:val="none" w:sz="0" w:space="0" w:color="auto"/>
      </w:divBdr>
    </w:div>
    <w:div w:id="2139491754">
      <w:bodyDiv w:val="1"/>
      <w:marLeft w:val="0"/>
      <w:marRight w:val="0"/>
      <w:marTop w:val="0"/>
      <w:marBottom w:val="0"/>
      <w:divBdr>
        <w:top w:val="none" w:sz="0" w:space="0" w:color="auto"/>
        <w:left w:val="none" w:sz="0" w:space="0" w:color="auto"/>
        <w:bottom w:val="none" w:sz="0" w:space="0" w:color="auto"/>
        <w:right w:val="none" w:sz="0" w:space="0" w:color="auto"/>
      </w:divBdr>
    </w:div>
    <w:div w:id="2142073769">
      <w:bodyDiv w:val="1"/>
      <w:marLeft w:val="0"/>
      <w:marRight w:val="0"/>
      <w:marTop w:val="0"/>
      <w:marBottom w:val="0"/>
      <w:divBdr>
        <w:top w:val="none" w:sz="0" w:space="0" w:color="auto"/>
        <w:left w:val="none" w:sz="0" w:space="0" w:color="auto"/>
        <w:bottom w:val="none" w:sz="0" w:space="0" w:color="auto"/>
        <w:right w:val="none" w:sz="0" w:space="0" w:color="auto"/>
      </w:divBdr>
    </w:div>
    <w:div w:id="21459251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fldoe.org/academics/career-adult-edu/" TargetMode="External"/><Relationship Id="rId18" Type="http://schemas.openxmlformats.org/officeDocument/2006/relationships/footer" Target="footer1.xml"/><Relationship Id="rId26" Type="http://schemas.openxmlformats.org/officeDocument/2006/relationships/image" Target="media/image7.png"/><Relationship Id="rId39" Type="http://schemas.openxmlformats.org/officeDocument/2006/relationships/header" Target="header5.xml"/><Relationship Id="rId21" Type="http://schemas.openxmlformats.org/officeDocument/2006/relationships/footer" Target="footer3.xml"/><Relationship Id="rId34" Type="http://schemas.openxmlformats.org/officeDocument/2006/relationships/hyperlink" Target="http://nces.ed.gov/ipeds/cipcode/" TargetMode="External"/><Relationship Id="rId42" Type="http://schemas.openxmlformats.org/officeDocument/2006/relationships/footer" Target="foot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floridajobs.org/economic-data/employment-projections" TargetMode="Externa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5.png"/><Relationship Id="rId32" Type="http://schemas.openxmlformats.org/officeDocument/2006/relationships/chart" Target="charts/chart1.xml"/><Relationship Id="rId37" Type="http://schemas.openxmlformats.org/officeDocument/2006/relationships/image" Target="media/image11.png"/><Relationship Id="rId40"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yperlink" Target="https://www.flbog.edu/universities/" TargetMode="Externa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https://floridajobs.org/docs/default-source/reports-and-legislation/target-industry-report-2025.pdf?sfvrsn=1eac05b0_0"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ldoe.org/schools/higher-ed/fl-college-system/" TargetMode="Externa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hyperlink" Target="http://floridajobs.org/economic-data/employment-projections" TargetMode="External"/><Relationship Id="rId35" Type="http://schemas.openxmlformats.org/officeDocument/2006/relationships/footer" Target="footer4.xm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image" Target="media/image6.png"/><Relationship Id="rId33" Type="http://schemas.openxmlformats.org/officeDocument/2006/relationships/hyperlink" Target="http://floridajobs.org/economic-data/employment-projections" TargetMode="External"/><Relationship Id="rId38" Type="http://schemas.microsoft.com/office/2007/relationships/hdphoto" Target="media/hdphoto1.wdp"/></Relationships>
</file>

<file path=word/_rels/footnotes.xml.rels><?xml version="1.0" encoding="UTF-8" standalone="yes"?>
<Relationships xmlns="http://schemas.openxmlformats.org/package/2006/relationships"><Relationship Id="rId2" Type="http://schemas.openxmlformats.org/officeDocument/2006/relationships/hyperlink" Target="http://nces.ed.gov/ipeds/cipcode/Default.aspx?y=55" TargetMode="External"/><Relationship Id="rId1" Type="http://schemas.openxmlformats.org/officeDocument/2006/relationships/hyperlink" Target="https://www.fns.usda.gov/snap/recipient/eligibility"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10.png"/></Relationships>
</file>

<file path=word/_rels/header6.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charts/_rels/chart1.xml.rels><?xml version="1.0" encoding="UTF-8" standalone="yes"?>
<Relationships xmlns="http://schemas.openxmlformats.org/package/2006/relationships"><Relationship Id="rId3" Type="http://schemas.openxmlformats.org/officeDocument/2006/relationships/oleObject" Target="file:///\\deofs\root\shares\WSER\Data\Transfer\00-Reports\WIOA%20Combined%20Plan\WIOA%202025%20Combined%20Plan%20update\Update%20Working%20Files\Stuart\NEW_LMEC_Bubble_Plot_Data_edu.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759672508185385"/>
          <c:y val="1.9801980198019802E-2"/>
          <c:w val="0.84090407912984677"/>
          <c:h val="0.81715080169434262"/>
        </c:manualLayout>
      </c:layout>
      <c:bubbleChart>
        <c:varyColors val="0"/>
        <c:ser>
          <c:idx val="0"/>
          <c:order val="0"/>
          <c:tx>
            <c:strRef>
              <c:f>'All Occupations'!$A$2</c:f>
              <c:strCache>
                <c:ptCount val="1"/>
                <c:pt idx="0">
                  <c:v>Associate's degree</c:v>
                </c:pt>
              </c:strCache>
            </c:strRef>
          </c:tx>
          <c:spPr>
            <a:solidFill>
              <a:srgbClr val="FF0000">
                <a:alpha val="75000"/>
              </a:srgbClr>
            </a:solidFill>
            <a:ln w="25400">
              <a:noFill/>
            </a:ln>
            <a:effectLst/>
          </c:spPr>
          <c:invertIfNegative val="0"/>
          <c:dLbls>
            <c:dLbl>
              <c:idx val="0"/>
              <c:layout>
                <c:manualLayout>
                  <c:x val="-0.10207734950161805"/>
                  <c:y val="-6.9847457186663547E-2"/>
                </c:manualLayout>
              </c:layout>
              <c:dLblPos val="r"/>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0-79A4-4344-8F00-8EF6FA7A725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ct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'All Occupations'!$I$2</c:f>
              <c:numCache>
                <c:formatCode>"$"#,##0.00</c:formatCode>
                <c:ptCount val="1"/>
                <c:pt idx="0">
                  <c:v>30.75</c:v>
                </c:pt>
              </c:numCache>
            </c:numRef>
          </c:xVal>
          <c:yVal>
            <c:numRef>
              <c:f>'All Occupations'!$E$2</c:f>
              <c:numCache>
                <c:formatCode>0.0%</c:formatCode>
                <c:ptCount val="1"/>
                <c:pt idx="0">
                  <c:v>9.4640082527216896E-2</c:v>
                </c:pt>
              </c:numCache>
            </c:numRef>
          </c:yVal>
          <c:bubbleSize>
            <c:numRef>
              <c:f>'All Occupations'!$D$2</c:f>
              <c:numCache>
                <c:formatCode>General</c:formatCode>
                <c:ptCount val="1"/>
                <c:pt idx="0">
                  <c:v>36972</c:v>
                </c:pt>
              </c:numCache>
            </c:numRef>
          </c:bubbleSize>
          <c:bubble3D val="0"/>
          <c:extLst>
            <c:ext xmlns:c16="http://schemas.microsoft.com/office/drawing/2014/chart" uri="{C3380CC4-5D6E-409C-BE32-E72D297353CC}">
              <c16:uniqueId val="{00000001-79A4-4344-8F00-8EF6FA7A7258}"/>
            </c:ext>
          </c:extLst>
        </c:ser>
        <c:ser>
          <c:idx val="1"/>
          <c:order val="1"/>
          <c:tx>
            <c:strRef>
              <c:f>'All Occupations'!$A$3</c:f>
              <c:strCache>
                <c:ptCount val="1"/>
                <c:pt idx="0">
                  <c:v>Bachelor's degree</c:v>
                </c:pt>
              </c:strCache>
            </c:strRef>
          </c:tx>
          <c:spPr>
            <a:solidFill>
              <a:srgbClr val="002060">
                <a:alpha val="75000"/>
              </a:srgbClr>
            </a:solidFill>
            <a:ln w="25400">
              <a:noFill/>
            </a:ln>
            <a:effectLst/>
          </c:spPr>
          <c:invertIfNegative val="0"/>
          <c:dLbls>
            <c:dLbl>
              <c:idx val="0"/>
              <c:layout>
                <c:manualLayout>
                  <c:x val="-0.13780666063030331"/>
                  <c:y val="-0.12854109820430862"/>
                </c:manualLayout>
              </c:layout>
              <c:dLblPos val="r"/>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2-79A4-4344-8F00-8EF6FA7A725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ct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'All Occupations'!$I$3</c:f>
              <c:numCache>
                <c:formatCode>"$"#,##0.00</c:formatCode>
                <c:ptCount val="1"/>
                <c:pt idx="0">
                  <c:v>40.74</c:v>
                </c:pt>
              </c:numCache>
            </c:numRef>
          </c:xVal>
          <c:yVal>
            <c:numRef>
              <c:f>'All Occupations'!$E$3</c:f>
              <c:numCache>
                <c:formatCode>0.0%</c:formatCode>
                <c:ptCount val="1"/>
                <c:pt idx="0">
                  <c:v>0.10315351360415601</c:v>
                </c:pt>
              </c:numCache>
            </c:numRef>
          </c:yVal>
          <c:bubbleSize>
            <c:numRef>
              <c:f>'All Occupations'!$D$3</c:f>
              <c:numCache>
                <c:formatCode>General</c:formatCode>
                <c:ptCount val="1"/>
                <c:pt idx="0">
                  <c:v>280507</c:v>
                </c:pt>
              </c:numCache>
            </c:numRef>
          </c:bubbleSize>
          <c:bubble3D val="0"/>
          <c:extLst>
            <c:ext xmlns:c16="http://schemas.microsoft.com/office/drawing/2014/chart" uri="{C3380CC4-5D6E-409C-BE32-E72D297353CC}">
              <c16:uniqueId val="{00000003-79A4-4344-8F00-8EF6FA7A7258}"/>
            </c:ext>
          </c:extLst>
        </c:ser>
        <c:ser>
          <c:idx val="2"/>
          <c:order val="2"/>
          <c:tx>
            <c:strRef>
              <c:f>'All Occupations'!$A$4</c:f>
              <c:strCache>
                <c:ptCount val="1"/>
                <c:pt idx="0">
                  <c:v>Doctoral or professional degree</c:v>
                </c:pt>
              </c:strCache>
            </c:strRef>
          </c:tx>
          <c:spPr>
            <a:solidFill>
              <a:srgbClr val="92D050">
                <a:alpha val="75000"/>
              </a:srgbClr>
            </a:solidFill>
            <a:ln w="25400">
              <a:noFill/>
            </a:ln>
            <a:effectLst/>
          </c:spPr>
          <c:invertIfNegative val="0"/>
          <c:dLbls>
            <c:dLbl>
              <c:idx val="0"/>
              <c:layout>
                <c:manualLayout>
                  <c:x val="-0.12030991759217885"/>
                  <c:y val="-7.3414932044385595E-2"/>
                </c:manualLayout>
              </c:layout>
              <c:dLblPos val="r"/>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4-79A4-4344-8F00-8EF6FA7A725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ct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'All Occupations'!$I$4</c:f>
              <c:numCache>
                <c:formatCode>"$"#,##0.00</c:formatCode>
                <c:ptCount val="1"/>
                <c:pt idx="0">
                  <c:v>56.24</c:v>
                </c:pt>
              </c:numCache>
            </c:numRef>
          </c:xVal>
          <c:yVal>
            <c:numRef>
              <c:f>'All Occupations'!$E$4</c:f>
              <c:numCache>
                <c:formatCode>0.0%</c:formatCode>
                <c:ptCount val="1"/>
                <c:pt idx="0">
                  <c:v>9.7268183581714907E-2</c:v>
                </c:pt>
              </c:numCache>
            </c:numRef>
          </c:yVal>
          <c:bubbleSize>
            <c:numRef>
              <c:f>'All Occupations'!$D$4</c:f>
              <c:numCache>
                <c:formatCode>General</c:formatCode>
                <c:ptCount val="1"/>
                <c:pt idx="0">
                  <c:v>25572</c:v>
                </c:pt>
              </c:numCache>
            </c:numRef>
          </c:bubbleSize>
          <c:bubble3D val="0"/>
          <c:extLst>
            <c:ext xmlns:c16="http://schemas.microsoft.com/office/drawing/2014/chart" uri="{C3380CC4-5D6E-409C-BE32-E72D297353CC}">
              <c16:uniqueId val="{00000005-79A4-4344-8F00-8EF6FA7A7258}"/>
            </c:ext>
          </c:extLst>
        </c:ser>
        <c:ser>
          <c:idx val="3"/>
          <c:order val="3"/>
          <c:tx>
            <c:strRef>
              <c:f>'All Occupations'!$A$5</c:f>
              <c:strCache>
                <c:ptCount val="1"/>
                <c:pt idx="0">
                  <c:v>High school diploma or equivalent</c:v>
                </c:pt>
              </c:strCache>
            </c:strRef>
          </c:tx>
          <c:spPr>
            <a:solidFill>
              <a:srgbClr val="7030A0">
                <a:alpha val="75000"/>
              </a:srgbClr>
            </a:solidFill>
            <a:ln w="25400">
              <a:noFill/>
            </a:ln>
            <a:effectLst/>
          </c:spPr>
          <c:invertIfNegative val="0"/>
          <c:dLbls>
            <c:dLbl>
              <c:idx val="0"/>
              <c:layout>
                <c:manualLayout>
                  <c:x val="-0.28449579173782319"/>
                  <c:y val="7.2880642394948153E-2"/>
                </c:manualLayout>
              </c:layout>
              <c:dLblPos val="r"/>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6-79A4-4344-8F00-8EF6FA7A725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ct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'All Occupations'!$I$5</c:f>
              <c:numCache>
                <c:formatCode>"$"#,##0.00</c:formatCode>
                <c:ptCount val="1"/>
                <c:pt idx="0">
                  <c:v>18.78</c:v>
                </c:pt>
              </c:numCache>
            </c:numRef>
          </c:xVal>
          <c:yVal>
            <c:numRef>
              <c:f>'All Occupations'!$E$5</c:f>
              <c:numCache>
                <c:formatCode>0.0%</c:formatCode>
                <c:ptCount val="1"/>
                <c:pt idx="0">
                  <c:v>6.4294479359462003E-2</c:v>
                </c:pt>
              </c:numCache>
            </c:numRef>
          </c:yVal>
          <c:bubbleSize>
            <c:numRef>
              <c:f>'All Occupations'!$D$5</c:f>
              <c:numCache>
                <c:formatCode>General</c:formatCode>
                <c:ptCount val="1"/>
                <c:pt idx="0">
                  <c:v>189670</c:v>
                </c:pt>
              </c:numCache>
            </c:numRef>
          </c:bubbleSize>
          <c:bubble3D val="0"/>
          <c:extLst>
            <c:ext xmlns:c16="http://schemas.microsoft.com/office/drawing/2014/chart" uri="{C3380CC4-5D6E-409C-BE32-E72D297353CC}">
              <c16:uniqueId val="{00000007-79A4-4344-8F00-8EF6FA7A7258}"/>
            </c:ext>
          </c:extLst>
        </c:ser>
        <c:ser>
          <c:idx val="4"/>
          <c:order val="4"/>
          <c:tx>
            <c:strRef>
              <c:f>'All Occupations'!$A$6</c:f>
              <c:strCache>
                <c:ptCount val="1"/>
                <c:pt idx="0">
                  <c:v>Master's degree</c:v>
                </c:pt>
              </c:strCache>
            </c:strRef>
          </c:tx>
          <c:spPr>
            <a:solidFill>
              <a:srgbClr val="7030A0"/>
            </a:solidFill>
            <a:ln w="25400">
              <a:noFill/>
            </a:ln>
            <a:effectLst/>
          </c:spPr>
          <c:invertIfNegative val="0"/>
          <c:dLbls>
            <c:dLbl>
              <c:idx val="0"/>
              <c:layout>
                <c:manualLayout>
                  <c:x val="-9.0421513904648379E-2"/>
                  <c:y val="-5.64681271276734E-2"/>
                </c:manualLayout>
              </c:layout>
              <c:dLblPos val="r"/>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8-79A4-4344-8F00-8EF6FA7A725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ct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'All Occupations'!$I$6</c:f>
              <c:numCache>
                <c:formatCode>"$"#,##0.00</c:formatCode>
                <c:ptCount val="1"/>
                <c:pt idx="0">
                  <c:v>40.56</c:v>
                </c:pt>
              </c:numCache>
            </c:numRef>
          </c:xVal>
          <c:yVal>
            <c:numRef>
              <c:f>'All Occupations'!$E$6</c:f>
              <c:numCache>
                <c:formatCode>0.0%</c:formatCode>
                <c:ptCount val="1"/>
                <c:pt idx="0">
                  <c:v>0.14303357738938799</c:v>
                </c:pt>
              </c:numCache>
            </c:numRef>
          </c:yVal>
          <c:bubbleSize>
            <c:numRef>
              <c:f>'All Occupations'!$D$6</c:f>
              <c:numCache>
                <c:formatCode>General</c:formatCode>
                <c:ptCount val="1"/>
                <c:pt idx="0">
                  <c:v>29069</c:v>
                </c:pt>
              </c:numCache>
            </c:numRef>
          </c:bubbleSize>
          <c:bubble3D val="0"/>
          <c:extLst>
            <c:ext xmlns:c16="http://schemas.microsoft.com/office/drawing/2014/chart" uri="{C3380CC4-5D6E-409C-BE32-E72D297353CC}">
              <c16:uniqueId val="{00000009-79A4-4344-8F00-8EF6FA7A7258}"/>
            </c:ext>
          </c:extLst>
        </c:ser>
        <c:ser>
          <c:idx val="5"/>
          <c:order val="5"/>
          <c:tx>
            <c:strRef>
              <c:f>'All Occupations'!$M$2</c:f>
              <c:strCache>
                <c:ptCount val="1"/>
                <c:pt idx="0">
                  <c:v>Total</c:v>
                </c:pt>
              </c:strCache>
            </c:strRef>
          </c:tx>
          <c:spPr>
            <a:noFill/>
            <a:ln w="25400">
              <a:noFill/>
            </a:ln>
            <a:effectLst/>
          </c:spPr>
          <c:invertIfNegative val="0"/>
          <c:dLbls>
            <c:delete val="1"/>
          </c:dLbls>
          <c:trendline>
            <c:spPr>
              <a:ln w="12700" cap="rnd">
                <a:solidFill>
                  <a:schemeClr val="tx1"/>
                </a:solidFill>
                <a:prstDash val="sysDash"/>
              </a:ln>
              <a:effectLst/>
            </c:spPr>
            <c:trendlineType val="linear"/>
            <c:dispRSqr val="0"/>
            <c:dispEq val="0"/>
          </c:trendline>
          <c:xVal>
            <c:numRef>
              <c:f>'All Occupations'!$P$2:$P$3</c:f>
              <c:numCache>
                <c:formatCode>General</c:formatCode>
                <c:ptCount val="2"/>
                <c:pt idx="0">
                  <c:v>0</c:v>
                </c:pt>
                <c:pt idx="1">
                  <c:v>70</c:v>
                </c:pt>
              </c:numCache>
            </c:numRef>
          </c:xVal>
          <c:yVal>
            <c:numRef>
              <c:f>'All Occupations'!$O$2:$O$3</c:f>
              <c:numCache>
                <c:formatCode>0.0%</c:formatCode>
                <c:ptCount val="2"/>
                <c:pt idx="0">
                  <c:v>8.3098427396852498E-2</c:v>
                </c:pt>
                <c:pt idx="1">
                  <c:v>8.3098427396852498E-2</c:v>
                </c:pt>
              </c:numCache>
            </c:numRef>
          </c:yVal>
          <c:bubbleSize>
            <c:numRef>
              <c:f>'All Occupations'!$N$2:$N$3</c:f>
              <c:numCache>
                <c:formatCode>General</c:formatCode>
                <c:ptCount val="2"/>
                <c:pt idx="0">
                  <c:v>100</c:v>
                </c:pt>
                <c:pt idx="1">
                  <c:v>100</c:v>
                </c:pt>
              </c:numCache>
            </c:numRef>
          </c:bubbleSize>
          <c:bubble3D val="0"/>
          <c:extLst>
            <c:ext xmlns:c16="http://schemas.microsoft.com/office/drawing/2014/chart" uri="{C3380CC4-5D6E-409C-BE32-E72D297353CC}">
              <c16:uniqueId val="{0000000B-79A4-4344-8F00-8EF6FA7A7258}"/>
            </c:ext>
          </c:extLst>
        </c:ser>
        <c:ser>
          <c:idx val="6"/>
          <c:order val="6"/>
          <c:tx>
            <c:strRef>
              <c:f>'All Occupations'!$A$7</c:f>
              <c:strCache>
                <c:ptCount val="1"/>
                <c:pt idx="0">
                  <c:v>No formal educational credential</c:v>
                </c:pt>
              </c:strCache>
            </c:strRef>
          </c:tx>
          <c:spPr>
            <a:solidFill>
              <a:schemeClr val="accent1">
                <a:lumMod val="60000"/>
                <a:alpha val="75000"/>
              </a:schemeClr>
            </a:solidFill>
            <a:ln w="25400">
              <a:noFill/>
            </a:ln>
            <a:effectLst/>
          </c:spPr>
          <c:invertIfNegative val="0"/>
          <c:dLbls>
            <c:dLbl>
              <c:idx val="0"/>
              <c:layout>
                <c:manualLayout>
                  <c:x val="-0.2453767951495146"/>
                  <c:y val="4.2904290429042903E-2"/>
                </c:manualLayout>
              </c:layout>
              <c:tx>
                <c:rich>
                  <a:bodyPr/>
                  <a:lstStyle/>
                  <a:p>
                    <a:r>
                      <a:rPr lang="en-US"/>
                      <a:t>No formal educational credential</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79A4-4344-8F00-8EF6FA7A725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'All Occupations'!$I$7</c:f>
              <c:numCache>
                <c:formatCode>"$"#,##0.00</c:formatCode>
                <c:ptCount val="1"/>
                <c:pt idx="0">
                  <c:v>15.94</c:v>
                </c:pt>
              </c:numCache>
            </c:numRef>
          </c:xVal>
          <c:yVal>
            <c:numRef>
              <c:f>'All Occupations'!$E$7</c:f>
              <c:numCache>
                <c:formatCode>0.0%</c:formatCode>
                <c:ptCount val="1"/>
                <c:pt idx="0">
                  <c:v>7.58609530919339E-2</c:v>
                </c:pt>
              </c:numCache>
            </c:numRef>
          </c:yVal>
          <c:bubbleSize>
            <c:numRef>
              <c:f>'All Occupations'!$D$7</c:f>
              <c:numCache>
                <c:formatCode>General</c:formatCode>
                <c:ptCount val="1"/>
                <c:pt idx="0">
                  <c:v>142062</c:v>
                </c:pt>
              </c:numCache>
            </c:numRef>
          </c:bubbleSize>
          <c:bubble3D val="0"/>
          <c:extLst>
            <c:ext xmlns:c16="http://schemas.microsoft.com/office/drawing/2014/chart" uri="{C3380CC4-5D6E-409C-BE32-E72D297353CC}">
              <c16:uniqueId val="{0000000D-79A4-4344-8F00-8EF6FA7A7258}"/>
            </c:ext>
          </c:extLst>
        </c:ser>
        <c:ser>
          <c:idx val="7"/>
          <c:order val="7"/>
          <c:tx>
            <c:strRef>
              <c:f>'All Occupations'!$A$8</c:f>
              <c:strCache>
                <c:ptCount val="1"/>
                <c:pt idx="0">
                  <c:v>Postsecondary nondegree award</c:v>
                </c:pt>
              </c:strCache>
            </c:strRef>
          </c:tx>
          <c:spPr>
            <a:solidFill>
              <a:schemeClr val="accent2">
                <a:lumMod val="60000"/>
                <a:alpha val="75000"/>
              </a:schemeClr>
            </a:solidFill>
            <a:ln w="25400">
              <a:noFill/>
            </a:ln>
            <a:effectLst/>
          </c:spPr>
          <c:invertIfNegative val="0"/>
          <c:dLbls>
            <c:dLbl>
              <c:idx val="0"/>
              <c:layout>
                <c:manualLayout>
                  <c:x val="-0.12774304958605065"/>
                  <c:y val="-0.11551155115511551"/>
                </c:manualLayout>
              </c:layout>
              <c:tx>
                <c:rich>
                  <a:bodyPr/>
                  <a:lstStyle/>
                  <a:p>
                    <a:r>
                      <a:rPr lang="en-US"/>
                      <a:t>Postsecondary</a:t>
                    </a:r>
                    <a:r>
                      <a:rPr lang="en-US" baseline="0"/>
                      <a:t> </a:t>
                    </a:r>
                  </a:p>
                  <a:p>
                    <a:r>
                      <a:rPr lang="en-US" baseline="0"/>
                      <a:t>nondegree award</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79A4-4344-8F00-8EF6FA7A725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xVal>
            <c:numRef>
              <c:f>'All Occupations'!$I$8</c:f>
              <c:numCache>
                <c:formatCode>"$"#,##0.00</c:formatCode>
                <c:ptCount val="1"/>
                <c:pt idx="0">
                  <c:v>24.09</c:v>
                </c:pt>
              </c:numCache>
            </c:numRef>
          </c:xVal>
          <c:yVal>
            <c:numRef>
              <c:f>'All Occupations'!$E$8</c:f>
              <c:numCache>
                <c:formatCode>0.0%</c:formatCode>
                <c:ptCount val="1"/>
                <c:pt idx="0">
                  <c:v>0.10430101407326201</c:v>
                </c:pt>
              </c:numCache>
            </c:numRef>
          </c:yVal>
          <c:bubbleSize>
            <c:numRef>
              <c:f>'All Occupations'!$D$8</c:f>
              <c:numCache>
                <c:formatCode>General</c:formatCode>
                <c:ptCount val="1"/>
                <c:pt idx="0">
                  <c:v>130120</c:v>
                </c:pt>
              </c:numCache>
            </c:numRef>
          </c:bubbleSize>
          <c:bubble3D val="0"/>
          <c:extLst>
            <c:ext xmlns:c16="http://schemas.microsoft.com/office/drawing/2014/chart" uri="{C3380CC4-5D6E-409C-BE32-E72D297353CC}">
              <c16:uniqueId val="{0000000F-79A4-4344-8F00-8EF6FA7A7258}"/>
            </c:ext>
          </c:extLst>
        </c:ser>
        <c:ser>
          <c:idx val="8"/>
          <c:order val="8"/>
          <c:tx>
            <c:strRef>
              <c:f>'All Occupations'!$A$9</c:f>
              <c:strCache>
                <c:ptCount val="1"/>
                <c:pt idx="0">
                  <c:v>Some college, no degree</c:v>
                </c:pt>
              </c:strCache>
            </c:strRef>
          </c:tx>
          <c:spPr>
            <a:solidFill>
              <a:schemeClr val="accent3">
                <a:lumMod val="60000"/>
                <a:alpha val="75000"/>
              </a:schemeClr>
            </a:solidFill>
            <a:ln w="25400">
              <a:noFill/>
            </a:ln>
            <a:effectLst/>
          </c:spPr>
          <c:invertIfNegative val="0"/>
          <c:dLbls>
            <c:dLbl>
              <c:idx val="0"/>
              <c:layout>
                <c:manualLayout>
                  <c:x val="-6.7697891475355973E-2"/>
                  <c:y val="-7.9207920792079209E-2"/>
                </c:manualLayout>
              </c:layout>
              <c:tx>
                <c:rich>
                  <a:bodyPr/>
                  <a:lstStyle/>
                  <a:p>
                    <a:r>
                      <a:rPr lang="en-US"/>
                      <a:t>Some</a:t>
                    </a:r>
                    <a:r>
                      <a:rPr lang="en-US" baseline="0"/>
                      <a:t> college, no degree</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79A4-4344-8F00-8EF6FA7A725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xVal>
            <c:numRef>
              <c:f>'All Occupations'!$I$9</c:f>
              <c:numCache>
                <c:formatCode>"$"#,##0.00</c:formatCode>
                <c:ptCount val="1"/>
                <c:pt idx="0">
                  <c:v>26.27</c:v>
                </c:pt>
              </c:numCache>
            </c:numRef>
          </c:xVal>
          <c:yVal>
            <c:numRef>
              <c:f>'All Occupations'!$E$9</c:f>
              <c:numCache>
                <c:formatCode>0.0%</c:formatCode>
                <c:ptCount val="1"/>
                <c:pt idx="0">
                  <c:v>5.44545389398923E-2</c:v>
                </c:pt>
              </c:numCache>
            </c:numRef>
          </c:yVal>
          <c:bubbleSize>
            <c:numRef>
              <c:f>'All Occupations'!$D$9</c:f>
              <c:numCache>
                <c:formatCode>General</c:formatCode>
                <c:ptCount val="1"/>
                <c:pt idx="0">
                  <c:v>61551</c:v>
                </c:pt>
              </c:numCache>
            </c:numRef>
          </c:bubbleSize>
          <c:bubble3D val="0"/>
          <c:extLst>
            <c:ext xmlns:c16="http://schemas.microsoft.com/office/drawing/2014/chart" uri="{C3380CC4-5D6E-409C-BE32-E72D297353CC}">
              <c16:uniqueId val="{00000011-79A4-4344-8F00-8EF6FA7A7258}"/>
            </c:ext>
          </c:extLst>
        </c:ser>
        <c:dLbls>
          <c:dLblPos val="ctr"/>
          <c:showLegendKey val="0"/>
          <c:showVal val="1"/>
          <c:showCatName val="0"/>
          <c:showSerName val="0"/>
          <c:showPercent val="0"/>
          <c:showBubbleSize val="0"/>
        </c:dLbls>
        <c:bubbleScale val="100"/>
        <c:showNegBubbles val="0"/>
        <c:axId val="710220719"/>
        <c:axId val="710303951"/>
      </c:bubbleChart>
      <c:valAx>
        <c:axId val="710220719"/>
        <c:scaling>
          <c:orientation val="minMax"/>
          <c:max val="70"/>
          <c:min val="0"/>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t>Average Wage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quot;$&quot;#,##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10303951"/>
        <c:crosses val="autoZero"/>
        <c:crossBetween val="midCat"/>
      </c:valAx>
      <c:valAx>
        <c:axId val="710303951"/>
        <c:scaling>
          <c:orientation val="minMax"/>
          <c:min val="4.0000000000000008E-2"/>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t>Projected Growth 2025-2033</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10220719"/>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9">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alpha val="75000"/>
        </a:schemeClr>
      </a:solidFill>
    </cs:spPr>
  </cs:dataPoint>
  <cs:dataPoint3D>
    <cs:lnRef idx="0"/>
    <cs:fillRef idx="1">
      <cs:styleClr val="auto"/>
    </cs:fillRef>
    <cs:effectRef idx="0"/>
    <cs:fontRef idx="minor">
      <a:schemeClr val="tx1"/>
    </cs:fontRef>
    <cs:spPr>
      <a:solidFill>
        <a:schemeClr val="phClr">
          <a:alpha val="75000"/>
        </a:schemeClr>
      </a:solidFill>
    </cs:spPr>
  </cs:dataPoint3D>
  <cs:dataPointLine>
    <cs:lnRef idx="0">
      <cs:styleClr val="auto"/>
    </cs:lnRef>
    <cs:fillRef idx="1"/>
    <cs:effectRef idx="0"/>
    <cs:fontRef idx="minor">
      <a:schemeClr val="tx1"/>
    </cs:fontRef>
    <cs:spPr>
      <a:ln w="19050" cap="rnd">
        <a:solidFill>
          <a:schemeClr val="phClr">
            <a:alpha val="50000"/>
          </a:scheme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0.10143</cdr:x>
      <cdr:y>0.53486</cdr:y>
    </cdr:from>
    <cdr:to>
      <cdr:x>0.26158</cdr:x>
      <cdr:y>0.65734</cdr:y>
    </cdr:to>
    <cdr:sp macro="" textlink="">
      <cdr:nvSpPr>
        <cdr:cNvPr id="2" name="TextBox 1">
          <a:extLst xmlns:a="http://schemas.openxmlformats.org/drawingml/2006/main">
            <a:ext uri="{FF2B5EF4-FFF2-40B4-BE49-F238E27FC236}">
              <a16:creationId xmlns:a16="http://schemas.microsoft.com/office/drawing/2014/main" id="{4EC6463B-5417-20D1-ACA7-6B75686FB4BA}"/>
            </a:ext>
          </a:extLst>
        </cdr:cNvPr>
        <cdr:cNvSpPr txBox="1"/>
      </cdr:nvSpPr>
      <cdr:spPr>
        <a:xfrm xmlns:a="http://schemas.openxmlformats.org/drawingml/2006/main">
          <a:off x="663696" y="2058192"/>
          <a:ext cx="1047970" cy="47131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b="1"/>
            <a:t>All Occupations Total Growth</a:t>
          </a:r>
        </a:p>
      </cdr:txBody>
    </cdr:sp>
  </cdr:relSizeAnchor>
</c:userShapes>
</file>

<file path=word/theme/theme1.xml><?xml version="1.0" encoding="utf-8"?>
<a:theme xmlns:a="http://schemas.openxmlformats.org/drawingml/2006/main" name="Office Theme">
  <a:themeElements>
    <a:clrScheme name="Florida DEO Colors">
      <a:dk1>
        <a:srgbClr val="58595B"/>
      </a:dk1>
      <a:lt1>
        <a:srgbClr val="FFFFFF"/>
      </a:lt1>
      <a:dk2>
        <a:srgbClr val="000000"/>
      </a:dk2>
      <a:lt2>
        <a:srgbClr val="EEEFEF"/>
      </a:lt2>
      <a:accent1>
        <a:srgbClr val="003F5C"/>
      </a:accent1>
      <a:accent2>
        <a:srgbClr val="006992"/>
      </a:accent2>
      <a:accent3>
        <a:srgbClr val="98C93C"/>
      </a:accent3>
      <a:accent4>
        <a:srgbClr val="B9D432"/>
      </a:accent4>
      <a:accent5>
        <a:srgbClr val="E0E1E2"/>
      </a:accent5>
      <a:accent6>
        <a:srgbClr val="7FB4C9"/>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tatus xmlns="873a2b65-59ba-4cc5-8b3f-2f039ea8dd6d" xsi:nil="true"/>
    <lcf76f155ced4ddcb4097134ff3c332f xmlns="873a2b65-59ba-4cc5-8b3f-2f039ea8dd6d">
      <Terms xmlns="http://schemas.microsoft.com/office/infopath/2007/PartnerControls"/>
    </lcf76f155ced4ddcb4097134ff3c332f>
    <TaxCatchAll xmlns="e7f66802-ab7c-4a49-b6a9-ce3d8dcc4ef0" xsi:nil="true"/>
    <Comments xmlns="873a2b65-59ba-4cc5-8b3f-2f039ea8dd6d" xsi:nil="true"/>
    <_ApprovalAssignedTo xmlns="873a2b65-59ba-4cc5-8b3f-2f039ea8dd6d">
      <UserInfo>
        <DisplayName/>
        <AccountId xsi:nil="true"/>
        <AccountType/>
      </UserInfo>
    </_ApprovalAssignedTo>
    <_ApprovalStatus xmlns="873a2b65-59ba-4cc5-8b3f-2f039ea8dd6d">0</_ApprovalStatus>
    <_ApprovalRespondedBy xmlns="873a2b65-59ba-4cc5-8b3f-2f039ea8dd6d">
      <UserInfo>
        <DisplayName/>
        <AccountId xsi:nil="true"/>
        <AccountType/>
      </UserInfo>
    </_ApprovalRespondedBy>
    <_ApprovalSentBy xmlns="873a2b65-59ba-4cc5-8b3f-2f039ea8dd6d">
      <UserInfo>
        <DisplayName/>
        <AccountId xsi:nil="true"/>
        <AccountType/>
      </UserInfo>
    </_ApprovalSent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4279EDFCC90A4F83A4B71F18208703" ma:contentTypeVersion="25" ma:contentTypeDescription="Create a new document." ma:contentTypeScope="" ma:versionID="6070912353d25a0c8de316ab91c0b0a3">
  <xsd:schema xmlns:xsd="http://www.w3.org/2001/XMLSchema" xmlns:xs="http://www.w3.org/2001/XMLSchema" xmlns:p="http://schemas.microsoft.com/office/2006/metadata/properties" xmlns:ns1="http://schemas.microsoft.com/sharepoint/v3" xmlns:ns2="873a2b65-59ba-4cc5-8b3f-2f039ea8dd6d" xmlns:ns3="e7f66802-ab7c-4a49-b6a9-ce3d8dcc4ef0" targetNamespace="http://schemas.microsoft.com/office/2006/metadata/properties" ma:root="true" ma:fieldsID="c178b34c0f6a38ed670c37523be69f83" ns1:_="" ns2:_="" ns3:_="">
    <xsd:import namespace="http://schemas.microsoft.com/sharepoint/v3"/>
    <xsd:import namespace="873a2b65-59ba-4cc5-8b3f-2f039ea8dd6d"/>
    <xsd:import namespace="e7f66802-ab7c-4a49-b6a9-ce3d8dcc4e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Comments" minOccurs="0"/>
                <xsd:element ref="ns2:Statu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DateTaken" minOccurs="0"/>
                <xsd:element ref="ns2:MediaLengthInSeconds"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3a2b65-59ba-4cc5-8b3f-2f039ea8dd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omments" ma:index="12" nillable="true" ma:displayName="Comments" ma:format="Dropdown" ma:internalName="Comments">
      <xsd:simpleType>
        <xsd:restriction base="dms:Note">
          <xsd:maxLength value="255"/>
        </xsd:restriction>
      </xsd:simpleType>
    </xsd:element>
    <xsd:element name="Status" ma:index="13" nillable="true" ma:displayName="Status" ma:description="How does this impact the System? How does it currently reflect in the System?" ma:format="Dropdown" ma:internalName="Status">
      <xsd:simpleType>
        <xsd:restriction base="dms:Text">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df80e6c-b8a1-493a-8e58-14966f94df3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_ApprovalAssignedTo" ma:index="26"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7"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8"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9"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f66802-ab7c-4a49-b6a9-ce3d8dcc4e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4f19320-c744-4893-8ca4-f561130f1dd9}" ma:internalName="TaxCatchAll" ma:showField="CatchAllData" ma:web="e7f66802-ab7c-4a49-b6a9-ce3d8dcc4e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1D4055-9BCB-4F5F-BB35-D2E53F7B209D}">
  <ds:schemaRefs>
    <ds:schemaRef ds:uri="http://schemas.openxmlformats.org/officeDocument/2006/bibliography"/>
  </ds:schemaRefs>
</ds:datastoreItem>
</file>

<file path=customXml/itemProps2.xml><?xml version="1.0" encoding="utf-8"?>
<ds:datastoreItem xmlns:ds="http://schemas.openxmlformats.org/officeDocument/2006/customXml" ds:itemID="{C448B47A-75C0-4890-A593-25E565C64714}">
  <ds:schemaRefs>
    <ds:schemaRef ds:uri="http://schemas.microsoft.com/office/2006/metadata/properties"/>
    <ds:schemaRef ds:uri="http://schemas.microsoft.com/office/infopath/2007/PartnerControls"/>
    <ds:schemaRef ds:uri="http://schemas.microsoft.com/sharepoint/v3"/>
    <ds:schemaRef ds:uri="873a2b65-59ba-4cc5-8b3f-2f039ea8dd6d"/>
    <ds:schemaRef ds:uri="e7f66802-ab7c-4a49-b6a9-ce3d8dcc4ef0"/>
  </ds:schemaRefs>
</ds:datastoreItem>
</file>

<file path=customXml/itemProps3.xml><?xml version="1.0" encoding="utf-8"?>
<ds:datastoreItem xmlns:ds="http://schemas.openxmlformats.org/officeDocument/2006/customXml" ds:itemID="{B54EE779-2B44-409C-9481-BA7894F0C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3a2b65-59ba-4cc5-8b3f-2f039ea8dd6d"/>
    <ds:schemaRef ds:uri="e7f66802-ab7c-4a49-b6a9-ce3d8dcc4e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D01D8B-2227-4348-B9A4-2745720ACA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58</Pages>
  <Words>12355</Words>
  <Characters>70425</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DEO Annual ESR - Postsecondary Education Outcomes</vt:lpstr>
    </vt:vector>
  </TitlesOfParts>
  <Company/>
  <LinksUpToDate>false</LinksUpToDate>
  <CharactersWithSpaces>82615</CharactersWithSpaces>
  <SharedDoc>false</SharedDoc>
  <HLinks>
    <vt:vector size="942" baseType="variant">
      <vt:variant>
        <vt:i4>1900615</vt:i4>
      </vt:variant>
      <vt:variant>
        <vt:i4>987</vt:i4>
      </vt:variant>
      <vt:variant>
        <vt:i4>0</vt:i4>
      </vt:variant>
      <vt:variant>
        <vt:i4>5</vt:i4>
      </vt:variant>
      <vt:variant>
        <vt:lpwstr>http://nces.ed.gov/ipeds/cipcode/</vt:lpwstr>
      </vt:variant>
      <vt:variant>
        <vt:lpwstr/>
      </vt:variant>
      <vt:variant>
        <vt:i4>3604540</vt:i4>
      </vt:variant>
      <vt:variant>
        <vt:i4>981</vt:i4>
      </vt:variant>
      <vt:variant>
        <vt:i4>0</vt:i4>
      </vt:variant>
      <vt:variant>
        <vt:i4>5</vt:i4>
      </vt:variant>
      <vt:variant>
        <vt:lpwstr>http://floridajobs.org/economic-data/employment-projections</vt:lpwstr>
      </vt:variant>
      <vt:variant>
        <vt:lpwstr/>
      </vt:variant>
      <vt:variant>
        <vt:i4>3604540</vt:i4>
      </vt:variant>
      <vt:variant>
        <vt:i4>978</vt:i4>
      </vt:variant>
      <vt:variant>
        <vt:i4>0</vt:i4>
      </vt:variant>
      <vt:variant>
        <vt:i4>5</vt:i4>
      </vt:variant>
      <vt:variant>
        <vt:lpwstr>http://floridajobs.org/economic-data/employment-projections</vt:lpwstr>
      </vt:variant>
      <vt:variant>
        <vt:lpwstr/>
      </vt:variant>
      <vt:variant>
        <vt:i4>3604540</vt:i4>
      </vt:variant>
      <vt:variant>
        <vt:i4>975</vt:i4>
      </vt:variant>
      <vt:variant>
        <vt:i4>0</vt:i4>
      </vt:variant>
      <vt:variant>
        <vt:i4>5</vt:i4>
      </vt:variant>
      <vt:variant>
        <vt:lpwstr>http://floridajobs.org/economic-data/employment-projections</vt:lpwstr>
      </vt:variant>
      <vt:variant>
        <vt:lpwstr/>
      </vt:variant>
      <vt:variant>
        <vt:i4>1703996</vt:i4>
      </vt:variant>
      <vt:variant>
        <vt:i4>830</vt:i4>
      </vt:variant>
      <vt:variant>
        <vt:i4>0</vt:i4>
      </vt:variant>
      <vt:variant>
        <vt:i4>5</vt:i4>
      </vt:variant>
      <vt:variant>
        <vt:lpwstr/>
      </vt:variant>
      <vt:variant>
        <vt:lpwstr>_Toc59529056</vt:lpwstr>
      </vt:variant>
      <vt:variant>
        <vt:i4>1638460</vt:i4>
      </vt:variant>
      <vt:variant>
        <vt:i4>824</vt:i4>
      </vt:variant>
      <vt:variant>
        <vt:i4>0</vt:i4>
      </vt:variant>
      <vt:variant>
        <vt:i4>5</vt:i4>
      </vt:variant>
      <vt:variant>
        <vt:lpwstr/>
      </vt:variant>
      <vt:variant>
        <vt:lpwstr>_Toc59529055</vt:lpwstr>
      </vt:variant>
      <vt:variant>
        <vt:i4>1572924</vt:i4>
      </vt:variant>
      <vt:variant>
        <vt:i4>818</vt:i4>
      </vt:variant>
      <vt:variant>
        <vt:i4>0</vt:i4>
      </vt:variant>
      <vt:variant>
        <vt:i4>5</vt:i4>
      </vt:variant>
      <vt:variant>
        <vt:lpwstr/>
      </vt:variant>
      <vt:variant>
        <vt:lpwstr>_Toc59529054</vt:lpwstr>
      </vt:variant>
      <vt:variant>
        <vt:i4>2031676</vt:i4>
      </vt:variant>
      <vt:variant>
        <vt:i4>812</vt:i4>
      </vt:variant>
      <vt:variant>
        <vt:i4>0</vt:i4>
      </vt:variant>
      <vt:variant>
        <vt:i4>5</vt:i4>
      </vt:variant>
      <vt:variant>
        <vt:lpwstr/>
      </vt:variant>
      <vt:variant>
        <vt:lpwstr>_Toc59529053</vt:lpwstr>
      </vt:variant>
      <vt:variant>
        <vt:i4>1966140</vt:i4>
      </vt:variant>
      <vt:variant>
        <vt:i4>806</vt:i4>
      </vt:variant>
      <vt:variant>
        <vt:i4>0</vt:i4>
      </vt:variant>
      <vt:variant>
        <vt:i4>5</vt:i4>
      </vt:variant>
      <vt:variant>
        <vt:lpwstr/>
      </vt:variant>
      <vt:variant>
        <vt:lpwstr>_Toc59529052</vt:lpwstr>
      </vt:variant>
      <vt:variant>
        <vt:i4>1900604</vt:i4>
      </vt:variant>
      <vt:variant>
        <vt:i4>800</vt:i4>
      </vt:variant>
      <vt:variant>
        <vt:i4>0</vt:i4>
      </vt:variant>
      <vt:variant>
        <vt:i4>5</vt:i4>
      </vt:variant>
      <vt:variant>
        <vt:lpwstr/>
      </vt:variant>
      <vt:variant>
        <vt:lpwstr>_Toc59529051</vt:lpwstr>
      </vt:variant>
      <vt:variant>
        <vt:i4>1835068</vt:i4>
      </vt:variant>
      <vt:variant>
        <vt:i4>794</vt:i4>
      </vt:variant>
      <vt:variant>
        <vt:i4>0</vt:i4>
      </vt:variant>
      <vt:variant>
        <vt:i4>5</vt:i4>
      </vt:variant>
      <vt:variant>
        <vt:lpwstr/>
      </vt:variant>
      <vt:variant>
        <vt:lpwstr>_Toc59529050</vt:lpwstr>
      </vt:variant>
      <vt:variant>
        <vt:i4>1376317</vt:i4>
      </vt:variant>
      <vt:variant>
        <vt:i4>788</vt:i4>
      </vt:variant>
      <vt:variant>
        <vt:i4>0</vt:i4>
      </vt:variant>
      <vt:variant>
        <vt:i4>5</vt:i4>
      </vt:variant>
      <vt:variant>
        <vt:lpwstr/>
      </vt:variant>
      <vt:variant>
        <vt:lpwstr>_Toc59529049</vt:lpwstr>
      </vt:variant>
      <vt:variant>
        <vt:i4>1310781</vt:i4>
      </vt:variant>
      <vt:variant>
        <vt:i4>782</vt:i4>
      </vt:variant>
      <vt:variant>
        <vt:i4>0</vt:i4>
      </vt:variant>
      <vt:variant>
        <vt:i4>5</vt:i4>
      </vt:variant>
      <vt:variant>
        <vt:lpwstr/>
      </vt:variant>
      <vt:variant>
        <vt:lpwstr>_Toc59529048</vt:lpwstr>
      </vt:variant>
      <vt:variant>
        <vt:i4>1769533</vt:i4>
      </vt:variant>
      <vt:variant>
        <vt:i4>776</vt:i4>
      </vt:variant>
      <vt:variant>
        <vt:i4>0</vt:i4>
      </vt:variant>
      <vt:variant>
        <vt:i4>5</vt:i4>
      </vt:variant>
      <vt:variant>
        <vt:lpwstr/>
      </vt:variant>
      <vt:variant>
        <vt:lpwstr>_Toc59529047</vt:lpwstr>
      </vt:variant>
      <vt:variant>
        <vt:i4>1703997</vt:i4>
      </vt:variant>
      <vt:variant>
        <vt:i4>770</vt:i4>
      </vt:variant>
      <vt:variant>
        <vt:i4>0</vt:i4>
      </vt:variant>
      <vt:variant>
        <vt:i4>5</vt:i4>
      </vt:variant>
      <vt:variant>
        <vt:lpwstr/>
      </vt:variant>
      <vt:variant>
        <vt:lpwstr>_Toc59529046</vt:lpwstr>
      </vt:variant>
      <vt:variant>
        <vt:i4>1638461</vt:i4>
      </vt:variant>
      <vt:variant>
        <vt:i4>764</vt:i4>
      </vt:variant>
      <vt:variant>
        <vt:i4>0</vt:i4>
      </vt:variant>
      <vt:variant>
        <vt:i4>5</vt:i4>
      </vt:variant>
      <vt:variant>
        <vt:lpwstr/>
      </vt:variant>
      <vt:variant>
        <vt:lpwstr>_Toc59529045</vt:lpwstr>
      </vt:variant>
      <vt:variant>
        <vt:i4>1572925</vt:i4>
      </vt:variant>
      <vt:variant>
        <vt:i4>758</vt:i4>
      </vt:variant>
      <vt:variant>
        <vt:i4>0</vt:i4>
      </vt:variant>
      <vt:variant>
        <vt:i4>5</vt:i4>
      </vt:variant>
      <vt:variant>
        <vt:lpwstr/>
      </vt:variant>
      <vt:variant>
        <vt:lpwstr>_Toc59529044</vt:lpwstr>
      </vt:variant>
      <vt:variant>
        <vt:i4>2031677</vt:i4>
      </vt:variant>
      <vt:variant>
        <vt:i4>752</vt:i4>
      </vt:variant>
      <vt:variant>
        <vt:i4>0</vt:i4>
      </vt:variant>
      <vt:variant>
        <vt:i4>5</vt:i4>
      </vt:variant>
      <vt:variant>
        <vt:lpwstr/>
      </vt:variant>
      <vt:variant>
        <vt:lpwstr>_Toc59529043</vt:lpwstr>
      </vt:variant>
      <vt:variant>
        <vt:i4>1966141</vt:i4>
      </vt:variant>
      <vt:variant>
        <vt:i4>746</vt:i4>
      </vt:variant>
      <vt:variant>
        <vt:i4>0</vt:i4>
      </vt:variant>
      <vt:variant>
        <vt:i4>5</vt:i4>
      </vt:variant>
      <vt:variant>
        <vt:lpwstr/>
      </vt:variant>
      <vt:variant>
        <vt:lpwstr>_Toc59529042</vt:lpwstr>
      </vt:variant>
      <vt:variant>
        <vt:i4>1900605</vt:i4>
      </vt:variant>
      <vt:variant>
        <vt:i4>740</vt:i4>
      </vt:variant>
      <vt:variant>
        <vt:i4>0</vt:i4>
      </vt:variant>
      <vt:variant>
        <vt:i4>5</vt:i4>
      </vt:variant>
      <vt:variant>
        <vt:lpwstr/>
      </vt:variant>
      <vt:variant>
        <vt:lpwstr>_Toc59529041</vt:lpwstr>
      </vt:variant>
      <vt:variant>
        <vt:i4>1835069</vt:i4>
      </vt:variant>
      <vt:variant>
        <vt:i4>734</vt:i4>
      </vt:variant>
      <vt:variant>
        <vt:i4>0</vt:i4>
      </vt:variant>
      <vt:variant>
        <vt:i4>5</vt:i4>
      </vt:variant>
      <vt:variant>
        <vt:lpwstr/>
      </vt:variant>
      <vt:variant>
        <vt:lpwstr>_Toc59529040</vt:lpwstr>
      </vt:variant>
      <vt:variant>
        <vt:i4>1376314</vt:i4>
      </vt:variant>
      <vt:variant>
        <vt:i4>728</vt:i4>
      </vt:variant>
      <vt:variant>
        <vt:i4>0</vt:i4>
      </vt:variant>
      <vt:variant>
        <vt:i4>5</vt:i4>
      </vt:variant>
      <vt:variant>
        <vt:lpwstr/>
      </vt:variant>
      <vt:variant>
        <vt:lpwstr>_Toc59529039</vt:lpwstr>
      </vt:variant>
      <vt:variant>
        <vt:i4>1310778</vt:i4>
      </vt:variant>
      <vt:variant>
        <vt:i4>722</vt:i4>
      </vt:variant>
      <vt:variant>
        <vt:i4>0</vt:i4>
      </vt:variant>
      <vt:variant>
        <vt:i4>5</vt:i4>
      </vt:variant>
      <vt:variant>
        <vt:lpwstr/>
      </vt:variant>
      <vt:variant>
        <vt:lpwstr>_Toc59529038</vt:lpwstr>
      </vt:variant>
      <vt:variant>
        <vt:i4>1769530</vt:i4>
      </vt:variant>
      <vt:variant>
        <vt:i4>716</vt:i4>
      </vt:variant>
      <vt:variant>
        <vt:i4>0</vt:i4>
      </vt:variant>
      <vt:variant>
        <vt:i4>5</vt:i4>
      </vt:variant>
      <vt:variant>
        <vt:lpwstr/>
      </vt:variant>
      <vt:variant>
        <vt:lpwstr>_Toc59529037</vt:lpwstr>
      </vt:variant>
      <vt:variant>
        <vt:i4>1703994</vt:i4>
      </vt:variant>
      <vt:variant>
        <vt:i4>710</vt:i4>
      </vt:variant>
      <vt:variant>
        <vt:i4>0</vt:i4>
      </vt:variant>
      <vt:variant>
        <vt:i4>5</vt:i4>
      </vt:variant>
      <vt:variant>
        <vt:lpwstr/>
      </vt:variant>
      <vt:variant>
        <vt:lpwstr>_Toc59529036</vt:lpwstr>
      </vt:variant>
      <vt:variant>
        <vt:i4>1310776</vt:i4>
      </vt:variant>
      <vt:variant>
        <vt:i4>707</vt:i4>
      </vt:variant>
      <vt:variant>
        <vt:i4>0</vt:i4>
      </vt:variant>
      <vt:variant>
        <vt:i4>5</vt:i4>
      </vt:variant>
      <vt:variant>
        <vt:lpwstr/>
      </vt:variant>
      <vt:variant>
        <vt:lpwstr>_Toc59529018</vt:lpwstr>
      </vt:variant>
      <vt:variant>
        <vt:i4>1638458</vt:i4>
      </vt:variant>
      <vt:variant>
        <vt:i4>701</vt:i4>
      </vt:variant>
      <vt:variant>
        <vt:i4>0</vt:i4>
      </vt:variant>
      <vt:variant>
        <vt:i4>5</vt:i4>
      </vt:variant>
      <vt:variant>
        <vt:lpwstr/>
      </vt:variant>
      <vt:variant>
        <vt:lpwstr>_Toc59529035</vt:lpwstr>
      </vt:variant>
      <vt:variant>
        <vt:i4>1572922</vt:i4>
      </vt:variant>
      <vt:variant>
        <vt:i4>695</vt:i4>
      </vt:variant>
      <vt:variant>
        <vt:i4>0</vt:i4>
      </vt:variant>
      <vt:variant>
        <vt:i4>5</vt:i4>
      </vt:variant>
      <vt:variant>
        <vt:lpwstr/>
      </vt:variant>
      <vt:variant>
        <vt:lpwstr>_Toc59529034</vt:lpwstr>
      </vt:variant>
      <vt:variant>
        <vt:i4>2031674</vt:i4>
      </vt:variant>
      <vt:variant>
        <vt:i4>689</vt:i4>
      </vt:variant>
      <vt:variant>
        <vt:i4>0</vt:i4>
      </vt:variant>
      <vt:variant>
        <vt:i4>5</vt:i4>
      </vt:variant>
      <vt:variant>
        <vt:lpwstr/>
      </vt:variant>
      <vt:variant>
        <vt:lpwstr>_Toc59529033</vt:lpwstr>
      </vt:variant>
      <vt:variant>
        <vt:i4>1966138</vt:i4>
      </vt:variant>
      <vt:variant>
        <vt:i4>683</vt:i4>
      </vt:variant>
      <vt:variant>
        <vt:i4>0</vt:i4>
      </vt:variant>
      <vt:variant>
        <vt:i4>5</vt:i4>
      </vt:variant>
      <vt:variant>
        <vt:lpwstr/>
      </vt:variant>
      <vt:variant>
        <vt:lpwstr>_Toc59529032</vt:lpwstr>
      </vt:variant>
      <vt:variant>
        <vt:i4>1310776</vt:i4>
      </vt:variant>
      <vt:variant>
        <vt:i4>680</vt:i4>
      </vt:variant>
      <vt:variant>
        <vt:i4>0</vt:i4>
      </vt:variant>
      <vt:variant>
        <vt:i4>5</vt:i4>
      </vt:variant>
      <vt:variant>
        <vt:lpwstr/>
      </vt:variant>
      <vt:variant>
        <vt:lpwstr>_Toc59529018</vt:lpwstr>
      </vt:variant>
      <vt:variant>
        <vt:i4>1900602</vt:i4>
      </vt:variant>
      <vt:variant>
        <vt:i4>674</vt:i4>
      </vt:variant>
      <vt:variant>
        <vt:i4>0</vt:i4>
      </vt:variant>
      <vt:variant>
        <vt:i4>5</vt:i4>
      </vt:variant>
      <vt:variant>
        <vt:lpwstr/>
      </vt:variant>
      <vt:variant>
        <vt:lpwstr>_Toc59529031</vt:lpwstr>
      </vt:variant>
      <vt:variant>
        <vt:i4>1835066</vt:i4>
      </vt:variant>
      <vt:variant>
        <vt:i4>668</vt:i4>
      </vt:variant>
      <vt:variant>
        <vt:i4>0</vt:i4>
      </vt:variant>
      <vt:variant>
        <vt:i4>5</vt:i4>
      </vt:variant>
      <vt:variant>
        <vt:lpwstr/>
      </vt:variant>
      <vt:variant>
        <vt:lpwstr>_Toc59529030</vt:lpwstr>
      </vt:variant>
      <vt:variant>
        <vt:i4>1376315</vt:i4>
      </vt:variant>
      <vt:variant>
        <vt:i4>662</vt:i4>
      </vt:variant>
      <vt:variant>
        <vt:i4>0</vt:i4>
      </vt:variant>
      <vt:variant>
        <vt:i4>5</vt:i4>
      </vt:variant>
      <vt:variant>
        <vt:lpwstr/>
      </vt:variant>
      <vt:variant>
        <vt:lpwstr>_Toc59529029</vt:lpwstr>
      </vt:variant>
      <vt:variant>
        <vt:i4>1310779</vt:i4>
      </vt:variant>
      <vt:variant>
        <vt:i4>656</vt:i4>
      </vt:variant>
      <vt:variant>
        <vt:i4>0</vt:i4>
      </vt:variant>
      <vt:variant>
        <vt:i4>5</vt:i4>
      </vt:variant>
      <vt:variant>
        <vt:lpwstr/>
      </vt:variant>
      <vt:variant>
        <vt:lpwstr>_Toc59529028</vt:lpwstr>
      </vt:variant>
      <vt:variant>
        <vt:i4>1769531</vt:i4>
      </vt:variant>
      <vt:variant>
        <vt:i4>650</vt:i4>
      </vt:variant>
      <vt:variant>
        <vt:i4>0</vt:i4>
      </vt:variant>
      <vt:variant>
        <vt:i4>5</vt:i4>
      </vt:variant>
      <vt:variant>
        <vt:lpwstr/>
      </vt:variant>
      <vt:variant>
        <vt:lpwstr>_Toc59529027</vt:lpwstr>
      </vt:variant>
      <vt:variant>
        <vt:i4>1703995</vt:i4>
      </vt:variant>
      <vt:variant>
        <vt:i4>644</vt:i4>
      </vt:variant>
      <vt:variant>
        <vt:i4>0</vt:i4>
      </vt:variant>
      <vt:variant>
        <vt:i4>5</vt:i4>
      </vt:variant>
      <vt:variant>
        <vt:lpwstr/>
      </vt:variant>
      <vt:variant>
        <vt:lpwstr>_Toc59529026</vt:lpwstr>
      </vt:variant>
      <vt:variant>
        <vt:i4>1638459</vt:i4>
      </vt:variant>
      <vt:variant>
        <vt:i4>638</vt:i4>
      </vt:variant>
      <vt:variant>
        <vt:i4>0</vt:i4>
      </vt:variant>
      <vt:variant>
        <vt:i4>5</vt:i4>
      </vt:variant>
      <vt:variant>
        <vt:lpwstr/>
      </vt:variant>
      <vt:variant>
        <vt:lpwstr>_Toc59529025</vt:lpwstr>
      </vt:variant>
      <vt:variant>
        <vt:i4>1572923</vt:i4>
      </vt:variant>
      <vt:variant>
        <vt:i4>632</vt:i4>
      </vt:variant>
      <vt:variant>
        <vt:i4>0</vt:i4>
      </vt:variant>
      <vt:variant>
        <vt:i4>5</vt:i4>
      </vt:variant>
      <vt:variant>
        <vt:lpwstr/>
      </vt:variant>
      <vt:variant>
        <vt:lpwstr>_Toc59529024</vt:lpwstr>
      </vt:variant>
      <vt:variant>
        <vt:i4>2031675</vt:i4>
      </vt:variant>
      <vt:variant>
        <vt:i4>626</vt:i4>
      </vt:variant>
      <vt:variant>
        <vt:i4>0</vt:i4>
      </vt:variant>
      <vt:variant>
        <vt:i4>5</vt:i4>
      </vt:variant>
      <vt:variant>
        <vt:lpwstr/>
      </vt:variant>
      <vt:variant>
        <vt:lpwstr>_Toc59529023</vt:lpwstr>
      </vt:variant>
      <vt:variant>
        <vt:i4>1966139</vt:i4>
      </vt:variant>
      <vt:variant>
        <vt:i4>620</vt:i4>
      </vt:variant>
      <vt:variant>
        <vt:i4>0</vt:i4>
      </vt:variant>
      <vt:variant>
        <vt:i4>5</vt:i4>
      </vt:variant>
      <vt:variant>
        <vt:lpwstr/>
      </vt:variant>
      <vt:variant>
        <vt:lpwstr>_Toc59529022</vt:lpwstr>
      </vt:variant>
      <vt:variant>
        <vt:i4>1900603</vt:i4>
      </vt:variant>
      <vt:variant>
        <vt:i4>614</vt:i4>
      </vt:variant>
      <vt:variant>
        <vt:i4>0</vt:i4>
      </vt:variant>
      <vt:variant>
        <vt:i4>5</vt:i4>
      </vt:variant>
      <vt:variant>
        <vt:lpwstr/>
      </vt:variant>
      <vt:variant>
        <vt:lpwstr>_Toc59529021</vt:lpwstr>
      </vt:variant>
      <vt:variant>
        <vt:i4>1835067</vt:i4>
      </vt:variant>
      <vt:variant>
        <vt:i4>608</vt:i4>
      </vt:variant>
      <vt:variant>
        <vt:i4>0</vt:i4>
      </vt:variant>
      <vt:variant>
        <vt:i4>5</vt:i4>
      </vt:variant>
      <vt:variant>
        <vt:lpwstr/>
      </vt:variant>
      <vt:variant>
        <vt:lpwstr>_Toc59529020</vt:lpwstr>
      </vt:variant>
      <vt:variant>
        <vt:i4>1376312</vt:i4>
      </vt:variant>
      <vt:variant>
        <vt:i4>602</vt:i4>
      </vt:variant>
      <vt:variant>
        <vt:i4>0</vt:i4>
      </vt:variant>
      <vt:variant>
        <vt:i4>5</vt:i4>
      </vt:variant>
      <vt:variant>
        <vt:lpwstr/>
      </vt:variant>
      <vt:variant>
        <vt:lpwstr>_Toc59529019</vt:lpwstr>
      </vt:variant>
      <vt:variant>
        <vt:i4>1310776</vt:i4>
      </vt:variant>
      <vt:variant>
        <vt:i4>596</vt:i4>
      </vt:variant>
      <vt:variant>
        <vt:i4>0</vt:i4>
      </vt:variant>
      <vt:variant>
        <vt:i4>5</vt:i4>
      </vt:variant>
      <vt:variant>
        <vt:lpwstr/>
      </vt:variant>
      <vt:variant>
        <vt:lpwstr>_Toc59529018</vt:lpwstr>
      </vt:variant>
      <vt:variant>
        <vt:i4>1769528</vt:i4>
      </vt:variant>
      <vt:variant>
        <vt:i4>590</vt:i4>
      </vt:variant>
      <vt:variant>
        <vt:i4>0</vt:i4>
      </vt:variant>
      <vt:variant>
        <vt:i4>5</vt:i4>
      </vt:variant>
      <vt:variant>
        <vt:lpwstr/>
      </vt:variant>
      <vt:variant>
        <vt:lpwstr>_Toc59529017</vt:lpwstr>
      </vt:variant>
      <vt:variant>
        <vt:i4>1310776</vt:i4>
      </vt:variant>
      <vt:variant>
        <vt:i4>587</vt:i4>
      </vt:variant>
      <vt:variant>
        <vt:i4>0</vt:i4>
      </vt:variant>
      <vt:variant>
        <vt:i4>5</vt:i4>
      </vt:variant>
      <vt:variant>
        <vt:lpwstr/>
      </vt:variant>
      <vt:variant>
        <vt:lpwstr>_Toc59529018</vt:lpwstr>
      </vt:variant>
      <vt:variant>
        <vt:i4>1769528</vt:i4>
      </vt:variant>
      <vt:variant>
        <vt:i4>584</vt:i4>
      </vt:variant>
      <vt:variant>
        <vt:i4>0</vt:i4>
      </vt:variant>
      <vt:variant>
        <vt:i4>5</vt:i4>
      </vt:variant>
      <vt:variant>
        <vt:lpwstr/>
      </vt:variant>
      <vt:variant>
        <vt:lpwstr>_Toc59529017</vt:lpwstr>
      </vt:variant>
      <vt:variant>
        <vt:i4>1703992</vt:i4>
      </vt:variant>
      <vt:variant>
        <vt:i4>578</vt:i4>
      </vt:variant>
      <vt:variant>
        <vt:i4>0</vt:i4>
      </vt:variant>
      <vt:variant>
        <vt:i4>5</vt:i4>
      </vt:variant>
      <vt:variant>
        <vt:lpwstr/>
      </vt:variant>
      <vt:variant>
        <vt:lpwstr>_Toc59529016</vt:lpwstr>
      </vt:variant>
      <vt:variant>
        <vt:i4>1638456</vt:i4>
      </vt:variant>
      <vt:variant>
        <vt:i4>572</vt:i4>
      </vt:variant>
      <vt:variant>
        <vt:i4>0</vt:i4>
      </vt:variant>
      <vt:variant>
        <vt:i4>5</vt:i4>
      </vt:variant>
      <vt:variant>
        <vt:lpwstr/>
      </vt:variant>
      <vt:variant>
        <vt:lpwstr>_Toc59529015</vt:lpwstr>
      </vt:variant>
      <vt:variant>
        <vt:i4>1114169</vt:i4>
      </vt:variant>
      <vt:variant>
        <vt:i4>563</vt:i4>
      </vt:variant>
      <vt:variant>
        <vt:i4>0</vt:i4>
      </vt:variant>
      <vt:variant>
        <vt:i4>5</vt:i4>
      </vt:variant>
      <vt:variant>
        <vt:lpwstr/>
      </vt:variant>
      <vt:variant>
        <vt:lpwstr>_Toc29972800</vt:lpwstr>
      </vt:variant>
      <vt:variant>
        <vt:i4>1507376</vt:i4>
      </vt:variant>
      <vt:variant>
        <vt:i4>557</vt:i4>
      </vt:variant>
      <vt:variant>
        <vt:i4>0</vt:i4>
      </vt:variant>
      <vt:variant>
        <vt:i4>5</vt:i4>
      </vt:variant>
      <vt:variant>
        <vt:lpwstr/>
      </vt:variant>
      <vt:variant>
        <vt:lpwstr>_Toc29972799</vt:lpwstr>
      </vt:variant>
      <vt:variant>
        <vt:i4>1441840</vt:i4>
      </vt:variant>
      <vt:variant>
        <vt:i4>551</vt:i4>
      </vt:variant>
      <vt:variant>
        <vt:i4>0</vt:i4>
      </vt:variant>
      <vt:variant>
        <vt:i4>5</vt:i4>
      </vt:variant>
      <vt:variant>
        <vt:lpwstr/>
      </vt:variant>
      <vt:variant>
        <vt:lpwstr>_Toc29972798</vt:lpwstr>
      </vt:variant>
      <vt:variant>
        <vt:i4>1441840</vt:i4>
      </vt:variant>
      <vt:variant>
        <vt:i4>545</vt:i4>
      </vt:variant>
      <vt:variant>
        <vt:i4>0</vt:i4>
      </vt:variant>
      <vt:variant>
        <vt:i4>5</vt:i4>
      </vt:variant>
      <vt:variant>
        <vt:lpwstr/>
      </vt:variant>
      <vt:variant>
        <vt:lpwstr>_Toc29972798</vt:lpwstr>
      </vt:variant>
      <vt:variant>
        <vt:i4>1638448</vt:i4>
      </vt:variant>
      <vt:variant>
        <vt:i4>539</vt:i4>
      </vt:variant>
      <vt:variant>
        <vt:i4>0</vt:i4>
      </vt:variant>
      <vt:variant>
        <vt:i4>5</vt:i4>
      </vt:variant>
      <vt:variant>
        <vt:lpwstr/>
      </vt:variant>
      <vt:variant>
        <vt:lpwstr>_Toc29972797</vt:lpwstr>
      </vt:variant>
      <vt:variant>
        <vt:i4>1572912</vt:i4>
      </vt:variant>
      <vt:variant>
        <vt:i4>533</vt:i4>
      </vt:variant>
      <vt:variant>
        <vt:i4>0</vt:i4>
      </vt:variant>
      <vt:variant>
        <vt:i4>5</vt:i4>
      </vt:variant>
      <vt:variant>
        <vt:lpwstr/>
      </vt:variant>
      <vt:variant>
        <vt:lpwstr>_Toc29972796</vt:lpwstr>
      </vt:variant>
      <vt:variant>
        <vt:i4>1769520</vt:i4>
      </vt:variant>
      <vt:variant>
        <vt:i4>527</vt:i4>
      </vt:variant>
      <vt:variant>
        <vt:i4>0</vt:i4>
      </vt:variant>
      <vt:variant>
        <vt:i4>5</vt:i4>
      </vt:variant>
      <vt:variant>
        <vt:lpwstr/>
      </vt:variant>
      <vt:variant>
        <vt:lpwstr>_Toc29972795</vt:lpwstr>
      </vt:variant>
      <vt:variant>
        <vt:i4>1703984</vt:i4>
      </vt:variant>
      <vt:variant>
        <vt:i4>521</vt:i4>
      </vt:variant>
      <vt:variant>
        <vt:i4>0</vt:i4>
      </vt:variant>
      <vt:variant>
        <vt:i4>5</vt:i4>
      </vt:variant>
      <vt:variant>
        <vt:lpwstr/>
      </vt:variant>
      <vt:variant>
        <vt:lpwstr>_Toc29972794</vt:lpwstr>
      </vt:variant>
      <vt:variant>
        <vt:i4>1900592</vt:i4>
      </vt:variant>
      <vt:variant>
        <vt:i4>515</vt:i4>
      </vt:variant>
      <vt:variant>
        <vt:i4>0</vt:i4>
      </vt:variant>
      <vt:variant>
        <vt:i4>5</vt:i4>
      </vt:variant>
      <vt:variant>
        <vt:lpwstr/>
      </vt:variant>
      <vt:variant>
        <vt:lpwstr>_Toc29972793</vt:lpwstr>
      </vt:variant>
      <vt:variant>
        <vt:i4>1835056</vt:i4>
      </vt:variant>
      <vt:variant>
        <vt:i4>509</vt:i4>
      </vt:variant>
      <vt:variant>
        <vt:i4>0</vt:i4>
      </vt:variant>
      <vt:variant>
        <vt:i4>5</vt:i4>
      </vt:variant>
      <vt:variant>
        <vt:lpwstr/>
      </vt:variant>
      <vt:variant>
        <vt:lpwstr>_Toc29972792</vt:lpwstr>
      </vt:variant>
      <vt:variant>
        <vt:i4>2031664</vt:i4>
      </vt:variant>
      <vt:variant>
        <vt:i4>503</vt:i4>
      </vt:variant>
      <vt:variant>
        <vt:i4>0</vt:i4>
      </vt:variant>
      <vt:variant>
        <vt:i4>5</vt:i4>
      </vt:variant>
      <vt:variant>
        <vt:lpwstr/>
      </vt:variant>
      <vt:variant>
        <vt:lpwstr>_Toc29972791</vt:lpwstr>
      </vt:variant>
      <vt:variant>
        <vt:i4>1966128</vt:i4>
      </vt:variant>
      <vt:variant>
        <vt:i4>497</vt:i4>
      </vt:variant>
      <vt:variant>
        <vt:i4>0</vt:i4>
      </vt:variant>
      <vt:variant>
        <vt:i4>5</vt:i4>
      </vt:variant>
      <vt:variant>
        <vt:lpwstr/>
      </vt:variant>
      <vt:variant>
        <vt:lpwstr>_Toc29972790</vt:lpwstr>
      </vt:variant>
      <vt:variant>
        <vt:i4>1507377</vt:i4>
      </vt:variant>
      <vt:variant>
        <vt:i4>491</vt:i4>
      </vt:variant>
      <vt:variant>
        <vt:i4>0</vt:i4>
      </vt:variant>
      <vt:variant>
        <vt:i4>5</vt:i4>
      </vt:variant>
      <vt:variant>
        <vt:lpwstr/>
      </vt:variant>
      <vt:variant>
        <vt:lpwstr>_Toc29972789</vt:lpwstr>
      </vt:variant>
      <vt:variant>
        <vt:i4>1441841</vt:i4>
      </vt:variant>
      <vt:variant>
        <vt:i4>485</vt:i4>
      </vt:variant>
      <vt:variant>
        <vt:i4>0</vt:i4>
      </vt:variant>
      <vt:variant>
        <vt:i4>5</vt:i4>
      </vt:variant>
      <vt:variant>
        <vt:lpwstr/>
      </vt:variant>
      <vt:variant>
        <vt:lpwstr>_Toc29972788</vt:lpwstr>
      </vt:variant>
      <vt:variant>
        <vt:i4>1638449</vt:i4>
      </vt:variant>
      <vt:variant>
        <vt:i4>479</vt:i4>
      </vt:variant>
      <vt:variant>
        <vt:i4>0</vt:i4>
      </vt:variant>
      <vt:variant>
        <vt:i4>5</vt:i4>
      </vt:variant>
      <vt:variant>
        <vt:lpwstr/>
      </vt:variant>
      <vt:variant>
        <vt:lpwstr>_Toc29972787</vt:lpwstr>
      </vt:variant>
      <vt:variant>
        <vt:i4>1572913</vt:i4>
      </vt:variant>
      <vt:variant>
        <vt:i4>473</vt:i4>
      </vt:variant>
      <vt:variant>
        <vt:i4>0</vt:i4>
      </vt:variant>
      <vt:variant>
        <vt:i4>5</vt:i4>
      </vt:variant>
      <vt:variant>
        <vt:lpwstr/>
      </vt:variant>
      <vt:variant>
        <vt:lpwstr>_Toc29972786</vt:lpwstr>
      </vt:variant>
      <vt:variant>
        <vt:i4>1769521</vt:i4>
      </vt:variant>
      <vt:variant>
        <vt:i4>467</vt:i4>
      </vt:variant>
      <vt:variant>
        <vt:i4>0</vt:i4>
      </vt:variant>
      <vt:variant>
        <vt:i4>5</vt:i4>
      </vt:variant>
      <vt:variant>
        <vt:lpwstr/>
      </vt:variant>
      <vt:variant>
        <vt:lpwstr>_Toc29972785</vt:lpwstr>
      </vt:variant>
      <vt:variant>
        <vt:i4>1703985</vt:i4>
      </vt:variant>
      <vt:variant>
        <vt:i4>461</vt:i4>
      </vt:variant>
      <vt:variant>
        <vt:i4>0</vt:i4>
      </vt:variant>
      <vt:variant>
        <vt:i4>5</vt:i4>
      </vt:variant>
      <vt:variant>
        <vt:lpwstr/>
      </vt:variant>
      <vt:variant>
        <vt:lpwstr>_Toc29972784</vt:lpwstr>
      </vt:variant>
      <vt:variant>
        <vt:i4>1900593</vt:i4>
      </vt:variant>
      <vt:variant>
        <vt:i4>455</vt:i4>
      </vt:variant>
      <vt:variant>
        <vt:i4>0</vt:i4>
      </vt:variant>
      <vt:variant>
        <vt:i4>5</vt:i4>
      </vt:variant>
      <vt:variant>
        <vt:lpwstr/>
      </vt:variant>
      <vt:variant>
        <vt:lpwstr>_Toc29972783</vt:lpwstr>
      </vt:variant>
      <vt:variant>
        <vt:i4>1835057</vt:i4>
      </vt:variant>
      <vt:variant>
        <vt:i4>449</vt:i4>
      </vt:variant>
      <vt:variant>
        <vt:i4>0</vt:i4>
      </vt:variant>
      <vt:variant>
        <vt:i4>5</vt:i4>
      </vt:variant>
      <vt:variant>
        <vt:lpwstr/>
      </vt:variant>
      <vt:variant>
        <vt:lpwstr>_Toc29972782</vt:lpwstr>
      </vt:variant>
      <vt:variant>
        <vt:i4>2031665</vt:i4>
      </vt:variant>
      <vt:variant>
        <vt:i4>443</vt:i4>
      </vt:variant>
      <vt:variant>
        <vt:i4>0</vt:i4>
      </vt:variant>
      <vt:variant>
        <vt:i4>5</vt:i4>
      </vt:variant>
      <vt:variant>
        <vt:lpwstr/>
      </vt:variant>
      <vt:variant>
        <vt:lpwstr>_Toc29972781</vt:lpwstr>
      </vt:variant>
      <vt:variant>
        <vt:i4>1966129</vt:i4>
      </vt:variant>
      <vt:variant>
        <vt:i4>437</vt:i4>
      </vt:variant>
      <vt:variant>
        <vt:i4>0</vt:i4>
      </vt:variant>
      <vt:variant>
        <vt:i4>5</vt:i4>
      </vt:variant>
      <vt:variant>
        <vt:lpwstr/>
      </vt:variant>
      <vt:variant>
        <vt:lpwstr>_Toc29972780</vt:lpwstr>
      </vt:variant>
      <vt:variant>
        <vt:i4>1507390</vt:i4>
      </vt:variant>
      <vt:variant>
        <vt:i4>431</vt:i4>
      </vt:variant>
      <vt:variant>
        <vt:i4>0</vt:i4>
      </vt:variant>
      <vt:variant>
        <vt:i4>5</vt:i4>
      </vt:variant>
      <vt:variant>
        <vt:lpwstr/>
      </vt:variant>
      <vt:variant>
        <vt:lpwstr>_Toc29972779</vt:lpwstr>
      </vt:variant>
      <vt:variant>
        <vt:i4>1441854</vt:i4>
      </vt:variant>
      <vt:variant>
        <vt:i4>425</vt:i4>
      </vt:variant>
      <vt:variant>
        <vt:i4>0</vt:i4>
      </vt:variant>
      <vt:variant>
        <vt:i4>5</vt:i4>
      </vt:variant>
      <vt:variant>
        <vt:lpwstr/>
      </vt:variant>
      <vt:variant>
        <vt:lpwstr>_Toc29972778</vt:lpwstr>
      </vt:variant>
      <vt:variant>
        <vt:i4>1638462</vt:i4>
      </vt:variant>
      <vt:variant>
        <vt:i4>419</vt:i4>
      </vt:variant>
      <vt:variant>
        <vt:i4>0</vt:i4>
      </vt:variant>
      <vt:variant>
        <vt:i4>5</vt:i4>
      </vt:variant>
      <vt:variant>
        <vt:lpwstr/>
      </vt:variant>
      <vt:variant>
        <vt:lpwstr>_Toc29972777</vt:lpwstr>
      </vt:variant>
      <vt:variant>
        <vt:i4>1572926</vt:i4>
      </vt:variant>
      <vt:variant>
        <vt:i4>413</vt:i4>
      </vt:variant>
      <vt:variant>
        <vt:i4>0</vt:i4>
      </vt:variant>
      <vt:variant>
        <vt:i4>5</vt:i4>
      </vt:variant>
      <vt:variant>
        <vt:lpwstr/>
      </vt:variant>
      <vt:variant>
        <vt:lpwstr>_Toc29972776</vt:lpwstr>
      </vt:variant>
      <vt:variant>
        <vt:i4>1769534</vt:i4>
      </vt:variant>
      <vt:variant>
        <vt:i4>407</vt:i4>
      </vt:variant>
      <vt:variant>
        <vt:i4>0</vt:i4>
      </vt:variant>
      <vt:variant>
        <vt:i4>5</vt:i4>
      </vt:variant>
      <vt:variant>
        <vt:lpwstr/>
      </vt:variant>
      <vt:variant>
        <vt:lpwstr>_Toc29972775</vt:lpwstr>
      </vt:variant>
      <vt:variant>
        <vt:i4>1703998</vt:i4>
      </vt:variant>
      <vt:variant>
        <vt:i4>401</vt:i4>
      </vt:variant>
      <vt:variant>
        <vt:i4>0</vt:i4>
      </vt:variant>
      <vt:variant>
        <vt:i4>5</vt:i4>
      </vt:variant>
      <vt:variant>
        <vt:lpwstr/>
      </vt:variant>
      <vt:variant>
        <vt:lpwstr>_Toc29972774</vt:lpwstr>
      </vt:variant>
      <vt:variant>
        <vt:i4>1900606</vt:i4>
      </vt:variant>
      <vt:variant>
        <vt:i4>395</vt:i4>
      </vt:variant>
      <vt:variant>
        <vt:i4>0</vt:i4>
      </vt:variant>
      <vt:variant>
        <vt:i4>5</vt:i4>
      </vt:variant>
      <vt:variant>
        <vt:lpwstr/>
      </vt:variant>
      <vt:variant>
        <vt:lpwstr>_Toc29972773</vt:lpwstr>
      </vt:variant>
      <vt:variant>
        <vt:i4>1835070</vt:i4>
      </vt:variant>
      <vt:variant>
        <vt:i4>389</vt:i4>
      </vt:variant>
      <vt:variant>
        <vt:i4>0</vt:i4>
      </vt:variant>
      <vt:variant>
        <vt:i4>5</vt:i4>
      </vt:variant>
      <vt:variant>
        <vt:lpwstr/>
      </vt:variant>
      <vt:variant>
        <vt:lpwstr>_Toc29972772</vt:lpwstr>
      </vt:variant>
      <vt:variant>
        <vt:i4>2031678</vt:i4>
      </vt:variant>
      <vt:variant>
        <vt:i4>383</vt:i4>
      </vt:variant>
      <vt:variant>
        <vt:i4>0</vt:i4>
      </vt:variant>
      <vt:variant>
        <vt:i4>5</vt:i4>
      </vt:variant>
      <vt:variant>
        <vt:lpwstr/>
      </vt:variant>
      <vt:variant>
        <vt:lpwstr>_Toc29972771</vt:lpwstr>
      </vt:variant>
      <vt:variant>
        <vt:i4>1966142</vt:i4>
      </vt:variant>
      <vt:variant>
        <vt:i4>377</vt:i4>
      </vt:variant>
      <vt:variant>
        <vt:i4>0</vt:i4>
      </vt:variant>
      <vt:variant>
        <vt:i4>5</vt:i4>
      </vt:variant>
      <vt:variant>
        <vt:lpwstr/>
      </vt:variant>
      <vt:variant>
        <vt:lpwstr>_Toc29972770</vt:lpwstr>
      </vt:variant>
      <vt:variant>
        <vt:i4>1507391</vt:i4>
      </vt:variant>
      <vt:variant>
        <vt:i4>371</vt:i4>
      </vt:variant>
      <vt:variant>
        <vt:i4>0</vt:i4>
      </vt:variant>
      <vt:variant>
        <vt:i4>5</vt:i4>
      </vt:variant>
      <vt:variant>
        <vt:lpwstr/>
      </vt:variant>
      <vt:variant>
        <vt:lpwstr>_Toc29972769</vt:lpwstr>
      </vt:variant>
      <vt:variant>
        <vt:i4>1441855</vt:i4>
      </vt:variant>
      <vt:variant>
        <vt:i4>365</vt:i4>
      </vt:variant>
      <vt:variant>
        <vt:i4>0</vt:i4>
      </vt:variant>
      <vt:variant>
        <vt:i4>5</vt:i4>
      </vt:variant>
      <vt:variant>
        <vt:lpwstr/>
      </vt:variant>
      <vt:variant>
        <vt:lpwstr>_Toc29972768</vt:lpwstr>
      </vt:variant>
      <vt:variant>
        <vt:i4>1638463</vt:i4>
      </vt:variant>
      <vt:variant>
        <vt:i4>359</vt:i4>
      </vt:variant>
      <vt:variant>
        <vt:i4>0</vt:i4>
      </vt:variant>
      <vt:variant>
        <vt:i4>5</vt:i4>
      </vt:variant>
      <vt:variant>
        <vt:lpwstr/>
      </vt:variant>
      <vt:variant>
        <vt:lpwstr>_Toc29972767</vt:lpwstr>
      </vt:variant>
      <vt:variant>
        <vt:i4>1572927</vt:i4>
      </vt:variant>
      <vt:variant>
        <vt:i4>353</vt:i4>
      </vt:variant>
      <vt:variant>
        <vt:i4>0</vt:i4>
      </vt:variant>
      <vt:variant>
        <vt:i4>5</vt:i4>
      </vt:variant>
      <vt:variant>
        <vt:lpwstr/>
      </vt:variant>
      <vt:variant>
        <vt:lpwstr>_Toc29972766</vt:lpwstr>
      </vt:variant>
      <vt:variant>
        <vt:i4>1769535</vt:i4>
      </vt:variant>
      <vt:variant>
        <vt:i4>347</vt:i4>
      </vt:variant>
      <vt:variant>
        <vt:i4>0</vt:i4>
      </vt:variant>
      <vt:variant>
        <vt:i4>5</vt:i4>
      </vt:variant>
      <vt:variant>
        <vt:lpwstr/>
      </vt:variant>
      <vt:variant>
        <vt:lpwstr>_Toc29972765</vt:lpwstr>
      </vt:variant>
      <vt:variant>
        <vt:i4>1703999</vt:i4>
      </vt:variant>
      <vt:variant>
        <vt:i4>341</vt:i4>
      </vt:variant>
      <vt:variant>
        <vt:i4>0</vt:i4>
      </vt:variant>
      <vt:variant>
        <vt:i4>5</vt:i4>
      </vt:variant>
      <vt:variant>
        <vt:lpwstr/>
      </vt:variant>
      <vt:variant>
        <vt:lpwstr>_Toc29972764</vt:lpwstr>
      </vt:variant>
      <vt:variant>
        <vt:i4>1900607</vt:i4>
      </vt:variant>
      <vt:variant>
        <vt:i4>335</vt:i4>
      </vt:variant>
      <vt:variant>
        <vt:i4>0</vt:i4>
      </vt:variant>
      <vt:variant>
        <vt:i4>5</vt:i4>
      </vt:variant>
      <vt:variant>
        <vt:lpwstr/>
      </vt:variant>
      <vt:variant>
        <vt:lpwstr>_Toc29972763</vt:lpwstr>
      </vt:variant>
      <vt:variant>
        <vt:i4>1835071</vt:i4>
      </vt:variant>
      <vt:variant>
        <vt:i4>329</vt:i4>
      </vt:variant>
      <vt:variant>
        <vt:i4>0</vt:i4>
      </vt:variant>
      <vt:variant>
        <vt:i4>5</vt:i4>
      </vt:variant>
      <vt:variant>
        <vt:lpwstr/>
      </vt:variant>
      <vt:variant>
        <vt:lpwstr>_Toc29972762</vt:lpwstr>
      </vt:variant>
      <vt:variant>
        <vt:i4>2031679</vt:i4>
      </vt:variant>
      <vt:variant>
        <vt:i4>323</vt:i4>
      </vt:variant>
      <vt:variant>
        <vt:i4>0</vt:i4>
      </vt:variant>
      <vt:variant>
        <vt:i4>5</vt:i4>
      </vt:variant>
      <vt:variant>
        <vt:lpwstr/>
      </vt:variant>
      <vt:variant>
        <vt:lpwstr>_Toc29972761</vt:lpwstr>
      </vt:variant>
      <vt:variant>
        <vt:i4>1966143</vt:i4>
      </vt:variant>
      <vt:variant>
        <vt:i4>317</vt:i4>
      </vt:variant>
      <vt:variant>
        <vt:i4>0</vt:i4>
      </vt:variant>
      <vt:variant>
        <vt:i4>5</vt:i4>
      </vt:variant>
      <vt:variant>
        <vt:lpwstr/>
      </vt:variant>
      <vt:variant>
        <vt:lpwstr>_Toc29972760</vt:lpwstr>
      </vt:variant>
      <vt:variant>
        <vt:i4>1507388</vt:i4>
      </vt:variant>
      <vt:variant>
        <vt:i4>311</vt:i4>
      </vt:variant>
      <vt:variant>
        <vt:i4>0</vt:i4>
      </vt:variant>
      <vt:variant>
        <vt:i4>5</vt:i4>
      </vt:variant>
      <vt:variant>
        <vt:lpwstr/>
      </vt:variant>
      <vt:variant>
        <vt:lpwstr>_Toc29972759</vt:lpwstr>
      </vt:variant>
      <vt:variant>
        <vt:i4>1638460</vt:i4>
      </vt:variant>
      <vt:variant>
        <vt:i4>305</vt:i4>
      </vt:variant>
      <vt:variant>
        <vt:i4>0</vt:i4>
      </vt:variant>
      <vt:variant>
        <vt:i4>5</vt:i4>
      </vt:variant>
      <vt:variant>
        <vt:lpwstr/>
      </vt:variant>
      <vt:variant>
        <vt:lpwstr>_Toc29972757</vt:lpwstr>
      </vt:variant>
      <vt:variant>
        <vt:i4>1572924</vt:i4>
      </vt:variant>
      <vt:variant>
        <vt:i4>299</vt:i4>
      </vt:variant>
      <vt:variant>
        <vt:i4>0</vt:i4>
      </vt:variant>
      <vt:variant>
        <vt:i4>5</vt:i4>
      </vt:variant>
      <vt:variant>
        <vt:lpwstr/>
      </vt:variant>
      <vt:variant>
        <vt:lpwstr>_Toc29972756</vt:lpwstr>
      </vt:variant>
      <vt:variant>
        <vt:i4>1769532</vt:i4>
      </vt:variant>
      <vt:variant>
        <vt:i4>293</vt:i4>
      </vt:variant>
      <vt:variant>
        <vt:i4>0</vt:i4>
      </vt:variant>
      <vt:variant>
        <vt:i4>5</vt:i4>
      </vt:variant>
      <vt:variant>
        <vt:lpwstr/>
      </vt:variant>
      <vt:variant>
        <vt:lpwstr>_Toc29972755</vt:lpwstr>
      </vt:variant>
      <vt:variant>
        <vt:i4>1769532</vt:i4>
      </vt:variant>
      <vt:variant>
        <vt:i4>287</vt:i4>
      </vt:variant>
      <vt:variant>
        <vt:i4>0</vt:i4>
      </vt:variant>
      <vt:variant>
        <vt:i4>5</vt:i4>
      </vt:variant>
      <vt:variant>
        <vt:lpwstr/>
      </vt:variant>
      <vt:variant>
        <vt:lpwstr>_Toc29972755</vt:lpwstr>
      </vt:variant>
      <vt:variant>
        <vt:i4>1703996</vt:i4>
      </vt:variant>
      <vt:variant>
        <vt:i4>281</vt:i4>
      </vt:variant>
      <vt:variant>
        <vt:i4>0</vt:i4>
      </vt:variant>
      <vt:variant>
        <vt:i4>5</vt:i4>
      </vt:variant>
      <vt:variant>
        <vt:lpwstr/>
      </vt:variant>
      <vt:variant>
        <vt:lpwstr>_Toc29972754</vt:lpwstr>
      </vt:variant>
      <vt:variant>
        <vt:i4>1703996</vt:i4>
      </vt:variant>
      <vt:variant>
        <vt:i4>278</vt:i4>
      </vt:variant>
      <vt:variant>
        <vt:i4>0</vt:i4>
      </vt:variant>
      <vt:variant>
        <vt:i4>5</vt:i4>
      </vt:variant>
      <vt:variant>
        <vt:lpwstr/>
      </vt:variant>
      <vt:variant>
        <vt:lpwstr>_Toc29972754</vt:lpwstr>
      </vt:variant>
      <vt:variant>
        <vt:i4>1966141</vt:i4>
      </vt:variant>
      <vt:variant>
        <vt:i4>269</vt:i4>
      </vt:variant>
      <vt:variant>
        <vt:i4>0</vt:i4>
      </vt:variant>
      <vt:variant>
        <vt:i4>5</vt:i4>
      </vt:variant>
      <vt:variant>
        <vt:lpwstr/>
      </vt:variant>
      <vt:variant>
        <vt:lpwstr>_Toc29896910</vt:lpwstr>
      </vt:variant>
      <vt:variant>
        <vt:i4>1507388</vt:i4>
      </vt:variant>
      <vt:variant>
        <vt:i4>263</vt:i4>
      </vt:variant>
      <vt:variant>
        <vt:i4>0</vt:i4>
      </vt:variant>
      <vt:variant>
        <vt:i4>5</vt:i4>
      </vt:variant>
      <vt:variant>
        <vt:lpwstr/>
      </vt:variant>
      <vt:variant>
        <vt:lpwstr>_Toc29896909</vt:lpwstr>
      </vt:variant>
      <vt:variant>
        <vt:i4>1441852</vt:i4>
      </vt:variant>
      <vt:variant>
        <vt:i4>257</vt:i4>
      </vt:variant>
      <vt:variant>
        <vt:i4>0</vt:i4>
      </vt:variant>
      <vt:variant>
        <vt:i4>5</vt:i4>
      </vt:variant>
      <vt:variant>
        <vt:lpwstr/>
      </vt:variant>
      <vt:variant>
        <vt:lpwstr>_Toc29896908</vt:lpwstr>
      </vt:variant>
      <vt:variant>
        <vt:i4>1638460</vt:i4>
      </vt:variant>
      <vt:variant>
        <vt:i4>251</vt:i4>
      </vt:variant>
      <vt:variant>
        <vt:i4>0</vt:i4>
      </vt:variant>
      <vt:variant>
        <vt:i4>5</vt:i4>
      </vt:variant>
      <vt:variant>
        <vt:lpwstr/>
      </vt:variant>
      <vt:variant>
        <vt:lpwstr>_Toc29896907</vt:lpwstr>
      </vt:variant>
      <vt:variant>
        <vt:i4>1572924</vt:i4>
      </vt:variant>
      <vt:variant>
        <vt:i4>245</vt:i4>
      </vt:variant>
      <vt:variant>
        <vt:i4>0</vt:i4>
      </vt:variant>
      <vt:variant>
        <vt:i4>5</vt:i4>
      </vt:variant>
      <vt:variant>
        <vt:lpwstr/>
      </vt:variant>
      <vt:variant>
        <vt:lpwstr>_Toc29896906</vt:lpwstr>
      </vt:variant>
      <vt:variant>
        <vt:i4>1769532</vt:i4>
      </vt:variant>
      <vt:variant>
        <vt:i4>239</vt:i4>
      </vt:variant>
      <vt:variant>
        <vt:i4>0</vt:i4>
      </vt:variant>
      <vt:variant>
        <vt:i4>5</vt:i4>
      </vt:variant>
      <vt:variant>
        <vt:lpwstr/>
      </vt:variant>
      <vt:variant>
        <vt:lpwstr>_Toc29896905</vt:lpwstr>
      </vt:variant>
      <vt:variant>
        <vt:i4>1703996</vt:i4>
      </vt:variant>
      <vt:variant>
        <vt:i4>233</vt:i4>
      </vt:variant>
      <vt:variant>
        <vt:i4>0</vt:i4>
      </vt:variant>
      <vt:variant>
        <vt:i4>5</vt:i4>
      </vt:variant>
      <vt:variant>
        <vt:lpwstr/>
      </vt:variant>
      <vt:variant>
        <vt:lpwstr>_Toc29896904</vt:lpwstr>
      </vt:variant>
      <vt:variant>
        <vt:i4>1900604</vt:i4>
      </vt:variant>
      <vt:variant>
        <vt:i4>227</vt:i4>
      </vt:variant>
      <vt:variant>
        <vt:i4>0</vt:i4>
      </vt:variant>
      <vt:variant>
        <vt:i4>5</vt:i4>
      </vt:variant>
      <vt:variant>
        <vt:lpwstr/>
      </vt:variant>
      <vt:variant>
        <vt:lpwstr>_Toc29896903</vt:lpwstr>
      </vt:variant>
      <vt:variant>
        <vt:i4>1835068</vt:i4>
      </vt:variant>
      <vt:variant>
        <vt:i4>221</vt:i4>
      </vt:variant>
      <vt:variant>
        <vt:i4>0</vt:i4>
      </vt:variant>
      <vt:variant>
        <vt:i4>5</vt:i4>
      </vt:variant>
      <vt:variant>
        <vt:lpwstr/>
      </vt:variant>
      <vt:variant>
        <vt:lpwstr>_Toc29896902</vt:lpwstr>
      </vt:variant>
      <vt:variant>
        <vt:i4>2031676</vt:i4>
      </vt:variant>
      <vt:variant>
        <vt:i4>215</vt:i4>
      </vt:variant>
      <vt:variant>
        <vt:i4>0</vt:i4>
      </vt:variant>
      <vt:variant>
        <vt:i4>5</vt:i4>
      </vt:variant>
      <vt:variant>
        <vt:lpwstr/>
      </vt:variant>
      <vt:variant>
        <vt:lpwstr>_Toc29896901</vt:lpwstr>
      </vt:variant>
      <vt:variant>
        <vt:i4>1966140</vt:i4>
      </vt:variant>
      <vt:variant>
        <vt:i4>209</vt:i4>
      </vt:variant>
      <vt:variant>
        <vt:i4>0</vt:i4>
      </vt:variant>
      <vt:variant>
        <vt:i4>5</vt:i4>
      </vt:variant>
      <vt:variant>
        <vt:lpwstr/>
      </vt:variant>
      <vt:variant>
        <vt:lpwstr>_Toc29896900</vt:lpwstr>
      </vt:variant>
      <vt:variant>
        <vt:i4>1441845</vt:i4>
      </vt:variant>
      <vt:variant>
        <vt:i4>203</vt:i4>
      </vt:variant>
      <vt:variant>
        <vt:i4>0</vt:i4>
      </vt:variant>
      <vt:variant>
        <vt:i4>5</vt:i4>
      </vt:variant>
      <vt:variant>
        <vt:lpwstr/>
      </vt:variant>
      <vt:variant>
        <vt:lpwstr>_Toc29896899</vt:lpwstr>
      </vt:variant>
      <vt:variant>
        <vt:i4>1507381</vt:i4>
      </vt:variant>
      <vt:variant>
        <vt:i4>197</vt:i4>
      </vt:variant>
      <vt:variant>
        <vt:i4>0</vt:i4>
      </vt:variant>
      <vt:variant>
        <vt:i4>5</vt:i4>
      </vt:variant>
      <vt:variant>
        <vt:lpwstr/>
      </vt:variant>
      <vt:variant>
        <vt:lpwstr>_Toc29896898</vt:lpwstr>
      </vt:variant>
      <vt:variant>
        <vt:i4>1572917</vt:i4>
      </vt:variant>
      <vt:variant>
        <vt:i4>191</vt:i4>
      </vt:variant>
      <vt:variant>
        <vt:i4>0</vt:i4>
      </vt:variant>
      <vt:variant>
        <vt:i4>5</vt:i4>
      </vt:variant>
      <vt:variant>
        <vt:lpwstr/>
      </vt:variant>
      <vt:variant>
        <vt:lpwstr>_Toc29896897</vt:lpwstr>
      </vt:variant>
      <vt:variant>
        <vt:i4>1638453</vt:i4>
      </vt:variant>
      <vt:variant>
        <vt:i4>185</vt:i4>
      </vt:variant>
      <vt:variant>
        <vt:i4>0</vt:i4>
      </vt:variant>
      <vt:variant>
        <vt:i4>5</vt:i4>
      </vt:variant>
      <vt:variant>
        <vt:lpwstr/>
      </vt:variant>
      <vt:variant>
        <vt:lpwstr>_Toc29896896</vt:lpwstr>
      </vt:variant>
      <vt:variant>
        <vt:i4>1703989</vt:i4>
      </vt:variant>
      <vt:variant>
        <vt:i4>179</vt:i4>
      </vt:variant>
      <vt:variant>
        <vt:i4>0</vt:i4>
      </vt:variant>
      <vt:variant>
        <vt:i4>5</vt:i4>
      </vt:variant>
      <vt:variant>
        <vt:lpwstr/>
      </vt:variant>
      <vt:variant>
        <vt:lpwstr>_Toc29896895</vt:lpwstr>
      </vt:variant>
      <vt:variant>
        <vt:i4>1769525</vt:i4>
      </vt:variant>
      <vt:variant>
        <vt:i4>173</vt:i4>
      </vt:variant>
      <vt:variant>
        <vt:i4>0</vt:i4>
      </vt:variant>
      <vt:variant>
        <vt:i4>5</vt:i4>
      </vt:variant>
      <vt:variant>
        <vt:lpwstr/>
      </vt:variant>
      <vt:variant>
        <vt:lpwstr>_Toc29896894</vt:lpwstr>
      </vt:variant>
      <vt:variant>
        <vt:i4>1835061</vt:i4>
      </vt:variant>
      <vt:variant>
        <vt:i4>167</vt:i4>
      </vt:variant>
      <vt:variant>
        <vt:i4>0</vt:i4>
      </vt:variant>
      <vt:variant>
        <vt:i4>5</vt:i4>
      </vt:variant>
      <vt:variant>
        <vt:lpwstr/>
      </vt:variant>
      <vt:variant>
        <vt:lpwstr>_Toc29896893</vt:lpwstr>
      </vt:variant>
      <vt:variant>
        <vt:i4>1900597</vt:i4>
      </vt:variant>
      <vt:variant>
        <vt:i4>161</vt:i4>
      </vt:variant>
      <vt:variant>
        <vt:i4>0</vt:i4>
      </vt:variant>
      <vt:variant>
        <vt:i4>5</vt:i4>
      </vt:variant>
      <vt:variant>
        <vt:lpwstr/>
      </vt:variant>
      <vt:variant>
        <vt:lpwstr>_Toc29896892</vt:lpwstr>
      </vt:variant>
      <vt:variant>
        <vt:i4>1966133</vt:i4>
      </vt:variant>
      <vt:variant>
        <vt:i4>155</vt:i4>
      </vt:variant>
      <vt:variant>
        <vt:i4>0</vt:i4>
      </vt:variant>
      <vt:variant>
        <vt:i4>5</vt:i4>
      </vt:variant>
      <vt:variant>
        <vt:lpwstr/>
      </vt:variant>
      <vt:variant>
        <vt:lpwstr>_Toc29896891</vt:lpwstr>
      </vt:variant>
      <vt:variant>
        <vt:i4>2031669</vt:i4>
      </vt:variant>
      <vt:variant>
        <vt:i4>149</vt:i4>
      </vt:variant>
      <vt:variant>
        <vt:i4>0</vt:i4>
      </vt:variant>
      <vt:variant>
        <vt:i4>5</vt:i4>
      </vt:variant>
      <vt:variant>
        <vt:lpwstr/>
      </vt:variant>
      <vt:variant>
        <vt:lpwstr>_Toc29896890</vt:lpwstr>
      </vt:variant>
      <vt:variant>
        <vt:i4>1441844</vt:i4>
      </vt:variant>
      <vt:variant>
        <vt:i4>143</vt:i4>
      </vt:variant>
      <vt:variant>
        <vt:i4>0</vt:i4>
      </vt:variant>
      <vt:variant>
        <vt:i4>5</vt:i4>
      </vt:variant>
      <vt:variant>
        <vt:lpwstr/>
      </vt:variant>
      <vt:variant>
        <vt:lpwstr>_Toc29896889</vt:lpwstr>
      </vt:variant>
      <vt:variant>
        <vt:i4>1507380</vt:i4>
      </vt:variant>
      <vt:variant>
        <vt:i4>137</vt:i4>
      </vt:variant>
      <vt:variant>
        <vt:i4>0</vt:i4>
      </vt:variant>
      <vt:variant>
        <vt:i4>5</vt:i4>
      </vt:variant>
      <vt:variant>
        <vt:lpwstr/>
      </vt:variant>
      <vt:variant>
        <vt:lpwstr>_Toc29896888</vt:lpwstr>
      </vt:variant>
      <vt:variant>
        <vt:i4>1572916</vt:i4>
      </vt:variant>
      <vt:variant>
        <vt:i4>131</vt:i4>
      </vt:variant>
      <vt:variant>
        <vt:i4>0</vt:i4>
      </vt:variant>
      <vt:variant>
        <vt:i4>5</vt:i4>
      </vt:variant>
      <vt:variant>
        <vt:lpwstr/>
      </vt:variant>
      <vt:variant>
        <vt:lpwstr>_Toc29896887</vt:lpwstr>
      </vt:variant>
      <vt:variant>
        <vt:i4>1638452</vt:i4>
      </vt:variant>
      <vt:variant>
        <vt:i4>125</vt:i4>
      </vt:variant>
      <vt:variant>
        <vt:i4>0</vt:i4>
      </vt:variant>
      <vt:variant>
        <vt:i4>5</vt:i4>
      </vt:variant>
      <vt:variant>
        <vt:lpwstr/>
      </vt:variant>
      <vt:variant>
        <vt:lpwstr>_Toc29896886</vt:lpwstr>
      </vt:variant>
      <vt:variant>
        <vt:i4>1703988</vt:i4>
      </vt:variant>
      <vt:variant>
        <vt:i4>119</vt:i4>
      </vt:variant>
      <vt:variant>
        <vt:i4>0</vt:i4>
      </vt:variant>
      <vt:variant>
        <vt:i4>5</vt:i4>
      </vt:variant>
      <vt:variant>
        <vt:lpwstr/>
      </vt:variant>
      <vt:variant>
        <vt:lpwstr>_Toc29896885</vt:lpwstr>
      </vt:variant>
      <vt:variant>
        <vt:i4>1769524</vt:i4>
      </vt:variant>
      <vt:variant>
        <vt:i4>113</vt:i4>
      </vt:variant>
      <vt:variant>
        <vt:i4>0</vt:i4>
      </vt:variant>
      <vt:variant>
        <vt:i4>5</vt:i4>
      </vt:variant>
      <vt:variant>
        <vt:lpwstr/>
      </vt:variant>
      <vt:variant>
        <vt:lpwstr>_Toc29896884</vt:lpwstr>
      </vt:variant>
      <vt:variant>
        <vt:i4>1835060</vt:i4>
      </vt:variant>
      <vt:variant>
        <vt:i4>107</vt:i4>
      </vt:variant>
      <vt:variant>
        <vt:i4>0</vt:i4>
      </vt:variant>
      <vt:variant>
        <vt:i4>5</vt:i4>
      </vt:variant>
      <vt:variant>
        <vt:lpwstr/>
      </vt:variant>
      <vt:variant>
        <vt:lpwstr>_Toc29896883</vt:lpwstr>
      </vt:variant>
      <vt:variant>
        <vt:i4>1900596</vt:i4>
      </vt:variant>
      <vt:variant>
        <vt:i4>101</vt:i4>
      </vt:variant>
      <vt:variant>
        <vt:i4>0</vt:i4>
      </vt:variant>
      <vt:variant>
        <vt:i4>5</vt:i4>
      </vt:variant>
      <vt:variant>
        <vt:lpwstr/>
      </vt:variant>
      <vt:variant>
        <vt:lpwstr>_Toc29896882</vt:lpwstr>
      </vt:variant>
      <vt:variant>
        <vt:i4>1966132</vt:i4>
      </vt:variant>
      <vt:variant>
        <vt:i4>95</vt:i4>
      </vt:variant>
      <vt:variant>
        <vt:i4>0</vt:i4>
      </vt:variant>
      <vt:variant>
        <vt:i4>5</vt:i4>
      </vt:variant>
      <vt:variant>
        <vt:lpwstr/>
      </vt:variant>
      <vt:variant>
        <vt:lpwstr>_Toc29896881</vt:lpwstr>
      </vt:variant>
      <vt:variant>
        <vt:i4>2031668</vt:i4>
      </vt:variant>
      <vt:variant>
        <vt:i4>89</vt:i4>
      </vt:variant>
      <vt:variant>
        <vt:i4>0</vt:i4>
      </vt:variant>
      <vt:variant>
        <vt:i4>5</vt:i4>
      </vt:variant>
      <vt:variant>
        <vt:lpwstr/>
      </vt:variant>
      <vt:variant>
        <vt:lpwstr>_Toc29896880</vt:lpwstr>
      </vt:variant>
      <vt:variant>
        <vt:i4>1441851</vt:i4>
      </vt:variant>
      <vt:variant>
        <vt:i4>83</vt:i4>
      </vt:variant>
      <vt:variant>
        <vt:i4>0</vt:i4>
      </vt:variant>
      <vt:variant>
        <vt:i4>5</vt:i4>
      </vt:variant>
      <vt:variant>
        <vt:lpwstr/>
      </vt:variant>
      <vt:variant>
        <vt:lpwstr>_Toc29896879</vt:lpwstr>
      </vt:variant>
      <vt:variant>
        <vt:i4>1507387</vt:i4>
      </vt:variant>
      <vt:variant>
        <vt:i4>77</vt:i4>
      </vt:variant>
      <vt:variant>
        <vt:i4>0</vt:i4>
      </vt:variant>
      <vt:variant>
        <vt:i4>5</vt:i4>
      </vt:variant>
      <vt:variant>
        <vt:lpwstr/>
      </vt:variant>
      <vt:variant>
        <vt:lpwstr>_Toc29896878</vt:lpwstr>
      </vt:variant>
      <vt:variant>
        <vt:i4>1572923</vt:i4>
      </vt:variant>
      <vt:variant>
        <vt:i4>71</vt:i4>
      </vt:variant>
      <vt:variant>
        <vt:i4>0</vt:i4>
      </vt:variant>
      <vt:variant>
        <vt:i4>5</vt:i4>
      </vt:variant>
      <vt:variant>
        <vt:lpwstr/>
      </vt:variant>
      <vt:variant>
        <vt:lpwstr>_Toc29896877</vt:lpwstr>
      </vt:variant>
      <vt:variant>
        <vt:i4>1638459</vt:i4>
      </vt:variant>
      <vt:variant>
        <vt:i4>65</vt:i4>
      </vt:variant>
      <vt:variant>
        <vt:i4>0</vt:i4>
      </vt:variant>
      <vt:variant>
        <vt:i4>5</vt:i4>
      </vt:variant>
      <vt:variant>
        <vt:lpwstr/>
      </vt:variant>
      <vt:variant>
        <vt:lpwstr>_Toc29896876</vt:lpwstr>
      </vt:variant>
      <vt:variant>
        <vt:i4>1703995</vt:i4>
      </vt:variant>
      <vt:variant>
        <vt:i4>59</vt:i4>
      </vt:variant>
      <vt:variant>
        <vt:i4>0</vt:i4>
      </vt:variant>
      <vt:variant>
        <vt:i4>5</vt:i4>
      </vt:variant>
      <vt:variant>
        <vt:lpwstr/>
      </vt:variant>
      <vt:variant>
        <vt:lpwstr>_Toc29896875</vt:lpwstr>
      </vt:variant>
      <vt:variant>
        <vt:i4>1769531</vt:i4>
      </vt:variant>
      <vt:variant>
        <vt:i4>53</vt:i4>
      </vt:variant>
      <vt:variant>
        <vt:i4>0</vt:i4>
      </vt:variant>
      <vt:variant>
        <vt:i4>5</vt:i4>
      </vt:variant>
      <vt:variant>
        <vt:lpwstr/>
      </vt:variant>
      <vt:variant>
        <vt:lpwstr>_Toc29896874</vt:lpwstr>
      </vt:variant>
      <vt:variant>
        <vt:i4>1835067</vt:i4>
      </vt:variant>
      <vt:variant>
        <vt:i4>47</vt:i4>
      </vt:variant>
      <vt:variant>
        <vt:i4>0</vt:i4>
      </vt:variant>
      <vt:variant>
        <vt:i4>5</vt:i4>
      </vt:variant>
      <vt:variant>
        <vt:lpwstr/>
      </vt:variant>
      <vt:variant>
        <vt:lpwstr>_Toc29896873</vt:lpwstr>
      </vt:variant>
      <vt:variant>
        <vt:i4>1900603</vt:i4>
      </vt:variant>
      <vt:variant>
        <vt:i4>41</vt:i4>
      </vt:variant>
      <vt:variant>
        <vt:i4>0</vt:i4>
      </vt:variant>
      <vt:variant>
        <vt:i4>5</vt:i4>
      </vt:variant>
      <vt:variant>
        <vt:lpwstr/>
      </vt:variant>
      <vt:variant>
        <vt:lpwstr>_Toc29896872</vt:lpwstr>
      </vt:variant>
      <vt:variant>
        <vt:i4>1966139</vt:i4>
      </vt:variant>
      <vt:variant>
        <vt:i4>35</vt:i4>
      </vt:variant>
      <vt:variant>
        <vt:i4>0</vt:i4>
      </vt:variant>
      <vt:variant>
        <vt:i4>5</vt:i4>
      </vt:variant>
      <vt:variant>
        <vt:lpwstr/>
      </vt:variant>
      <vt:variant>
        <vt:lpwstr>_Toc29896871</vt:lpwstr>
      </vt:variant>
      <vt:variant>
        <vt:i4>2031675</vt:i4>
      </vt:variant>
      <vt:variant>
        <vt:i4>29</vt:i4>
      </vt:variant>
      <vt:variant>
        <vt:i4>0</vt:i4>
      </vt:variant>
      <vt:variant>
        <vt:i4>5</vt:i4>
      </vt:variant>
      <vt:variant>
        <vt:lpwstr/>
      </vt:variant>
      <vt:variant>
        <vt:lpwstr>_Toc29896870</vt:lpwstr>
      </vt:variant>
      <vt:variant>
        <vt:i4>1441850</vt:i4>
      </vt:variant>
      <vt:variant>
        <vt:i4>23</vt:i4>
      </vt:variant>
      <vt:variant>
        <vt:i4>0</vt:i4>
      </vt:variant>
      <vt:variant>
        <vt:i4>5</vt:i4>
      </vt:variant>
      <vt:variant>
        <vt:lpwstr/>
      </vt:variant>
      <vt:variant>
        <vt:lpwstr>_Toc29896869</vt:lpwstr>
      </vt:variant>
      <vt:variant>
        <vt:i4>1507386</vt:i4>
      </vt:variant>
      <vt:variant>
        <vt:i4>17</vt:i4>
      </vt:variant>
      <vt:variant>
        <vt:i4>0</vt:i4>
      </vt:variant>
      <vt:variant>
        <vt:i4>5</vt:i4>
      </vt:variant>
      <vt:variant>
        <vt:lpwstr/>
      </vt:variant>
      <vt:variant>
        <vt:lpwstr>_Toc29896868</vt:lpwstr>
      </vt:variant>
      <vt:variant>
        <vt:i4>1572922</vt:i4>
      </vt:variant>
      <vt:variant>
        <vt:i4>11</vt:i4>
      </vt:variant>
      <vt:variant>
        <vt:i4>0</vt:i4>
      </vt:variant>
      <vt:variant>
        <vt:i4>5</vt:i4>
      </vt:variant>
      <vt:variant>
        <vt:lpwstr/>
      </vt:variant>
      <vt:variant>
        <vt:lpwstr>_Toc29896867</vt:lpwstr>
      </vt:variant>
      <vt:variant>
        <vt:i4>6160407</vt:i4>
      </vt:variant>
      <vt:variant>
        <vt:i4>6</vt:i4>
      </vt:variant>
      <vt:variant>
        <vt:i4>0</vt:i4>
      </vt:variant>
      <vt:variant>
        <vt:i4>5</vt:i4>
      </vt:variant>
      <vt:variant>
        <vt:lpwstr>https://www.flbog.edu/for-businesses/scoreboard/</vt:lpwstr>
      </vt:variant>
      <vt:variant>
        <vt:lpwstr/>
      </vt:variant>
      <vt:variant>
        <vt:i4>2621543</vt:i4>
      </vt:variant>
      <vt:variant>
        <vt:i4>3</vt:i4>
      </vt:variant>
      <vt:variant>
        <vt:i4>0</vt:i4>
      </vt:variant>
      <vt:variant>
        <vt:i4>5</vt:i4>
      </vt:variant>
      <vt:variant>
        <vt:lpwstr>https://www.flbog.edu/resources/baccalaureate-follow-up-study/</vt:lpwstr>
      </vt:variant>
      <vt:variant>
        <vt:lpwstr/>
      </vt:variant>
      <vt:variant>
        <vt:i4>393295</vt:i4>
      </vt:variant>
      <vt:variant>
        <vt:i4>0</vt:i4>
      </vt:variant>
      <vt:variant>
        <vt:i4>0</vt:i4>
      </vt:variant>
      <vt:variant>
        <vt:i4>5</vt:i4>
      </vt:variant>
      <vt:variant>
        <vt:lpwstr>https://edudata.fldoe.org/index.html</vt:lpwstr>
      </vt:variant>
      <vt:variant>
        <vt:lpwstr/>
      </vt:variant>
      <vt:variant>
        <vt:i4>3670121</vt:i4>
      </vt:variant>
      <vt:variant>
        <vt:i4>30</vt:i4>
      </vt:variant>
      <vt:variant>
        <vt:i4>0</vt:i4>
      </vt:variant>
      <vt:variant>
        <vt:i4>5</vt:i4>
      </vt:variant>
      <vt:variant>
        <vt:lpwstr>http://nces.ed.gov/ipeds/cipcode/Default.aspx?y=55</vt:lpwstr>
      </vt:variant>
      <vt:variant>
        <vt:lpwstr/>
      </vt:variant>
      <vt:variant>
        <vt:i4>2883631</vt:i4>
      </vt:variant>
      <vt:variant>
        <vt:i4>27</vt:i4>
      </vt:variant>
      <vt:variant>
        <vt:i4>0</vt:i4>
      </vt:variant>
      <vt:variant>
        <vt:i4>5</vt:i4>
      </vt:variant>
      <vt:variant>
        <vt:lpwstr>https://www.census.gov/newsroom/cspan/educ/educ_attain_slides.pdf</vt:lpwstr>
      </vt:variant>
      <vt:variant>
        <vt:lpwstr/>
      </vt:variant>
      <vt:variant>
        <vt:i4>7340065</vt:i4>
      </vt:variant>
      <vt:variant>
        <vt:i4>24</vt:i4>
      </vt:variant>
      <vt:variant>
        <vt:i4>0</vt:i4>
      </vt:variant>
      <vt:variant>
        <vt:i4>5</vt:i4>
      </vt:variant>
      <vt:variant>
        <vt:lpwstr>http://www.census.gov/prod/2002pubs/p23-210.pdf</vt:lpwstr>
      </vt:variant>
      <vt:variant>
        <vt:lpwstr/>
      </vt:variant>
      <vt:variant>
        <vt:i4>6225930</vt:i4>
      </vt:variant>
      <vt:variant>
        <vt:i4>21</vt:i4>
      </vt:variant>
      <vt:variant>
        <vt:i4>0</vt:i4>
      </vt:variant>
      <vt:variant>
        <vt:i4>5</vt:i4>
      </vt:variant>
      <vt:variant>
        <vt:lpwstr>https://www.newyorkfed.org/newsevents/news/research/2019/20190514</vt:lpwstr>
      </vt:variant>
      <vt:variant>
        <vt:lpwstr/>
      </vt:variant>
      <vt:variant>
        <vt:i4>6881317</vt:i4>
      </vt:variant>
      <vt:variant>
        <vt:i4>18</vt:i4>
      </vt:variant>
      <vt:variant>
        <vt:i4>0</vt:i4>
      </vt:variant>
      <vt:variant>
        <vt:i4>5</vt:i4>
      </vt:variant>
      <vt:variant>
        <vt:lpwstr>https://www.census.gov/data/tables/2018/demo/education-attainment/cps-detailed-tables.html</vt:lpwstr>
      </vt:variant>
      <vt:variant>
        <vt:lpwstr/>
      </vt:variant>
      <vt:variant>
        <vt:i4>1114202</vt:i4>
      </vt:variant>
      <vt:variant>
        <vt:i4>15</vt:i4>
      </vt:variant>
      <vt:variant>
        <vt:i4>0</vt:i4>
      </vt:variant>
      <vt:variant>
        <vt:i4>5</vt:i4>
      </vt:variant>
      <vt:variant>
        <vt:lpwstr>https://www.bls.gov/careeroutlook/2020/data-on-display/education-pays.htm</vt:lpwstr>
      </vt:variant>
      <vt:variant>
        <vt:lpwstr/>
      </vt:variant>
      <vt:variant>
        <vt:i4>5177348</vt:i4>
      </vt:variant>
      <vt:variant>
        <vt:i4>12</vt:i4>
      </vt:variant>
      <vt:variant>
        <vt:i4>0</vt:i4>
      </vt:variant>
      <vt:variant>
        <vt:i4>5</vt:i4>
      </vt:variant>
      <vt:variant>
        <vt:lpwstr>https://www.dol.gov/agencies/eta/performance/swis</vt:lpwstr>
      </vt:variant>
      <vt:variant>
        <vt:lpwstr/>
      </vt:variant>
      <vt:variant>
        <vt:i4>4653131</vt:i4>
      </vt:variant>
      <vt:variant>
        <vt:i4>9</vt:i4>
      </vt:variant>
      <vt:variant>
        <vt:i4>0</vt:i4>
      </vt:variant>
      <vt:variant>
        <vt:i4>5</vt:i4>
      </vt:variant>
      <vt:variant>
        <vt:lpwstr>https://www.doleta.gov/performance/pfdocs/WRIS2_Status_Map.pdf</vt:lpwstr>
      </vt:variant>
      <vt:variant>
        <vt:lpwstr/>
      </vt:variant>
      <vt:variant>
        <vt:i4>3932217</vt:i4>
      </vt:variant>
      <vt:variant>
        <vt:i4>6</vt:i4>
      </vt:variant>
      <vt:variant>
        <vt:i4>0</vt:i4>
      </vt:variant>
      <vt:variant>
        <vt:i4>5</vt:i4>
      </vt:variant>
      <vt:variant>
        <vt:lpwstr>http://fldoe.org/academics/career-adult-edu/dist-ps-instit.stml</vt:lpwstr>
      </vt:variant>
      <vt:variant>
        <vt:lpwstr/>
      </vt:variant>
      <vt:variant>
        <vt:i4>2228328</vt:i4>
      </vt:variant>
      <vt:variant>
        <vt:i4>3</vt:i4>
      </vt:variant>
      <vt:variant>
        <vt:i4>0</vt:i4>
      </vt:variant>
      <vt:variant>
        <vt:i4>5</vt:i4>
      </vt:variant>
      <vt:variant>
        <vt:lpwstr>http://www.fldoe.org/schools/higher-ed/fl-college-system/colleges/</vt:lpwstr>
      </vt:variant>
      <vt:variant>
        <vt:lpwstr/>
      </vt:variant>
      <vt:variant>
        <vt:i4>7077935</vt:i4>
      </vt:variant>
      <vt:variant>
        <vt:i4>0</vt:i4>
      </vt:variant>
      <vt:variant>
        <vt:i4>0</vt:i4>
      </vt:variant>
      <vt:variant>
        <vt:i4>5</vt:i4>
      </vt:variant>
      <vt:variant>
        <vt:lpwstr>http://www.flbog.edu/universities/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DEO Annual ESR - Postsecondary Education Outcomes</dc:title>
  <dc:subject/>
  <dc:creator>Florida Department of Economic Opportunity</dc:creator>
  <cp:keywords>Insert appropriate search engine keywords.</cp:keywords>
  <dc:description/>
  <cp:lastModifiedBy>Lamb, Kyle</cp:lastModifiedBy>
  <cp:revision>6</cp:revision>
  <cp:lastPrinted>2024-12-02T21:53:00Z</cp:lastPrinted>
  <dcterms:created xsi:type="dcterms:W3CDTF">2026-02-25T20:01:00Z</dcterms:created>
  <dcterms:modified xsi:type="dcterms:W3CDTF">2026-03-02T20:15:00Z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1 Attributes">
    <vt:lpwstr>Heading 1, Size 24, Bold, Title Case, Left Aligned, 12 Points Before Paragraph</vt:lpwstr>
  </property>
  <property fmtid="{D5CDD505-2E9C-101B-9397-08002B2CF9AE}" pid="3" name="H2 Attributes">
    <vt:lpwstr>Heading 2, Size 18, Bold, Title Case, Left Aligned, 12 Points Before Paragraph</vt:lpwstr>
  </property>
  <property fmtid="{D5CDD505-2E9C-101B-9397-08002B2CF9AE}" pid="4" name="H3 Attributes">
    <vt:lpwstr>Heading 3, Size 14, Bold, Title Case, Left Aligned, 12 Points Before Paragraph</vt:lpwstr>
  </property>
  <property fmtid="{D5CDD505-2E9C-101B-9397-08002B2CF9AE}" pid="5" name="H4 Attributes">
    <vt:lpwstr>Heading 4, Size 13, Bold Italic, Title Case, Left Aligned, 12 Points Before Paragraph</vt:lpwstr>
  </property>
  <property fmtid="{D5CDD505-2E9C-101B-9397-08002B2CF9AE}" pid="6" name="Body Text Size">
    <vt:lpwstr>12</vt:lpwstr>
  </property>
  <property fmtid="{D5CDD505-2E9C-101B-9397-08002B2CF9AE}" pid="7" name="Body Text Paragraph">
    <vt:lpwstr>12 points before paragraph</vt:lpwstr>
  </property>
  <property fmtid="{D5CDD505-2E9C-101B-9397-08002B2CF9AE}" pid="8" name="Block Text Indent">
    <vt:lpwstr>0.5" from the left margin. Right margin is not indented.</vt:lpwstr>
  </property>
  <property fmtid="{D5CDD505-2E9C-101B-9397-08002B2CF9AE}" pid="9" name="Bullet1 Character">
    <vt:lpwstr>bullet character 140 (14 points)</vt:lpwstr>
  </property>
  <property fmtid="{D5CDD505-2E9C-101B-9397-08002B2CF9AE}" pid="10" name="Bullet2 Character">
    <vt:lpwstr>bullet character 150</vt:lpwstr>
  </property>
  <property fmtid="{D5CDD505-2E9C-101B-9397-08002B2CF9AE}" pid="11" name="Bullet3 Character">
    <vt:lpwstr>bullet character 187</vt:lpwstr>
  </property>
  <property fmtid="{D5CDD505-2E9C-101B-9397-08002B2CF9AE}" pid="12" name="TableStyle">
    <vt:lpwstr>AIR Blue Table</vt:lpwstr>
  </property>
  <property fmtid="{D5CDD505-2E9C-101B-9397-08002B2CF9AE}" pid="13" name="TableText Attributes">
    <vt:lpwstr>10 pt</vt:lpwstr>
  </property>
  <property fmtid="{D5CDD505-2E9C-101B-9397-08002B2CF9AE}" pid="14" name="TableStyle Attributes">
    <vt:lpwstr>bold column headings, 2 points before and after paragraph, table heading rows are Accent 1 60% lighter, banded rows are Accent 1 80% lighter, all borders on with line width of 0.75 points</vt:lpwstr>
  </property>
  <property fmtid="{D5CDD505-2E9C-101B-9397-08002B2CF9AE}" pid="15" name="ContentTypeId">
    <vt:lpwstr>0x0101006D4279EDFCC90A4F83A4B71F18208703</vt:lpwstr>
  </property>
  <property fmtid="{D5CDD505-2E9C-101B-9397-08002B2CF9AE}" pid="16" name="MediaServiceImageTags">
    <vt:lpwstr/>
  </property>
</Properties>
</file>